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DEE" w:rsidRPr="003A4DEE" w:rsidRDefault="003A4DEE" w:rsidP="003A4DEE">
      <w:pPr>
        <w:spacing w:before="75" w:line="368" w:lineRule="atLeast"/>
        <w:ind w:left="590" w:right="586"/>
        <w:jc w:val="center"/>
        <w:outlineLvl w:val="0"/>
        <w:rPr>
          <w:rFonts w:ascii="Times New Roman" w:eastAsia="Times New Roman" w:hAnsi="Times New Roman" w:cs="Times New Roman"/>
          <w:b/>
          <w:bCs/>
          <w:color w:val="000000"/>
          <w:kern w:val="36"/>
          <w:sz w:val="32"/>
          <w:szCs w:val="32"/>
          <w:lang w:val="es-ES"/>
        </w:rPr>
      </w:pPr>
      <w:r w:rsidRPr="003A4DEE">
        <w:rPr>
          <w:rFonts w:ascii="Calibri" w:eastAsia="Times New Roman" w:hAnsi="Calibri" w:cs="Calibri"/>
          <w:b/>
          <w:bCs/>
          <w:color w:val="000000"/>
          <w:kern w:val="36"/>
          <w:sz w:val="32"/>
          <w:szCs w:val="32"/>
          <w:lang w:val="es-ES"/>
        </w:rPr>
        <w:t>Convocatoria de artículos </w:t>
      </w:r>
    </w:p>
    <w:p w:rsidR="003A4DEE" w:rsidRPr="003A4DEE" w:rsidRDefault="003A4DEE" w:rsidP="003A4DEE">
      <w:pPr>
        <w:spacing w:line="264" w:lineRule="atLeast"/>
        <w:ind w:left="596" w:right="586"/>
        <w:jc w:val="center"/>
        <w:rPr>
          <w:rFonts w:ascii="Times New Roman" w:eastAsia="Times New Roman" w:hAnsi="Times New Roman" w:cs="Times New Roman"/>
          <w:color w:val="000000"/>
          <w:sz w:val="22"/>
          <w:szCs w:val="22"/>
          <w:lang w:val="es-ES"/>
        </w:rPr>
      </w:pPr>
      <w:r w:rsidRPr="003A4DEE">
        <w:rPr>
          <w:rFonts w:ascii="Calibri" w:eastAsia="Times New Roman" w:hAnsi="Calibri" w:cs="Calibri"/>
          <w:b/>
          <w:bCs/>
          <w:color w:val="000000"/>
          <w:sz w:val="23"/>
          <w:szCs w:val="23"/>
          <w:lang w:val="es-ES"/>
        </w:rPr>
        <w:t>Edición especial para el </w:t>
      </w:r>
      <w:bookmarkStart w:id="0" w:name="_GoBack"/>
      <w:r w:rsidRPr="003A4DEE">
        <w:rPr>
          <w:rFonts w:ascii="Calibri" w:eastAsia="Times New Roman" w:hAnsi="Calibri" w:cs="Calibri"/>
          <w:b/>
          <w:bCs/>
          <w:i/>
          <w:iCs/>
          <w:color w:val="000000"/>
          <w:sz w:val="23"/>
          <w:szCs w:val="23"/>
          <w:lang w:val="es-ES"/>
        </w:rPr>
        <w:t>La revista de Estudios Bolivianos </w:t>
      </w:r>
      <w:bookmarkEnd w:id="0"/>
      <w:r w:rsidRPr="003A4DEE">
        <w:rPr>
          <w:rFonts w:ascii="Calibri" w:eastAsia="Times New Roman" w:hAnsi="Calibri" w:cs="Calibri"/>
          <w:b/>
          <w:bCs/>
          <w:color w:val="000000"/>
          <w:sz w:val="23"/>
          <w:szCs w:val="23"/>
          <w:lang w:val="es-ES"/>
        </w:rPr>
        <w:t>(Universidad de Pittsburgh) </w:t>
      </w:r>
    </w:p>
    <w:p w:rsidR="003A4DEE" w:rsidRPr="003A4DEE" w:rsidRDefault="003A4DEE" w:rsidP="003A4DEE">
      <w:pPr>
        <w:spacing w:before="10"/>
        <w:rPr>
          <w:rFonts w:ascii="Times New Roman" w:eastAsia="Times New Roman" w:hAnsi="Times New Roman" w:cs="Times New Roman"/>
          <w:color w:val="000000"/>
          <w:sz w:val="23"/>
          <w:szCs w:val="23"/>
          <w:lang w:val="es-ES"/>
        </w:rPr>
      </w:pPr>
      <w:r w:rsidRPr="003A4DEE">
        <w:rPr>
          <w:rFonts w:ascii="Calibri" w:eastAsia="Times New Roman" w:hAnsi="Calibri" w:cs="Calibri"/>
          <w:b/>
          <w:bCs/>
          <w:color w:val="000000"/>
          <w:lang w:val="es-ES"/>
        </w:rPr>
        <w:t> </w:t>
      </w:r>
    </w:p>
    <w:p w:rsidR="003A4DEE" w:rsidRPr="003A4DEE" w:rsidRDefault="003A4DEE" w:rsidP="003A4DEE">
      <w:pPr>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u w:val="single"/>
          <w:shd w:val="clear" w:color="auto" w:fill="FFFFFF"/>
          <w:lang w:val="es-ES"/>
        </w:rPr>
        <w:t>La fecha límite para envío de propuestas es el </w:t>
      </w:r>
      <w:r w:rsidRPr="003A4DEE">
        <w:rPr>
          <w:rFonts w:ascii="Calibri" w:eastAsia="Times New Roman" w:hAnsi="Calibri" w:cs="Calibri"/>
          <w:b/>
          <w:bCs/>
          <w:color w:val="000000"/>
          <w:u w:val="single"/>
          <w:shd w:val="clear" w:color="auto" w:fill="FFFFFF"/>
          <w:lang w:val="es-ES"/>
        </w:rPr>
        <w:t>15 de abril de 2021</w:t>
      </w:r>
      <w:r w:rsidRPr="003A4DEE">
        <w:rPr>
          <w:rFonts w:ascii="Calibri" w:eastAsia="Times New Roman" w:hAnsi="Calibri" w:cs="Calibri"/>
          <w:b/>
          <w:bCs/>
          <w:color w:val="000000"/>
          <w:sz w:val="22"/>
          <w:szCs w:val="22"/>
          <w:lang w:val="es-ES"/>
        </w:rPr>
        <w:br/>
      </w:r>
    </w:p>
    <w:p w:rsidR="003A4DEE" w:rsidRPr="003A4DEE" w:rsidRDefault="003A4DEE" w:rsidP="003A4DEE">
      <w:pPr>
        <w:spacing w:line="264" w:lineRule="atLeast"/>
        <w:ind w:left="102"/>
        <w:outlineLvl w:val="1"/>
        <w:rPr>
          <w:rFonts w:ascii="Times New Roman" w:eastAsia="Times New Roman" w:hAnsi="Times New Roman" w:cs="Times New Roman"/>
          <w:b/>
          <w:bCs/>
          <w:color w:val="000000"/>
          <w:sz w:val="23"/>
          <w:szCs w:val="23"/>
          <w:lang w:val="es-ES"/>
        </w:rPr>
      </w:pPr>
    </w:p>
    <w:p w:rsidR="003A4DEE" w:rsidRPr="003A4DEE" w:rsidRDefault="003A4DEE" w:rsidP="003A4DEE">
      <w:pPr>
        <w:spacing w:line="264" w:lineRule="atLeast"/>
        <w:ind w:left="102"/>
        <w:outlineLvl w:val="1"/>
        <w:rPr>
          <w:rFonts w:ascii="Times New Roman" w:eastAsia="Times New Roman" w:hAnsi="Times New Roman" w:cs="Times New Roman"/>
          <w:b/>
          <w:bCs/>
          <w:color w:val="000000"/>
          <w:sz w:val="23"/>
          <w:szCs w:val="23"/>
          <w:lang w:val="es-ES"/>
        </w:rPr>
      </w:pPr>
      <w:r w:rsidRPr="003A4DEE">
        <w:rPr>
          <w:rFonts w:ascii="Calibri" w:eastAsia="Times New Roman" w:hAnsi="Calibri" w:cs="Calibri"/>
          <w:b/>
          <w:bCs/>
          <w:color w:val="000000"/>
          <w:sz w:val="23"/>
          <w:szCs w:val="23"/>
          <w:lang w:val="es-ES"/>
        </w:rPr>
        <w:t>Coordinadoras invitadas: </w:t>
      </w:r>
    </w:p>
    <w:p w:rsidR="003A4DEE" w:rsidRPr="003A4DEE" w:rsidRDefault="003A4DEE" w:rsidP="003A4DEE">
      <w:pPr>
        <w:ind w:left="102" w:right="2563"/>
        <w:rPr>
          <w:rFonts w:ascii="Times New Roman" w:eastAsia="Times New Roman" w:hAnsi="Times New Roman" w:cs="Times New Roman"/>
          <w:color w:val="000000"/>
          <w:sz w:val="22"/>
          <w:szCs w:val="22"/>
          <w:lang w:val="es-ES"/>
        </w:rPr>
      </w:pPr>
      <w:r w:rsidRPr="003A4DEE">
        <w:rPr>
          <w:rFonts w:ascii="Calibri" w:eastAsia="Times New Roman" w:hAnsi="Calibri" w:cs="Calibri"/>
          <w:color w:val="000000"/>
          <w:sz w:val="23"/>
          <w:szCs w:val="23"/>
          <w:lang w:val="es-ES"/>
        </w:rPr>
        <w:t xml:space="preserve">María Ximena Postigo G. (St. </w:t>
      </w:r>
      <w:proofErr w:type="spellStart"/>
      <w:r w:rsidRPr="003A4DEE">
        <w:rPr>
          <w:rFonts w:ascii="Calibri" w:eastAsia="Times New Roman" w:hAnsi="Calibri" w:cs="Calibri"/>
          <w:color w:val="000000"/>
          <w:sz w:val="23"/>
          <w:szCs w:val="23"/>
          <w:lang w:val="es-ES"/>
        </w:rPr>
        <w:t>Mary’s</w:t>
      </w:r>
      <w:proofErr w:type="spellEnd"/>
      <w:r w:rsidRPr="003A4DEE">
        <w:rPr>
          <w:rFonts w:ascii="Calibri" w:eastAsia="Times New Roman" w:hAnsi="Calibri" w:cs="Calibri"/>
          <w:color w:val="000000"/>
          <w:sz w:val="23"/>
          <w:szCs w:val="23"/>
          <w:lang w:val="es-ES"/>
        </w:rPr>
        <w:t xml:space="preserve"> </w:t>
      </w:r>
      <w:proofErr w:type="spellStart"/>
      <w:r w:rsidRPr="003A4DEE">
        <w:rPr>
          <w:rFonts w:ascii="Calibri" w:eastAsia="Times New Roman" w:hAnsi="Calibri" w:cs="Calibri"/>
          <w:color w:val="000000"/>
          <w:sz w:val="23"/>
          <w:szCs w:val="23"/>
          <w:lang w:val="es-ES"/>
        </w:rPr>
        <w:t>College</w:t>
      </w:r>
      <w:proofErr w:type="spellEnd"/>
      <w:r w:rsidRPr="003A4DEE">
        <w:rPr>
          <w:rFonts w:ascii="Calibri" w:eastAsia="Times New Roman" w:hAnsi="Calibri" w:cs="Calibri"/>
          <w:color w:val="000000"/>
          <w:sz w:val="23"/>
          <w:szCs w:val="23"/>
          <w:lang w:val="es-ES"/>
        </w:rPr>
        <w:t xml:space="preserve"> of Maryland, EEUU) </w:t>
      </w:r>
    </w:p>
    <w:p w:rsidR="003A4DEE" w:rsidRPr="003A4DEE" w:rsidRDefault="003A4DEE" w:rsidP="003A4DEE">
      <w:pPr>
        <w:ind w:left="102" w:right="2563"/>
        <w:rPr>
          <w:rFonts w:ascii="Times New Roman" w:eastAsia="Times New Roman" w:hAnsi="Times New Roman" w:cs="Times New Roman"/>
          <w:color w:val="000000"/>
          <w:sz w:val="22"/>
          <w:szCs w:val="22"/>
          <w:lang w:val="es-ES"/>
        </w:rPr>
      </w:pPr>
      <w:r w:rsidRPr="003A4DEE">
        <w:rPr>
          <w:rFonts w:ascii="Calibri" w:eastAsia="Times New Roman" w:hAnsi="Calibri" w:cs="Calibri"/>
          <w:color w:val="000000"/>
          <w:sz w:val="23"/>
          <w:szCs w:val="23"/>
          <w:lang w:val="es-ES"/>
        </w:rPr>
        <w:t>Ximena Córdova Oviedo (</w:t>
      </w:r>
      <w:proofErr w:type="spellStart"/>
      <w:r w:rsidRPr="003A4DEE">
        <w:rPr>
          <w:rFonts w:ascii="Calibri" w:eastAsia="Times New Roman" w:hAnsi="Calibri" w:cs="Calibri"/>
          <w:color w:val="000000"/>
          <w:sz w:val="23"/>
          <w:szCs w:val="23"/>
          <w:lang w:val="es-ES"/>
        </w:rPr>
        <w:t>Zayed</w:t>
      </w:r>
      <w:proofErr w:type="spellEnd"/>
      <w:r w:rsidRPr="003A4DEE">
        <w:rPr>
          <w:rFonts w:ascii="Calibri" w:eastAsia="Times New Roman" w:hAnsi="Calibri" w:cs="Calibri"/>
          <w:color w:val="000000"/>
          <w:sz w:val="23"/>
          <w:szCs w:val="23"/>
          <w:lang w:val="es-ES"/>
        </w:rPr>
        <w:t xml:space="preserve"> </w:t>
      </w:r>
      <w:proofErr w:type="spellStart"/>
      <w:r w:rsidRPr="003A4DEE">
        <w:rPr>
          <w:rFonts w:ascii="Calibri" w:eastAsia="Times New Roman" w:hAnsi="Calibri" w:cs="Calibri"/>
          <w:color w:val="000000"/>
          <w:sz w:val="23"/>
          <w:szCs w:val="23"/>
          <w:lang w:val="es-ES"/>
        </w:rPr>
        <w:t>University</w:t>
      </w:r>
      <w:proofErr w:type="spellEnd"/>
      <w:r w:rsidRPr="003A4DEE">
        <w:rPr>
          <w:rFonts w:ascii="Calibri" w:eastAsia="Times New Roman" w:hAnsi="Calibri" w:cs="Calibri"/>
          <w:color w:val="000000"/>
          <w:sz w:val="23"/>
          <w:szCs w:val="23"/>
          <w:lang w:val="es-ES"/>
        </w:rPr>
        <w:t>, Emiratos Árabes Unidos) </w:t>
      </w:r>
    </w:p>
    <w:p w:rsidR="003A4DEE" w:rsidRPr="003A4DEE" w:rsidRDefault="003A4DEE" w:rsidP="003A4DEE">
      <w:pPr>
        <w:spacing w:before="10"/>
        <w:rPr>
          <w:rFonts w:ascii="Times New Roman" w:eastAsia="Times New Roman" w:hAnsi="Times New Roman" w:cs="Times New Roman"/>
          <w:color w:val="000000"/>
          <w:sz w:val="23"/>
          <w:szCs w:val="23"/>
          <w:lang w:val="es-ES"/>
        </w:rPr>
      </w:pPr>
      <w:r w:rsidRPr="003A4DEE">
        <w:rPr>
          <w:rFonts w:ascii="Calibri" w:eastAsia="Times New Roman" w:hAnsi="Calibri" w:cs="Calibri"/>
          <w:b/>
          <w:bCs/>
          <w:color w:val="000000"/>
          <w:sz w:val="22"/>
          <w:szCs w:val="22"/>
          <w:lang w:val="es-ES"/>
        </w:rPr>
        <w:t> </w:t>
      </w:r>
    </w:p>
    <w:p w:rsidR="003A4DEE" w:rsidRPr="003A4DEE" w:rsidRDefault="003A4DEE" w:rsidP="003A4DEE">
      <w:pPr>
        <w:ind w:left="102"/>
        <w:outlineLvl w:val="1"/>
        <w:rPr>
          <w:rFonts w:ascii="Times New Roman" w:eastAsia="Times New Roman" w:hAnsi="Times New Roman" w:cs="Times New Roman"/>
          <w:b/>
          <w:bCs/>
          <w:color w:val="000000"/>
          <w:sz w:val="23"/>
          <w:szCs w:val="23"/>
          <w:lang w:val="es-ES"/>
        </w:rPr>
      </w:pPr>
      <w:r w:rsidRPr="003A4DEE">
        <w:rPr>
          <w:rFonts w:ascii="Calibri" w:eastAsia="Times New Roman" w:hAnsi="Calibri" w:cs="Calibri"/>
          <w:b/>
          <w:bCs/>
          <w:color w:val="000000"/>
          <w:sz w:val="28"/>
          <w:szCs w:val="28"/>
          <w:lang w:val="es-ES"/>
        </w:rPr>
        <w:t>Bolivia en su complejidad: raíces, envergadura y proyección de la reciente crisis política (octubre 2019 – octubre 2020) </w:t>
      </w:r>
    </w:p>
    <w:p w:rsidR="003A4DEE" w:rsidRPr="003A4DEE" w:rsidRDefault="003A4DEE" w:rsidP="003A4DEE">
      <w:pPr>
        <w:spacing w:before="5"/>
        <w:rPr>
          <w:rFonts w:ascii="Times New Roman" w:eastAsia="Times New Roman" w:hAnsi="Times New Roman" w:cs="Times New Roman"/>
          <w:color w:val="000000"/>
          <w:sz w:val="23"/>
          <w:szCs w:val="23"/>
          <w:lang w:val="es-ES"/>
        </w:rPr>
      </w:pPr>
      <w:r w:rsidRPr="003A4DEE">
        <w:rPr>
          <w:rFonts w:ascii="Calibri" w:eastAsia="Times New Roman" w:hAnsi="Calibri" w:cs="Calibri"/>
          <w:b/>
          <w:bCs/>
          <w:color w:val="000000"/>
          <w:sz w:val="25"/>
          <w:szCs w:val="25"/>
          <w:lang w:val="es-ES"/>
        </w:rPr>
        <w:t> </w:t>
      </w:r>
    </w:p>
    <w:p w:rsidR="003A4DEE" w:rsidRPr="003A4DEE" w:rsidRDefault="003A4DEE" w:rsidP="003A4DEE">
      <w:pPr>
        <w:ind w:left="102" w:right="158"/>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El 10 de noviembre de 2019, después de casi 14 años de gobierno constitucional del Movimiento al Socialismo (MAS), Evo Morales —por sugerencia de las Fuerzas Armadas y presionado por una incontrolable convulsión social— hace pública su renuncia a la presidencia del Estado. Ante el vacío de poder, la oposición asume el cargo presidencial interino por medio de una figura irregular de sucesión constitucional. El hecho fue justificado por la urgencia de un gobierno transitorio que pacifique al país y restituya la democracia, concepto que la derecha boliviana vincula a la forma republicana de gobierno en detrimento de los fundamentos del estado plurinacional. A la asunción del cargo sucedió la quema pública de la Wiphala, la toma de poder con una enorme Biblia en mano, y la represión militar que derivó en las masacres de Senkata y Sacaba. </w:t>
      </w:r>
    </w:p>
    <w:p w:rsidR="003A4DEE" w:rsidRPr="003A4DEE" w:rsidRDefault="003A4DEE" w:rsidP="003A4DEE">
      <w:pPr>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 </w:t>
      </w:r>
    </w:p>
    <w:p w:rsidR="003A4DEE" w:rsidRPr="003A4DEE" w:rsidRDefault="003A4DEE" w:rsidP="003A4DEE">
      <w:pPr>
        <w:ind w:left="102" w:right="81"/>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Lo que se hace evidente en los hechos que convulsionan al país entre el 20 de octubre de 2019 y el 18 de octubre de 2020 es, sin embargo, más complejo que un levantamiento por la democracia. Se manifiesta, entre otras cosas: el racismo que aún existe contra la mayoritaria población indígena de Bolivia y, por lo tanto, la relevancia que tiene para esta población la defensa del proyecto del estado plurinacional y del proceso de cambio, cuyo origen más inmediato son las luchas indígenas que preceden a la revolución del 52 y que derivarían décadas después en la nueva Constitución Política del Estado Plurinacional (2009). Se manifiesta también la configuración del MAS como fundamento de la institucionalización del proceso de cambio, el agotamiento de la figura de Evo Morales como único líder de los movimientos sociales y la emergencia de nuevos líderes en torno a los que se hace posible la reconstitución de las bases. Se hizo evidente la virtual desaparición de la izquierda tradicional y el debilitamiento político de la derecha ante un pueblo indígena continuamente excluido de sus proyectos, así como la incapacidad de la oposición de responder a la crisis política desde la complejidad del conjunto social que es Bolivia. En fin, parece haberse reafirmado la articulación de una otra nación que el 18 de octubre de 2020, contra todo pronóstico, le dio al MAS -esta vez con Luis Arce y David Choquehuanca a la cabeza- y en elección presidencial constitucional, la cuarta victoria consecutiva por mayoría absoluta. </w:t>
      </w:r>
    </w:p>
    <w:p w:rsidR="003A4DEE" w:rsidRPr="003A4DEE" w:rsidRDefault="003A4DEE" w:rsidP="003A4DEE">
      <w:pPr>
        <w:spacing w:before="1"/>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 </w:t>
      </w:r>
    </w:p>
    <w:p w:rsidR="003A4DEE" w:rsidRPr="003A4DEE" w:rsidRDefault="003A4DEE" w:rsidP="003A4DEE">
      <w:pPr>
        <w:ind w:left="102" w:right="208"/>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 xml:space="preserve">Con el objetivo de comprender la complejidad de los procesos profundos que resultaron en la última convulsión general de todo el país y en la consecuente reanudación constitucional del </w:t>
      </w:r>
      <w:r w:rsidRPr="003A4DEE">
        <w:rPr>
          <w:rFonts w:ascii="Calibri" w:eastAsia="Times New Roman" w:hAnsi="Calibri" w:cs="Calibri"/>
          <w:color w:val="000000"/>
          <w:sz w:val="23"/>
          <w:szCs w:val="23"/>
          <w:lang w:val="es-ES"/>
        </w:rPr>
        <w:lastRenderedPageBreak/>
        <w:t>MAS, este volumen busca reunir trabajos que, desde distintas disciplinas y perspectivas, aborden la actual coyuntura con una mirada que no se limite al análisis coyuntural de los acontecimientos recientes, sino que se extienda a un “horizonte de larga duración” (Braudel 1949). Las editoras invitan propuestas de artículos académicos o reflexiones críticas que se enfoquen en esta temática desde perspectivas interdisciplinarias que puedan incluir, entre otras posibilidades: </w:t>
      </w:r>
    </w:p>
    <w:p w:rsidR="003A4DEE" w:rsidRPr="003A4DEE" w:rsidRDefault="003A4DEE" w:rsidP="003A4DEE">
      <w:pPr>
        <w:rPr>
          <w:rFonts w:ascii="Arial" w:eastAsia="Times New Roman" w:hAnsi="Arial" w:cs="Arial"/>
          <w:color w:val="000000"/>
          <w:lang w:val="es-ES"/>
        </w:rPr>
      </w:pP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estudio de eventos o periodos históricos que, vistos desde hoy, revelaban ya las raíces de</w:t>
      </w:r>
      <w:r w:rsidRPr="003A4DEE">
        <w:rPr>
          <w:rFonts w:ascii="Calibri" w:eastAsia="Times New Roman" w:hAnsi="Calibri" w:cs="Calibri"/>
          <w:color w:val="000000"/>
          <w:spacing w:val="-26"/>
          <w:sz w:val="23"/>
          <w:szCs w:val="23"/>
          <w:lang w:val="es-ES"/>
        </w:rPr>
        <w:t> </w:t>
      </w:r>
      <w:r w:rsidRPr="003A4DEE">
        <w:rPr>
          <w:rFonts w:ascii="Calibri" w:eastAsia="Times New Roman" w:hAnsi="Calibri" w:cs="Calibri"/>
          <w:color w:val="000000"/>
          <w:sz w:val="23"/>
          <w:szCs w:val="23"/>
          <w:lang w:val="es-ES"/>
        </w:rPr>
        <w:t>los conflictos recientes;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mirada a los conflictos recientes o sus precedentes desde el cine, la literatura, la fotografía,</w:t>
      </w:r>
      <w:r w:rsidRPr="003A4DEE">
        <w:rPr>
          <w:rFonts w:ascii="Calibri" w:eastAsia="Times New Roman" w:hAnsi="Calibri" w:cs="Calibri"/>
          <w:color w:val="000000"/>
          <w:spacing w:val="-30"/>
          <w:sz w:val="23"/>
          <w:szCs w:val="23"/>
          <w:lang w:val="es-ES"/>
        </w:rPr>
        <w:t> </w:t>
      </w:r>
      <w:r w:rsidRPr="003A4DEE">
        <w:rPr>
          <w:rFonts w:ascii="Calibri" w:eastAsia="Times New Roman" w:hAnsi="Calibri" w:cs="Calibri"/>
          <w:color w:val="000000"/>
          <w:sz w:val="23"/>
          <w:szCs w:val="23"/>
          <w:lang w:val="es-ES"/>
        </w:rPr>
        <w:t>las artes plásticas o el teatro y la producción cultural en</w:t>
      </w:r>
      <w:r w:rsidRPr="003A4DEE">
        <w:rPr>
          <w:rFonts w:ascii="Calibri" w:eastAsia="Times New Roman" w:hAnsi="Calibri" w:cs="Calibri"/>
          <w:color w:val="000000"/>
          <w:spacing w:val="-4"/>
          <w:sz w:val="23"/>
          <w:szCs w:val="23"/>
          <w:lang w:val="es-ES"/>
        </w:rPr>
        <w:t> </w:t>
      </w:r>
      <w:r w:rsidRPr="003A4DEE">
        <w:rPr>
          <w:rFonts w:ascii="Calibri" w:eastAsia="Times New Roman" w:hAnsi="Calibri" w:cs="Calibri"/>
          <w:color w:val="000000"/>
          <w:sz w:val="23"/>
          <w:szCs w:val="23"/>
          <w:lang w:val="es-ES"/>
        </w:rPr>
        <w:t>general;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estudio de manifestaciones colectivas (movimientos sociales feministas, rebeliones,</w:t>
      </w:r>
      <w:r w:rsidRPr="003A4DEE">
        <w:rPr>
          <w:rFonts w:ascii="Calibri" w:eastAsia="Times New Roman" w:hAnsi="Calibri" w:cs="Calibri"/>
          <w:color w:val="000000"/>
          <w:spacing w:val="-32"/>
          <w:sz w:val="23"/>
          <w:szCs w:val="23"/>
          <w:lang w:val="es-ES"/>
        </w:rPr>
        <w:t> </w:t>
      </w:r>
      <w:r w:rsidRPr="003A4DEE">
        <w:rPr>
          <w:rFonts w:ascii="Calibri" w:eastAsia="Times New Roman" w:hAnsi="Calibri" w:cs="Calibri"/>
          <w:color w:val="000000"/>
          <w:sz w:val="23"/>
          <w:szCs w:val="23"/>
          <w:lang w:val="es-ES"/>
        </w:rPr>
        <w:t>protestas, luchas, etc.) que marcan a o se explican desde la Bolivia de</w:t>
      </w:r>
      <w:r w:rsidRPr="003A4DEE">
        <w:rPr>
          <w:rFonts w:ascii="Calibri" w:eastAsia="Times New Roman" w:hAnsi="Calibri" w:cs="Calibri"/>
          <w:color w:val="000000"/>
          <w:spacing w:val="-7"/>
          <w:sz w:val="23"/>
          <w:szCs w:val="23"/>
          <w:lang w:val="es-ES"/>
        </w:rPr>
        <w:t> </w:t>
      </w:r>
      <w:r w:rsidRPr="003A4DEE">
        <w:rPr>
          <w:rFonts w:ascii="Calibri" w:eastAsia="Times New Roman" w:hAnsi="Calibri" w:cs="Calibri"/>
          <w:color w:val="000000"/>
          <w:sz w:val="23"/>
          <w:szCs w:val="23"/>
          <w:lang w:val="es-ES"/>
        </w:rPr>
        <w:t>hoy;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revisión del proceso histórico-político o socio-cultural que, en miras de la construcción de</w:t>
      </w:r>
      <w:r w:rsidRPr="003A4DEE">
        <w:rPr>
          <w:rFonts w:ascii="Calibri" w:eastAsia="Times New Roman" w:hAnsi="Calibri" w:cs="Calibri"/>
          <w:color w:val="000000"/>
          <w:spacing w:val="-27"/>
          <w:sz w:val="23"/>
          <w:szCs w:val="23"/>
          <w:lang w:val="es-ES"/>
        </w:rPr>
        <w:t> </w:t>
      </w:r>
      <w:r w:rsidRPr="003A4DEE">
        <w:rPr>
          <w:rFonts w:ascii="Calibri" w:eastAsia="Times New Roman" w:hAnsi="Calibri" w:cs="Calibri"/>
          <w:color w:val="000000"/>
          <w:sz w:val="23"/>
          <w:szCs w:val="23"/>
          <w:lang w:val="es-ES"/>
        </w:rPr>
        <w:t>un estado plurinacional, abandona el proyecto del</w:t>
      </w:r>
      <w:r w:rsidRPr="003A4DEE">
        <w:rPr>
          <w:rFonts w:ascii="Calibri" w:eastAsia="Times New Roman" w:hAnsi="Calibri" w:cs="Calibri"/>
          <w:color w:val="000000"/>
          <w:spacing w:val="-3"/>
          <w:sz w:val="23"/>
          <w:szCs w:val="23"/>
          <w:lang w:val="es-ES"/>
        </w:rPr>
        <w:t> </w:t>
      </w:r>
      <w:r w:rsidRPr="003A4DEE">
        <w:rPr>
          <w:rFonts w:ascii="Calibri" w:eastAsia="Times New Roman" w:hAnsi="Calibri" w:cs="Calibri"/>
          <w:color w:val="000000"/>
          <w:sz w:val="23"/>
          <w:szCs w:val="23"/>
          <w:lang w:val="es-ES"/>
        </w:rPr>
        <w:t>estado-nación;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estudio de la formación del estado plurinacional desde, por ejemplo, el derecho constitucional</w:t>
      </w:r>
      <w:r w:rsidRPr="003A4DEE">
        <w:rPr>
          <w:rFonts w:ascii="Calibri" w:eastAsia="Times New Roman" w:hAnsi="Calibri" w:cs="Calibri"/>
          <w:color w:val="000000"/>
          <w:spacing w:val="-33"/>
          <w:sz w:val="23"/>
          <w:szCs w:val="23"/>
          <w:lang w:val="es-ES"/>
        </w:rPr>
        <w:t> </w:t>
      </w:r>
      <w:r w:rsidRPr="003A4DEE">
        <w:rPr>
          <w:rFonts w:ascii="Calibri" w:eastAsia="Times New Roman" w:hAnsi="Calibri" w:cs="Calibri"/>
          <w:color w:val="000000"/>
          <w:sz w:val="23"/>
          <w:szCs w:val="23"/>
          <w:lang w:val="es-ES"/>
        </w:rPr>
        <w:t>o los aspectos teóricos o históricos que fundamentan la constitución del 2009;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contribución teórica y filosófica en torno a identidades colectivas en general</w:t>
      </w:r>
      <w:r w:rsidRPr="003A4DEE">
        <w:rPr>
          <w:rFonts w:ascii="Calibri" w:eastAsia="Times New Roman" w:hAnsi="Calibri" w:cs="Calibri"/>
          <w:color w:val="000000"/>
          <w:spacing w:val="-25"/>
          <w:sz w:val="23"/>
          <w:szCs w:val="23"/>
          <w:lang w:val="es-ES"/>
        </w:rPr>
        <w:t> </w:t>
      </w:r>
      <w:r w:rsidRPr="003A4DEE">
        <w:rPr>
          <w:rFonts w:ascii="Calibri" w:eastAsia="Times New Roman" w:hAnsi="Calibri" w:cs="Calibri"/>
          <w:color w:val="000000"/>
          <w:sz w:val="23"/>
          <w:szCs w:val="23"/>
          <w:lang w:val="es-ES"/>
        </w:rPr>
        <w:t>y autodeterminación de los pueblos indígenas enparticular;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evaluación del éxito o fracaso de los modelos económicos implementados en aras</w:t>
      </w:r>
      <w:r w:rsidRPr="003A4DEE">
        <w:rPr>
          <w:rFonts w:ascii="Calibri" w:eastAsia="Times New Roman" w:hAnsi="Calibri" w:cs="Calibri"/>
          <w:color w:val="000000"/>
          <w:spacing w:val="-25"/>
          <w:sz w:val="23"/>
          <w:szCs w:val="23"/>
          <w:lang w:val="es-ES"/>
        </w:rPr>
        <w:t> </w:t>
      </w:r>
      <w:r w:rsidRPr="003A4DEE">
        <w:rPr>
          <w:rFonts w:ascii="Calibri" w:eastAsia="Times New Roman" w:hAnsi="Calibri" w:cs="Calibri"/>
          <w:color w:val="000000"/>
          <w:sz w:val="23"/>
          <w:szCs w:val="23"/>
          <w:lang w:val="es-ES"/>
        </w:rPr>
        <w:t>del desarrollo de la nación (hasta el 2009) y del estado plurinacional (desde el</w:t>
      </w:r>
      <w:r w:rsidRPr="003A4DEE">
        <w:rPr>
          <w:rFonts w:ascii="Calibri" w:eastAsia="Times New Roman" w:hAnsi="Calibri" w:cs="Calibri"/>
          <w:color w:val="000000"/>
          <w:spacing w:val="-20"/>
          <w:sz w:val="23"/>
          <w:szCs w:val="23"/>
          <w:lang w:val="es-ES"/>
        </w:rPr>
        <w:t> </w:t>
      </w:r>
      <w:r w:rsidRPr="003A4DEE">
        <w:rPr>
          <w:rFonts w:ascii="Calibri" w:eastAsia="Times New Roman" w:hAnsi="Calibri" w:cs="Calibri"/>
          <w:color w:val="000000"/>
          <w:sz w:val="23"/>
          <w:szCs w:val="23"/>
          <w:lang w:val="es-ES"/>
        </w:rPr>
        <w:t>2009);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análisis de la relevancia de la Bolivia actual y sus antecedentes socio-económicos y</w:t>
      </w:r>
      <w:r w:rsidRPr="003A4DEE">
        <w:rPr>
          <w:rFonts w:ascii="Calibri" w:eastAsia="Times New Roman" w:hAnsi="Calibri" w:cs="Calibri"/>
          <w:color w:val="000000"/>
          <w:spacing w:val="-37"/>
          <w:sz w:val="23"/>
          <w:szCs w:val="23"/>
          <w:lang w:val="es-ES"/>
        </w:rPr>
        <w:t> </w:t>
      </w:r>
      <w:r w:rsidRPr="003A4DEE">
        <w:rPr>
          <w:rFonts w:ascii="Calibri" w:eastAsia="Times New Roman" w:hAnsi="Calibri" w:cs="Calibri"/>
          <w:color w:val="000000"/>
          <w:sz w:val="23"/>
          <w:szCs w:val="23"/>
          <w:lang w:val="es-ES"/>
        </w:rPr>
        <w:t>políticos dentro del contexto geopolíticoglobal;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examen de los nuevos desafíos para la consolidación del proyecto del estado plurinacional ante el nuevo contexto político, económico y social derivado de las inevitables secuelas de la aguda crisis sanitaria de la pandemia de COVID-19 (aumento de desempleo, cierre de empresas,</w:t>
      </w:r>
      <w:r w:rsidRPr="003A4DEE">
        <w:rPr>
          <w:rFonts w:ascii="Calibri" w:eastAsia="Times New Roman" w:hAnsi="Calibri" w:cs="Calibri"/>
          <w:color w:val="000000"/>
          <w:spacing w:val="-35"/>
          <w:sz w:val="23"/>
          <w:szCs w:val="23"/>
          <w:lang w:val="es-ES"/>
        </w:rPr>
        <w:t> </w:t>
      </w:r>
      <w:r w:rsidRPr="003A4DEE">
        <w:rPr>
          <w:rFonts w:ascii="Calibri" w:eastAsia="Times New Roman" w:hAnsi="Calibri" w:cs="Calibri"/>
          <w:color w:val="000000"/>
          <w:sz w:val="23"/>
          <w:szCs w:val="23"/>
          <w:lang w:val="es-ES"/>
        </w:rPr>
        <w:t>crisis institucional,</w:t>
      </w:r>
      <w:r w:rsidRPr="003A4DEE">
        <w:rPr>
          <w:rFonts w:ascii="Calibri" w:eastAsia="Times New Roman" w:hAnsi="Calibri" w:cs="Calibri"/>
          <w:color w:val="000000"/>
          <w:spacing w:val="-1"/>
          <w:sz w:val="23"/>
          <w:szCs w:val="23"/>
          <w:lang w:val="es-ES"/>
        </w:rPr>
        <w:t> </w:t>
      </w:r>
      <w:r w:rsidRPr="003A4DEE">
        <w:rPr>
          <w:rFonts w:ascii="Calibri" w:eastAsia="Times New Roman" w:hAnsi="Calibri" w:cs="Calibri"/>
          <w:color w:val="000000"/>
          <w:sz w:val="23"/>
          <w:szCs w:val="23"/>
          <w:lang w:val="es-ES"/>
        </w:rPr>
        <w:t>etc.); </w:t>
      </w:r>
    </w:p>
    <w:p w:rsidR="003A4DEE" w:rsidRPr="003A4DEE" w:rsidRDefault="003A4DEE" w:rsidP="003A4DEE">
      <w:pPr>
        <w:numPr>
          <w:ilvl w:val="0"/>
          <w:numId w:val="1"/>
        </w:numPr>
        <w:spacing w:before="100" w:beforeAutospacing="1" w:after="100" w:afterAutospacing="1"/>
        <w:rPr>
          <w:rFonts w:ascii="Arial" w:eastAsia="Times New Roman" w:hAnsi="Arial" w:cs="Arial"/>
          <w:color w:val="000000"/>
          <w:lang w:val="es-ES"/>
        </w:rPr>
      </w:pPr>
      <w:r w:rsidRPr="003A4DEE">
        <w:rPr>
          <w:rFonts w:ascii="Calibri" w:eastAsia="Times New Roman" w:hAnsi="Calibri" w:cs="Calibri"/>
          <w:color w:val="000000"/>
          <w:sz w:val="23"/>
          <w:szCs w:val="23"/>
          <w:lang w:val="es-ES"/>
        </w:rPr>
        <w:t>en general, estudio de factores o acontecimientos ya políticos, sociales, culturales, históricos, económicos o jurídicos del pasado o el presente que adquieren un nuevo matiz a la luz de la reciente crisis socio-política; o bien, manifiestan las raíces de los problemas que</w:t>
      </w:r>
      <w:r w:rsidRPr="003A4DEE">
        <w:rPr>
          <w:rFonts w:ascii="Calibri" w:eastAsia="Times New Roman" w:hAnsi="Calibri" w:cs="Calibri"/>
          <w:color w:val="000000"/>
          <w:spacing w:val="-29"/>
          <w:sz w:val="23"/>
          <w:szCs w:val="23"/>
          <w:lang w:val="es-ES"/>
        </w:rPr>
        <w:t> </w:t>
      </w:r>
      <w:r w:rsidRPr="003A4DEE">
        <w:rPr>
          <w:rFonts w:ascii="Calibri" w:eastAsia="Times New Roman" w:hAnsi="Calibri" w:cs="Calibri"/>
          <w:color w:val="000000"/>
          <w:sz w:val="23"/>
          <w:szCs w:val="23"/>
          <w:lang w:val="es-ES"/>
        </w:rPr>
        <w:t>enfrentamos hoy. </w:t>
      </w:r>
    </w:p>
    <w:p w:rsidR="003A4DEE" w:rsidRPr="003A4DEE" w:rsidRDefault="003A4DEE" w:rsidP="003A4DEE">
      <w:pPr>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 </w:t>
      </w:r>
    </w:p>
    <w:p w:rsidR="003A4DEE" w:rsidRPr="003A4DEE" w:rsidRDefault="003A4DEE" w:rsidP="003A4DEE">
      <w:pPr>
        <w:spacing w:before="1"/>
        <w:ind w:left="102"/>
        <w:rPr>
          <w:rFonts w:ascii="Times New Roman" w:eastAsia="Times New Roman" w:hAnsi="Times New Roman" w:cs="Times New Roman"/>
          <w:color w:val="000000"/>
          <w:sz w:val="22"/>
          <w:szCs w:val="22"/>
          <w:lang w:val="es-ES"/>
        </w:rPr>
      </w:pPr>
      <w:r w:rsidRPr="003A4DEE">
        <w:rPr>
          <w:rFonts w:ascii="Calibri" w:eastAsia="Times New Roman" w:hAnsi="Calibri" w:cs="Calibri"/>
          <w:b/>
          <w:bCs/>
          <w:color w:val="000000"/>
          <w:sz w:val="23"/>
          <w:szCs w:val="23"/>
          <w:u w:val="single"/>
          <w:lang w:val="es-ES"/>
        </w:rPr>
        <w:t>Información para envío de propuestas</w:t>
      </w:r>
      <w:r w:rsidRPr="003A4DEE">
        <w:rPr>
          <w:rFonts w:ascii="Calibri" w:eastAsia="Times New Roman" w:hAnsi="Calibri" w:cs="Calibri"/>
          <w:color w:val="000000"/>
          <w:sz w:val="23"/>
          <w:szCs w:val="23"/>
          <w:u w:val="single"/>
          <w:lang w:val="es-ES"/>
        </w:rPr>
        <w:t>:</w:t>
      </w:r>
      <w:r w:rsidRPr="003A4DEE">
        <w:rPr>
          <w:rFonts w:ascii="Calibri" w:eastAsia="Times New Roman" w:hAnsi="Calibri" w:cs="Calibri"/>
          <w:color w:val="000000"/>
          <w:sz w:val="23"/>
          <w:szCs w:val="23"/>
          <w:lang w:val="es-ES"/>
        </w:rPr>
        <w:t> </w:t>
      </w:r>
    </w:p>
    <w:p w:rsidR="003A4DEE" w:rsidRPr="003A4DEE" w:rsidRDefault="003A4DEE" w:rsidP="003A4DEE">
      <w:pPr>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15"/>
          <w:szCs w:val="15"/>
          <w:lang w:val="es-ES"/>
        </w:rPr>
        <w:t> </w:t>
      </w:r>
    </w:p>
    <w:p w:rsidR="003A4DEE" w:rsidRPr="003A4DEE" w:rsidRDefault="003A4DEE" w:rsidP="003A4DEE">
      <w:pPr>
        <w:spacing w:before="91"/>
        <w:ind w:left="102" w:right="158"/>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Los artículos aceptados para publicación serán parte de una edición especial (número 27) de la </w:t>
      </w:r>
      <w:r w:rsidRPr="003A4DEE">
        <w:rPr>
          <w:rFonts w:ascii="Calibri" w:eastAsia="Times New Roman" w:hAnsi="Calibri" w:cs="Calibri"/>
          <w:i/>
          <w:iCs/>
          <w:color w:val="000000"/>
          <w:sz w:val="23"/>
          <w:szCs w:val="23"/>
          <w:lang w:val="es-ES"/>
        </w:rPr>
        <w:t>Revista de Estudios Bolivianos </w:t>
      </w:r>
      <w:r w:rsidRPr="003A4DEE">
        <w:rPr>
          <w:rFonts w:ascii="Calibri" w:eastAsia="Times New Roman" w:hAnsi="Calibri" w:cs="Calibri"/>
          <w:color w:val="000000"/>
          <w:sz w:val="23"/>
          <w:szCs w:val="23"/>
          <w:lang w:val="es-ES"/>
        </w:rPr>
        <w:t>(</w:t>
      </w:r>
      <w:hyperlink r:id="rId5" w:history="1">
        <w:r w:rsidRPr="003A4DEE">
          <w:rPr>
            <w:rFonts w:ascii="Calibri" w:eastAsia="Times New Roman" w:hAnsi="Calibri" w:cs="Calibri"/>
            <w:color w:val="0000FF"/>
            <w:sz w:val="23"/>
            <w:szCs w:val="23"/>
            <w:u w:val="single"/>
            <w:lang w:val="es-ES"/>
          </w:rPr>
          <w:t>https://bsj.pitt.edu</w:t>
        </w:r>
      </w:hyperlink>
      <w:r w:rsidRPr="003A4DEE">
        <w:rPr>
          <w:rFonts w:ascii="Calibri" w:eastAsia="Times New Roman" w:hAnsi="Calibri" w:cs="Calibri"/>
          <w:color w:val="000000"/>
          <w:sz w:val="23"/>
          <w:szCs w:val="23"/>
          <w:lang w:val="es-ES"/>
        </w:rPr>
        <w:t>), que se publicará en versión impresa y digital. Las propuestas deben enviarse a </w:t>
      </w:r>
      <w:r w:rsidRPr="003A4DEE">
        <w:rPr>
          <w:rFonts w:ascii="Times New Roman" w:eastAsia="Times New Roman" w:hAnsi="Times New Roman" w:cs="Times New Roman"/>
          <w:color w:val="000000"/>
          <w:sz w:val="23"/>
          <w:szCs w:val="23"/>
          <w:lang w:val="en-US"/>
        </w:rPr>
        <w:fldChar w:fldCharType="begin"/>
      </w:r>
      <w:r w:rsidRPr="003A4DEE">
        <w:rPr>
          <w:rFonts w:ascii="Times New Roman" w:eastAsia="Times New Roman" w:hAnsi="Times New Roman" w:cs="Times New Roman"/>
          <w:color w:val="000000"/>
          <w:sz w:val="23"/>
          <w:szCs w:val="23"/>
          <w:lang w:val="es-ES"/>
        </w:rPr>
        <w:instrText xml:space="preserve"> HYPERLINK "mailto:ed.especial.bolivia@gmail.com" </w:instrText>
      </w:r>
      <w:r w:rsidRPr="003A4DEE">
        <w:rPr>
          <w:rFonts w:ascii="Times New Roman" w:eastAsia="Times New Roman" w:hAnsi="Times New Roman" w:cs="Times New Roman"/>
          <w:color w:val="000000"/>
          <w:sz w:val="23"/>
          <w:szCs w:val="23"/>
          <w:lang w:val="en-US"/>
        </w:rPr>
        <w:fldChar w:fldCharType="separate"/>
      </w:r>
      <w:r w:rsidRPr="003A4DEE">
        <w:rPr>
          <w:rFonts w:ascii="Calibri" w:eastAsia="Times New Roman" w:hAnsi="Calibri" w:cs="Calibri"/>
          <w:color w:val="0563C1"/>
          <w:sz w:val="23"/>
          <w:szCs w:val="23"/>
          <w:u w:val="single"/>
          <w:lang w:val="es-ES"/>
        </w:rPr>
        <w:t>ed.especial.bolivia@gmail.com</w:t>
      </w:r>
      <w:r w:rsidRPr="003A4DEE">
        <w:rPr>
          <w:rFonts w:ascii="Times New Roman" w:eastAsia="Times New Roman" w:hAnsi="Times New Roman" w:cs="Times New Roman"/>
          <w:color w:val="000000"/>
          <w:sz w:val="23"/>
          <w:szCs w:val="23"/>
          <w:lang w:val="en-US"/>
        </w:rPr>
        <w:fldChar w:fldCharType="end"/>
      </w:r>
      <w:r w:rsidRPr="003A4DEE">
        <w:rPr>
          <w:rFonts w:ascii="Calibri" w:eastAsia="Times New Roman" w:hAnsi="Calibri" w:cs="Calibri"/>
          <w:color w:val="000000"/>
          <w:sz w:val="23"/>
          <w:szCs w:val="23"/>
          <w:lang w:val="es-ES"/>
        </w:rPr>
        <w:t> </w:t>
      </w:r>
    </w:p>
    <w:p w:rsidR="003A4DEE" w:rsidRPr="003A4DEE" w:rsidRDefault="003A4DEE" w:rsidP="003A4DEE">
      <w:pPr>
        <w:spacing w:before="10"/>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14"/>
          <w:szCs w:val="14"/>
          <w:lang w:val="es-ES"/>
        </w:rPr>
        <w:t> </w:t>
      </w:r>
    </w:p>
    <w:p w:rsidR="003A4DEE" w:rsidRPr="003A4DEE" w:rsidRDefault="003A4DEE" w:rsidP="003A4DEE">
      <w:pPr>
        <w:spacing w:before="91"/>
        <w:ind w:left="102" w:right="158"/>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La propuesta consiste en un resumen de no más de 300 palabras que incluyan los siguientes componentes: título, breve explicación del contexto que se va a estudiar, clara explicación del desarrollo del trabajo y síntesis de los puntos centrales. Son bienvenidos trabajos tanto en español, inglés y portugués como en lenguas nativas de Bolivia. Los y las articulistas deben adjuntar una breve nota biográfica de no más de 250 palabras. </w:t>
      </w:r>
    </w:p>
    <w:p w:rsidR="003A4DEE" w:rsidRPr="003A4DEE" w:rsidRDefault="003A4DEE" w:rsidP="003A4DEE">
      <w:pPr>
        <w:spacing w:before="2"/>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lastRenderedPageBreak/>
        <w:t> </w:t>
      </w:r>
    </w:p>
    <w:p w:rsidR="003A4DEE" w:rsidRPr="003A4DEE" w:rsidRDefault="003A4DEE" w:rsidP="003A4DEE">
      <w:pPr>
        <w:ind w:left="102" w:right="299"/>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La fecha límite para envío de propuestas es el </w:t>
      </w:r>
      <w:r w:rsidRPr="003A4DEE">
        <w:rPr>
          <w:rFonts w:ascii="Calibri" w:eastAsia="Times New Roman" w:hAnsi="Calibri" w:cs="Calibri"/>
          <w:b/>
          <w:bCs/>
          <w:color w:val="000000"/>
          <w:sz w:val="23"/>
          <w:szCs w:val="23"/>
          <w:lang w:val="es-ES"/>
        </w:rPr>
        <w:t>15 de abril de 2021</w:t>
      </w:r>
      <w:r w:rsidRPr="003A4DEE">
        <w:rPr>
          <w:rFonts w:ascii="Calibri" w:eastAsia="Times New Roman" w:hAnsi="Calibri" w:cs="Calibri"/>
          <w:color w:val="000000"/>
          <w:sz w:val="23"/>
          <w:szCs w:val="23"/>
          <w:lang w:val="es-ES"/>
        </w:rPr>
        <w:t>. Las cartas de invitación a propuestas aceptadas se enviarán por correo electrónico el 30 de abril de 2021. La fecha límite para envío de artículos finales es el 30 de septiembre de 2021. La aceptación de los artículos para su publicación estará sujeta a revisión por pares. </w:t>
      </w:r>
    </w:p>
    <w:p w:rsidR="003A4DEE" w:rsidRPr="003A4DEE" w:rsidRDefault="003A4DEE" w:rsidP="003A4DEE">
      <w:pPr>
        <w:spacing w:before="2"/>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 </w:t>
      </w:r>
    </w:p>
    <w:p w:rsidR="003A4DEE" w:rsidRPr="003A4DEE" w:rsidRDefault="003A4DEE" w:rsidP="003A4DEE">
      <w:pPr>
        <w:spacing w:before="1"/>
        <w:ind w:left="102"/>
        <w:rPr>
          <w:rFonts w:ascii="Times New Roman" w:eastAsia="Times New Roman" w:hAnsi="Times New Roman" w:cs="Times New Roman"/>
          <w:color w:val="000000"/>
          <w:sz w:val="23"/>
          <w:szCs w:val="23"/>
          <w:lang w:val="es-ES"/>
        </w:rPr>
      </w:pPr>
      <w:r w:rsidRPr="003A4DEE">
        <w:rPr>
          <w:rFonts w:ascii="Calibri" w:eastAsia="Times New Roman" w:hAnsi="Calibri" w:cs="Calibri"/>
          <w:color w:val="000000"/>
          <w:sz w:val="23"/>
          <w:szCs w:val="23"/>
          <w:lang w:val="es-ES"/>
        </w:rPr>
        <w:t>Para mayor información sobre las directrices de envío de artículos, entrar a: </w:t>
      </w:r>
      <w:hyperlink r:id="rId6" w:anchor="authorGuidelines" w:history="1">
        <w:r w:rsidRPr="003A4DEE">
          <w:rPr>
            <w:rFonts w:ascii="Calibri" w:eastAsia="Times New Roman" w:hAnsi="Calibri" w:cs="Calibri"/>
            <w:color w:val="0000FF"/>
            <w:sz w:val="23"/>
            <w:szCs w:val="23"/>
            <w:u w:val="single"/>
            <w:lang w:val="es-ES"/>
          </w:rPr>
          <w:t>https://bsj.pitt.edu/ojs/index.php/bsj/about/submissions#authorGuidelines</w:t>
        </w:r>
      </w:hyperlink>
      <w:r w:rsidRPr="003A4DEE">
        <w:rPr>
          <w:rFonts w:ascii="Calibri" w:eastAsia="Times New Roman" w:hAnsi="Calibri" w:cs="Calibri"/>
          <w:color w:val="000000"/>
          <w:sz w:val="23"/>
          <w:szCs w:val="23"/>
          <w:lang w:val="es-ES"/>
        </w:rPr>
        <w:t> </w:t>
      </w:r>
    </w:p>
    <w:p w:rsidR="003A4DEE" w:rsidRPr="003A4DEE" w:rsidRDefault="003A4DEE" w:rsidP="003A4DEE">
      <w:pPr>
        <w:rPr>
          <w:rFonts w:ascii="Arial" w:eastAsia="Times New Roman" w:hAnsi="Arial" w:cs="Arial"/>
          <w:color w:val="000000"/>
          <w:lang w:val="es-ES"/>
        </w:rPr>
      </w:pPr>
    </w:p>
    <w:p w:rsidR="003A4DEE" w:rsidRPr="003A4DEE" w:rsidRDefault="003A4DEE" w:rsidP="003A4DEE">
      <w:pPr>
        <w:spacing w:before="64" w:line="358" w:lineRule="atLeast"/>
        <w:ind w:left="591" w:right="586"/>
        <w:jc w:val="center"/>
        <w:outlineLvl w:val="0"/>
        <w:rPr>
          <w:rFonts w:ascii="Times New Roman" w:eastAsia="Times New Roman" w:hAnsi="Times New Roman" w:cs="Times New Roman"/>
          <w:b/>
          <w:bCs/>
          <w:color w:val="000000"/>
          <w:kern w:val="36"/>
          <w:sz w:val="32"/>
          <w:szCs w:val="32"/>
        </w:rPr>
      </w:pPr>
      <w:r w:rsidRPr="003A4DEE">
        <w:rPr>
          <w:rFonts w:ascii="Calibri" w:eastAsia="Times New Roman" w:hAnsi="Calibri" w:cs="Calibri"/>
          <w:b/>
          <w:bCs/>
          <w:color w:val="000000"/>
          <w:kern w:val="36"/>
          <w:sz w:val="32"/>
          <w:szCs w:val="32"/>
          <w:lang w:val="en-US"/>
        </w:rPr>
        <w:t>Call for Papers </w:t>
      </w:r>
    </w:p>
    <w:p w:rsidR="003A4DEE" w:rsidRPr="003A4DEE" w:rsidRDefault="003A4DEE" w:rsidP="003A4DEE">
      <w:pPr>
        <w:spacing w:line="255" w:lineRule="atLeast"/>
        <w:ind w:left="596" w:right="581"/>
        <w:jc w:val="center"/>
        <w:rPr>
          <w:rFonts w:ascii="Times New Roman" w:eastAsia="Times New Roman" w:hAnsi="Times New Roman" w:cs="Times New Roman"/>
          <w:color w:val="000000"/>
          <w:sz w:val="22"/>
          <w:szCs w:val="22"/>
        </w:rPr>
      </w:pPr>
      <w:r w:rsidRPr="003A4DEE">
        <w:rPr>
          <w:rFonts w:ascii="Calibri" w:eastAsia="Times New Roman" w:hAnsi="Calibri" w:cs="Calibri"/>
          <w:b/>
          <w:bCs/>
          <w:color w:val="000000"/>
          <w:sz w:val="23"/>
          <w:szCs w:val="23"/>
          <w:lang w:val="en-US"/>
        </w:rPr>
        <w:t>Special Edition of the </w:t>
      </w:r>
      <w:r w:rsidRPr="003A4DEE">
        <w:rPr>
          <w:rFonts w:ascii="Calibri" w:eastAsia="Times New Roman" w:hAnsi="Calibri" w:cs="Calibri"/>
          <w:b/>
          <w:bCs/>
          <w:i/>
          <w:iCs/>
          <w:color w:val="000000"/>
          <w:sz w:val="23"/>
          <w:szCs w:val="23"/>
          <w:lang w:val="en-US"/>
        </w:rPr>
        <w:t>Bolivian Studies Journal </w:t>
      </w:r>
      <w:r w:rsidRPr="003A4DEE">
        <w:rPr>
          <w:rFonts w:ascii="Calibri" w:eastAsia="Times New Roman" w:hAnsi="Calibri" w:cs="Calibri"/>
          <w:b/>
          <w:bCs/>
          <w:color w:val="000000"/>
          <w:sz w:val="23"/>
          <w:szCs w:val="23"/>
          <w:lang w:val="en-US"/>
        </w:rPr>
        <w:t>(University of Pittsburgh) </w:t>
      </w:r>
    </w:p>
    <w:p w:rsidR="003A4DEE" w:rsidRPr="003A4DEE" w:rsidRDefault="003A4DEE" w:rsidP="003A4DEE">
      <w:pPr>
        <w:spacing w:before="9"/>
        <w:rPr>
          <w:rFonts w:ascii="Times New Roman" w:eastAsia="Times New Roman" w:hAnsi="Times New Roman" w:cs="Times New Roman"/>
          <w:color w:val="000000"/>
          <w:sz w:val="23"/>
          <w:szCs w:val="23"/>
        </w:rPr>
      </w:pPr>
      <w:r w:rsidRPr="003A4DEE">
        <w:rPr>
          <w:rFonts w:ascii="Calibri" w:eastAsia="Times New Roman" w:hAnsi="Calibri" w:cs="Calibri"/>
          <w:b/>
          <w:bCs/>
          <w:color w:val="000000"/>
          <w:sz w:val="20"/>
          <w:szCs w:val="20"/>
          <w:lang w:val="en-US"/>
        </w:rPr>
        <w:t> </w:t>
      </w:r>
    </w:p>
    <w:p w:rsidR="003A4DEE" w:rsidRPr="003A4DEE" w:rsidRDefault="003A4DEE" w:rsidP="003A4DEE">
      <w:pPr>
        <w:ind w:left="102"/>
        <w:outlineLvl w:val="1"/>
        <w:rPr>
          <w:rFonts w:ascii="Times New Roman" w:eastAsia="Times New Roman" w:hAnsi="Times New Roman" w:cs="Times New Roman"/>
          <w:b/>
          <w:bCs/>
          <w:color w:val="000000"/>
          <w:sz w:val="23"/>
          <w:szCs w:val="23"/>
        </w:rPr>
      </w:pPr>
      <w:r w:rsidRPr="003A4DEE">
        <w:rPr>
          <w:rFonts w:ascii="Calibri" w:eastAsia="Times New Roman" w:hAnsi="Calibri" w:cs="Calibri"/>
          <w:color w:val="000000"/>
          <w:u w:val="single"/>
          <w:shd w:val="clear" w:color="auto" w:fill="FFFFFF"/>
          <w:lang w:val="en-US"/>
        </w:rPr>
        <w:t>The deadline for submitting proposals is </w:t>
      </w:r>
      <w:r w:rsidRPr="003A4DEE">
        <w:rPr>
          <w:rFonts w:ascii="Calibri" w:eastAsia="Times New Roman" w:hAnsi="Calibri" w:cs="Calibri"/>
          <w:b/>
          <w:bCs/>
          <w:color w:val="000000"/>
          <w:u w:val="single"/>
          <w:shd w:val="clear" w:color="auto" w:fill="FFFFFF"/>
          <w:lang w:val="en-US"/>
        </w:rPr>
        <w:t>April 15, 2021</w:t>
      </w:r>
      <w:r w:rsidRPr="003A4DEE">
        <w:rPr>
          <w:rFonts w:ascii="Calibri" w:eastAsia="Times New Roman" w:hAnsi="Calibri" w:cs="Calibri"/>
          <w:color w:val="000000"/>
          <w:u w:val="single"/>
          <w:shd w:val="clear" w:color="auto" w:fill="FFFFFF"/>
          <w:lang w:val="en-US"/>
        </w:rPr>
        <w:t>.</w:t>
      </w:r>
    </w:p>
    <w:p w:rsidR="003A4DEE" w:rsidRPr="003A4DEE" w:rsidRDefault="003A4DEE" w:rsidP="003A4DEE">
      <w:pPr>
        <w:ind w:left="102"/>
        <w:outlineLvl w:val="1"/>
        <w:rPr>
          <w:rFonts w:ascii="Times New Roman" w:eastAsia="Times New Roman" w:hAnsi="Times New Roman" w:cs="Times New Roman"/>
          <w:b/>
          <w:bCs/>
          <w:color w:val="000000"/>
          <w:sz w:val="23"/>
          <w:szCs w:val="23"/>
        </w:rPr>
      </w:pPr>
    </w:p>
    <w:p w:rsidR="003A4DEE" w:rsidRPr="003A4DEE" w:rsidRDefault="003A4DEE" w:rsidP="003A4DEE">
      <w:pPr>
        <w:ind w:left="102"/>
        <w:outlineLvl w:val="1"/>
        <w:rPr>
          <w:rFonts w:ascii="Times New Roman" w:eastAsia="Times New Roman" w:hAnsi="Times New Roman" w:cs="Times New Roman"/>
          <w:b/>
          <w:bCs/>
          <w:color w:val="000000"/>
          <w:sz w:val="23"/>
          <w:szCs w:val="23"/>
        </w:rPr>
      </w:pPr>
      <w:r w:rsidRPr="003A4DEE">
        <w:rPr>
          <w:rFonts w:ascii="Calibri" w:eastAsia="Times New Roman" w:hAnsi="Calibri" w:cs="Calibri"/>
          <w:b/>
          <w:bCs/>
          <w:color w:val="000000"/>
          <w:sz w:val="23"/>
          <w:szCs w:val="23"/>
          <w:lang w:val="en-US"/>
        </w:rPr>
        <w:t>Guest Editors: </w:t>
      </w:r>
    </w:p>
    <w:p w:rsidR="003A4DEE" w:rsidRPr="003A4DEE" w:rsidRDefault="003A4DEE" w:rsidP="003A4DEE">
      <w:pPr>
        <w:spacing w:before="5"/>
        <w:ind w:left="102" w:right="2794"/>
        <w:rPr>
          <w:rFonts w:ascii="Times New Roman" w:eastAsia="Times New Roman" w:hAnsi="Times New Roman" w:cs="Times New Roman"/>
          <w:color w:val="000000"/>
          <w:sz w:val="22"/>
          <w:szCs w:val="22"/>
        </w:rPr>
      </w:pPr>
      <w:r w:rsidRPr="003A4DEE">
        <w:rPr>
          <w:rFonts w:ascii="Calibri" w:eastAsia="Times New Roman" w:hAnsi="Calibri" w:cs="Calibri"/>
          <w:color w:val="000000"/>
          <w:sz w:val="23"/>
          <w:szCs w:val="23"/>
          <w:lang w:val="en-US"/>
        </w:rPr>
        <w:t xml:space="preserve">María Ximena </w:t>
      </w:r>
      <w:proofErr w:type="spellStart"/>
      <w:r w:rsidRPr="003A4DEE">
        <w:rPr>
          <w:rFonts w:ascii="Calibri" w:eastAsia="Times New Roman" w:hAnsi="Calibri" w:cs="Calibri"/>
          <w:color w:val="000000"/>
          <w:sz w:val="23"/>
          <w:szCs w:val="23"/>
          <w:lang w:val="en-US"/>
        </w:rPr>
        <w:t>Postigo</w:t>
      </w:r>
      <w:proofErr w:type="spellEnd"/>
      <w:r w:rsidRPr="003A4DEE">
        <w:rPr>
          <w:rFonts w:ascii="Calibri" w:eastAsia="Times New Roman" w:hAnsi="Calibri" w:cs="Calibri"/>
          <w:color w:val="000000"/>
          <w:sz w:val="23"/>
          <w:szCs w:val="23"/>
          <w:lang w:val="en-US"/>
        </w:rPr>
        <w:t xml:space="preserve"> G. (St. Mary’s College of Maryland, USA) </w:t>
      </w:r>
    </w:p>
    <w:p w:rsidR="003A4DEE" w:rsidRPr="003A4DEE" w:rsidRDefault="003A4DEE" w:rsidP="003A4DEE">
      <w:pPr>
        <w:spacing w:before="5"/>
        <w:ind w:left="102" w:right="2794"/>
        <w:rPr>
          <w:rFonts w:ascii="Times New Roman" w:eastAsia="Times New Roman" w:hAnsi="Times New Roman" w:cs="Times New Roman"/>
          <w:color w:val="000000"/>
          <w:sz w:val="22"/>
          <w:szCs w:val="22"/>
        </w:rPr>
      </w:pPr>
      <w:r w:rsidRPr="003A4DEE">
        <w:rPr>
          <w:rFonts w:ascii="Calibri" w:eastAsia="Times New Roman" w:hAnsi="Calibri" w:cs="Calibri"/>
          <w:color w:val="000000"/>
          <w:sz w:val="23"/>
          <w:szCs w:val="23"/>
          <w:lang w:val="en-US"/>
        </w:rPr>
        <w:t xml:space="preserve">Ximena </w:t>
      </w:r>
      <w:proofErr w:type="spellStart"/>
      <w:r w:rsidRPr="003A4DEE">
        <w:rPr>
          <w:rFonts w:ascii="Calibri" w:eastAsia="Times New Roman" w:hAnsi="Calibri" w:cs="Calibri"/>
          <w:color w:val="000000"/>
          <w:sz w:val="23"/>
          <w:szCs w:val="23"/>
          <w:lang w:val="en-US"/>
        </w:rPr>
        <w:t>Córdova</w:t>
      </w:r>
      <w:proofErr w:type="spellEnd"/>
      <w:r w:rsidRPr="003A4DEE">
        <w:rPr>
          <w:rFonts w:ascii="Calibri" w:eastAsia="Times New Roman" w:hAnsi="Calibri" w:cs="Calibri"/>
          <w:color w:val="000000"/>
          <w:sz w:val="23"/>
          <w:szCs w:val="23"/>
          <w:lang w:val="en-US"/>
        </w:rPr>
        <w:t xml:space="preserve"> Oviedo (Zayed University, United Arab Emirates) </w:t>
      </w:r>
    </w:p>
    <w:p w:rsidR="003A4DEE" w:rsidRPr="003A4DEE" w:rsidRDefault="003A4DEE" w:rsidP="003A4DEE">
      <w:pPr>
        <w:spacing w:before="8"/>
        <w:rPr>
          <w:rFonts w:ascii="Times New Roman" w:eastAsia="Times New Roman" w:hAnsi="Times New Roman" w:cs="Times New Roman"/>
          <w:color w:val="000000"/>
          <w:sz w:val="23"/>
          <w:szCs w:val="23"/>
        </w:rPr>
      </w:pPr>
      <w:r w:rsidRPr="003A4DEE">
        <w:rPr>
          <w:rFonts w:ascii="Calibri" w:eastAsia="Times New Roman" w:hAnsi="Calibri" w:cs="Calibri"/>
          <w:b/>
          <w:bCs/>
          <w:color w:val="000000"/>
          <w:sz w:val="20"/>
          <w:szCs w:val="20"/>
          <w:lang w:val="en-US"/>
        </w:rPr>
        <w:t> </w:t>
      </w:r>
    </w:p>
    <w:p w:rsidR="003A4DEE" w:rsidRPr="003A4DEE" w:rsidRDefault="003A4DEE" w:rsidP="003A4DEE">
      <w:pPr>
        <w:spacing w:before="1"/>
        <w:ind w:left="102"/>
        <w:outlineLvl w:val="1"/>
        <w:rPr>
          <w:rFonts w:ascii="Times New Roman" w:eastAsia="Times New Roman" w:hAnsi="Times New Roman" w:cs="Times New Roman"/>
          <w:b/>
          <w:bCs/>
          <w:color w:val="000000"/>
          <w:sz w:val="23"/>
          <w:szCs w:val="23"/>
        </w:rPr>
      </w:pPr>
      <w:r w:rsidRPr="003A4DEE">
        <w:rPr>
          <w:rFonts w:ascii="Calibri" w:eastAsia="Times New Roman" w:hAnsi="Calibri" w:cs="Calibri"/>
          <w:b/>
          <w:bCs/>
          <w:color w:val="000000"/>
          <w:sz w:val="28"/>
          <w:szCs w:val="28"/>
          <w:lang w:val="en-US"/>
        </w:rPr>
        <w:t>The depth of the Bolivian Crisis: Roots, Scope, and Forecast of the Recent Political Crisis </w:t>
      </w:r>
    </w:p>
    <w:p w:rsidR="003A4DEE" w:rsidRPr="003A4DEE" w:rsidRDefault="003A4DEE" w:rsidP="003A4DEE">
      <w:pPr>
        <w:rPr>
          <w:rFonts w:ascii="Arial" w:eastAsia="Times New Roman" w:hAnsi="Arial" w:cs="Arial"/>
          <w:color w:val="000000"/>
        </w:rPr>
      </w:pPr>
    </w:p>
    <w:p w:rsidR="003A4DEE" w:rsidRPr="003A4DEE" w:rsidRDefault="003A4DEE" w:rsidP="003A4DEE">
      <w:pPr>
        <w:spacing w:before="4"/>
        <w:rPr>
          <w:rFonts w:ascii="Times New Roman" w:eastAsia="Times New Roman" w:hAnsi="Times New Roman" w:cs="Times New Roman"/>
          <w:color w:val="000000"/>
          <w:sz w:val="23"/>
          <w:szCs w:val="23"/>
        </w:rPr>
      </w:pPr>
      <w:r w:rsidRPr="003A4DEE">
        <w:rPr>
          <w:rFonts w:ascii="Calibri" w:eastAsia="Times New Roman" w:hAnsi="Calibri" w:cs="Calibri"/>
          <w:b/>
          <w:bCs/>
          <w:color w:val="000000"/>
          <w:sz w:val="25"/>
          <w:szCs w:val="25"/>
          <w:lang w:val="en-US"/>
        </w:rPr>
        <w:t> </w:t>
      </w:r>
    </w:p>
    <w:p w:rsidR="003A4DEE" w:rsidRPr="003A4DEE" w:rsidRDefault="003A4DEE" w:rsidP="003A4DEE">
      <w:pPr>
        <w:ind w:left="102" w:right="254"/>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 xml:space="preserve">On November 10, 2019, after 14 years of the constitutional government of Movement for Socialism (MAS), Evo Morales—at the suggestion of the military and pressured by widespread social conflict— publicly resigned from Bolivia’s presidency. Given the ensuing power vacuum, the opposition group assumed the interim political leadership of the country through an irregular process of constitutional succession. The latter was justified by the urgent need for a transitional government to pacify the country and restore democracy, an idea often pushed by the country’s right with the aim to reinstall the republican state in detriment to the </w:t>
      </w:r>
      <w:proofErr w:type="spellStart"/>
      <w:r w:rsidRPr="003A4DEE">
        <w:rPr>
          <w:rFonts w:ascii="Calibri" w:eastAsia="Times New Roman" w:hAnsi="Calibri" w:cs="Calibri"/>
          <w:color w:val="000000"/>
          <w:sz w:val="23"/>
          <w:szCs w:val="23"/>
          <w:lang w:val="en-US"/>
        </w:rPr>
        <w:t>plurinational</w:t>
      </w:r>
      <w:proofErr w:type="spellEnd"/>
      <w:r w:rsidRPr="003A4DEE">
        <w:rPr>
          <w:rFonts w:ascii="Calibri" w:eastAsia="Times New Roman" w:hAnsi="Calibri" w:cs="Calibri"/>
          <w:color w:val="000000"/>
          <w:sz w:val="23"/>
          <w:szCs w:val="23"/>
          <w:lang w:val="en-US"/>
        </w:rPr>
        <w:t xml:space="preserve"> state project. Morales’ fall was followed by public burnings of the Wiphala flag, the seizure of power by the right with an oversized Bible in hand, and the military repression resulting in the </w:t>
      </w:r>
      <w:proofErr w:type="spellStart"/>
      <w:r w:rsidRPr="003A4DEE">
        <w:rPr>
          <w:rFonts w:ascii="Calibri" w:eastAsia="Times New Roman" w:hAnsi="Calibri" w:cs="Calibri"/>
          <w:color w:val="000000"/>
          <w:sz w:val="23"/>
          <w:szCs w:val="23"/>
          <w:lang w:val="en-US"/>
        </w:rPr>
        <w:t>Senkata</w:t>
      </w:r>
      <w:proofErr w:type="spellEnd"/>
      <w:r w:rsidRPr="003A4DEE">
        <w:rPr>
          <w:rFonts w:ascii="Calibri" w:eastAsia="Times New Roman" w:hAnsi="Calibri" w:cs="Calibri"/>
          <w:color w:val="000000"/>
          <w:sz w:val="23"/>
          <w:szCs w:val="23"/>
          <w:lang w:val="en-US"/>
        </w:rPr>
        <w:t xml:space="preserve"> and </w:t>
      </w:r>
      <w:proofErr w:type="spellStart"/>
      <w:r w:rsidRPr="003A4DEE">
        <w:rPr>
          <w:rFonts w:ascii="Calibri" w:eastAsia="Times New Roman" w:hAnsi="Calibri" w:cs="Calibri"/>
          <w:color w:val="000000"/>
          <w:sz w:val="23"/>
          <w:szCs w:val="23"/>
          <w:lang w:val="en-US"/>
        </w:rPr>
        <w:t>Sacaba</w:t>
      </w:r>
      <w:proofErr w:type="spellEnd"/>
      <w:r w:rsidRPr="003A4DEE">
        <w:rPr>
          <w:rFonts w:ascii="Calibri" w:eastAsia="Times New Roman" w:hAnsi="Calibri" w:cs="Calibri"/>
          <w:color w:val="000000"/>
          <w:sz w:val="23"/>
          <w:szCs w:val="23"/>
          <w:lang w:val="en-US"/>
        </w:rPr>
        <w:t xml:space="preserve"> massacres. </w:t>
      </w:r>
    </w:p>
    <w:p w:rsidR="003A4DEE" w:rsidRPr="003A4DEE" w:rsidRDefault="003A4DEE" w:rsidP="003A4DEE">
      <w:pPr>
        <w:spacing w:before="2"/>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 </w:t>
      </w:r>
    </w:p>
    <w:p w:rsidR="003A4DEE" w:rsidRPr="003A4DEE" w:rsidRDefault="003A4DEE" w:rsidP="003A4DEE">
      <w:pPr>
        <w:ind w:left="102" w:right="281"/>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 xml:space="preserve">The social and political upheaval which engulfed the country between October 20, 2019 and October 18, 2020 is, however, much more complex than a pro-democracy uprising. It brought to light, among other things, the persistence of racism against the indigenous majority of the Bolivian population and therefore, the relevance of the </w:t>
      </w:r>
      <w:proofErr w:type="spellStart"/>
      <w:r w:rsidRPr="003A4DEE">
        <w:rPr>
          <w:rFonts w:ascii="Calibri" w:eastAsia="Times New Roman" w:hAnsi="Calibri" w:cs="Calibri"/>
          <w:color w:val="000000"/>
          <w:sz w:val="23"/>
          <w:szCs w:val="23"/>
          <w:lang w:val="en-US"/>
        </w:rPr>
        <w:t>defence</w:t>
      </w:r>
      <w:proofErr w:type="spellEnd"/>
      <w:r w:rsidRPr="003A4DEE">
        <w:rPr>
          <w:rFonts w:ascii="Calibri" w:eastAsia="Times New Roman" w:hAnsi="Calibri" w:cs="Calibri"/>
          <w:color w:val="000000"/>
          <w:sz w:val="23"/>
          <w:szCs w:val="23"/>
          <w:lang w:val="en-US"/>
        </w:rPr>
        <w:t xml:space="preserve"> of the </w:t>
      </w:r>
      <w:proofErr w:type="spellStart"/>
      <w:r w:rsidRPr="003A4DEE">
        <w:rPr>
          <w:rFonts w:ascii="Calibri" w:eastAsia="Times New Roman" w:hAnsi="Calibri" w:cs="Calibri"/>
          <w:color w:val="000000"/>
          <w:sz w:val="23"/>
          <w:szCs w:val="23"/>
          <w:lang w:val="en-US"/>
        </w:rPr>
        <w:t>plurinational</w:t>
      </w:r>
      <w:proofErr w:type="spellEnd"/>
      <w:r w:rsidRPr="003A4DEE">
        <w:rPr>
          <w:rFonts w:ascii="Calibri" w:eastAsia="Times New Roman" w:hAnsi="Calibri" w:cs="Calibri"/>
          <w:color w:val="000000"/>
          <w:sz w:val="23"/>
          <w:szCs w:val="23"/>
          <w:lang w:val="en-US"/>
        </w:rPr>
        <w:t xml:space="preserve"> state project and the Process of Change for this population (which can be directly linked to the indigenous struggles that preceded the 1952 revolution, and derived decades later in the new Political Constitution of the </w:t>
      </w:r>
      <w:proofErr w:type="spellStart"/>
      <w:r w:rsidRPr="003A4DEE">
        <w:rPr>
          <w:rFonts w:ascii="Calibri" w:eastAsia="Times New Roman" w:hAnsi="Calibri" w:cs="Calibri"/>
          <w:color w:val="000000"/>
          <w:sz w:val="23"/>
          <w:szCs w:val="23"/>
          <w:lang w:val="en-US"/>
        </w:rPr>
        <w:t>Plurinational</w:t>
      </w:r>
      <w:proofErr w:type="spellEnd"/>
      <w:r w:rsidRPr="003A4DEE">
        <w:rPr>
          <w:rFonts w:ascii="Calibri" w:eastAsia="Times New Roman" w:hAnsi="Calibri" w:cs="Calibri"/>
          <w:color w:val="000000"/>
          <w:sz w:val="23"/>
          <w:szCs w:val="23"/>
          <w:lang w:val="en-US"/>
        </w:rPr>
        <w:t xml:space="preserve"> State (2009).) It also made evident the configuration of MAS as the main pillar </w:t>
      </w:r>
      <w:proofErr w:type="spellStart"/>
      <w:r w:rsidRPr="003A4DEE">
        <w:rPr>
          <w:rFonts w:ascii="Calibri" w:eastAsia="Times New Roman" w:hAnsi="Calibri" w:cs="Calibri"/>
          <w:color w:val="000000"/>
          <w:sz w:val="23"/>
          <w:szCs w:val="23"/>
          <w:lang w:val="en-US"/>
        </w:rPr>
        <w:t>forthe</w:t>
      </w:r>
      <w:proofErr w:type="spellEnd"/>
      <w:r w:rsidRPr="003A4DEE">
        <w:rPr>
          <w:rFonts w:ascii="Calibri" w:eastAsia="Times New Roman" w:hAnsi="Calibri" w:cs="Calibri"/>
          <w:color w:val="000000"/>
          <w:sz w:val="23"/>
          <w:szCs w:val="23"/>
          <w:lang w:val="en-US"/>
        </w:rPr>
        <w:t xml:space="preserve"> institutionalization of the Process of Change, the exhaustion of the figure of Evo Morales as the sole leader of Bolivian social movements, and the emergence of new leaders around whom the feasibility of communitarian political projects gained force. Furthermore, it made visible the weakening of the traditional left/right binary in the fight for increased participation in projects from where indigenous people were previously excluded by </w:t>
      </w:r>
      <w:r w:rsidRPr="003A4DEE">
        <w:rPr>
          <w:rFonts w:ascii="Calibri" w:eastAsia="Times New Roman" w:hAnsi="Calibri" w:cs="Calibri"/>
          <w:color w:val="000000"/>
          <w:sz w:val="23"/>
          <w:szCs w:val="23"/>
          <w:lang w:val="en-US"/>
        </w:rPr>
        <w:lastRenderedPageBreak/>
        <w:t xml:space="preserve">both; and the inability of these groups to respond to the political crisis in ways that address the complexities of Bolivia’s national make up. Lastly, it seems to have cemented the articulation of Bolivia’s ‘other’ national project which on October 18, 2020, against all odds, gave MAS, this time led by Luis Arce and David </w:t>
      </w:r>
      <w:proofErr w:type="spellStart"/>
      <w:r w:rsidRPr="003A4DEE">
        <w:rPr>
          <w:rFonts w:ascii="Calibri" w:eastAsia="Times New Roman" w:hAnsi="Calibri" w:cs="Calibri"/>
          <w:color w:val="000000"/>
          <w:sz w:val="23"/>
          <w:szCs w:val="23"/>
          <w:lang w:val="en-US"/>
        </w:rPr>
        <w:t>Choquehuanca</w:t>
      </w:r>
      <w:proofErr w:type="spellEnd"/>
      <w:r w:rsidRPr="003A4DEE">
        <w:rPr>
          <w:rFonts w:ascii="Calibri" w:eastAsia="Times New Roman" w:hAnsi="Calibri" w:cs="Calibri"/>
          <w:color w:val="000000"/>
          <w:sz w:val="23"/>
          <w:szCs w:val="23"/>
          <w:lang w:val="en-US"/>
        </w:rPr>
        <w:t>, the fourth consecutive victory by an absolute majority in the last constitutional presidential</w:t>
      </w:r>
      <w:r w:rsidRPr="003A4DEE">
        <w:rPr>
          <w:rFonts w:ascii="Calibri" w:eastAsia="Times New Roman" w:hAnsi="Calibri" w:cs="Calibri"/>
          <w:color w:val="000000"/>
          <w:spacing w:val="-3"/>
          <w:sz w:val="23"/>
          <w:szCs w:val="23"/>
          <w:lang w:val="en-US"/>
        </w:rPr>
        <w:t> </w:t>
      </w:r>
      <w:r w:rsidRPr="003A4DEE">
        <w:rPr>
          <w:rFonts w:ascii="Calibri" w:eastAsia="Times New Roman" w:hAnsi="Calibri" w:cs="Calibri"/>
          <w:color w:val="000000"/>
          <w:sz w:val="23"/>
          <w:szCs w:val="23"/>
          <w:lang w:val="en-US"/>
        </w:rPr>
        <w:t>elections. </w:t>
      </w:r>
    </w:p>
    <w:p w:rsidR="003A4DEE" w:rsidRPr="003A4DEE" w:rsidRDefault="003A4DEE" w:rsidP="003A4DEE">
      <w:pPr>
        <w:spacing w:before="6"/>
        <w:rPr>
          <w:rFonts w:ascii="Times New Roman" w:eastAsia="Times New Roman" w:hAnsi="Times New Roman" w:cs="Times New Roman"/>
          <w:color w:val="000000"/>
          <w:sz w:val="23"/>
          <w:szCs w:val="23"/>
        </w:rPr>
      </w:pPr>
      <w:r w:rsidRPr="003A4DEE">
        <w:rPr>
          <w:rFonts w:ascii="Calibri" w:eastAsia="Times New Roman" w:hAnsi="Calibri" w:cs="Calibri"/>
          <w:color w:val="000000"/>
          <w:sz w:val="28"/>
          <w:szCs w:val="28"/>
          <w:lang w:val="en-US"/>
        </w:rPr>
        <w:t> </w:t>
      </w:r>
    </w:p>
    <w:p w:rsidR="003A4DEE" w:rsidRPr="003A4DEE" w:rsidRDefault="003A4DEE" w:rsidP="003A4DEE">
      <w:pPr>
        <w:ind w:left="102" w:right="258"/>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With the aim of understanding the complexity of the deep processes that resulted in the last Bolivian crisis and the consequent resumption of the political leadership under MAS, this volume seeks to gather works from different disciplines and perspectives that approach the current situation from perspectives that are not limited to a conjunctural analysis of recent events but, instead,</w:t>
      </w:r>
      <w:r w:rsidRPr="003A4DEE">
        <w:rPr>
          <w:rFonts w:ascii="Calibri" w:eastAsia="Times New Roman" w:hAnsi="Calibri" w:cs="Calibri"/>
          <w:color w:val="000000"/>
          <w:spacing w:val="-32"/>
          <w:sz w:val="23"/>
          <w:szCs w:val="23"/>
          <w:lang w:val="en-US"/>
        </w:rPr>
        <w:t> </w:t>
      </w:r>
      <w:r w:rsidRPr="003A4DEE">
        <w:rPr>
          <w:rFonts w:ascii="Calibri" w:eastAsia="Times New Roman" w:hAnsi="Calibri" w:cs="Calibri"/>
          <w:color w:val="000000"/>
          <w:sz w:val="23"/>
          <w:szCs w:val="23"/>
          <w:lang w:val="en-US"/>
        </w:rPr>
        <w:t>extend to the revision of long-term historical structures (Braudel 1949). The guest editors invite proposals for academic articles that focus on the above from interdisciplinary perspectives that may include, among others, the analysis of: </w:t>
      </w:r>
    </w:p>
    <w:p w:rsidR="003A4DEE" w:rsidRPr="003A4DEE" w:rsidRDefault="003A4DEE" w:rsidP="003A4DEE">
      <w:pPr>
        <w:rPr>
          <w:rFonts w:ascii="Arial" w:eastAsia="Times New Roman" w:hAnsi="Arial" w:cs="Arial"/>
          <w:color w:val="000000"/>
        </w:rPr>
      </w:pP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Historical events or periods that, from a contemporary perspective, can be seen to reveal</w:t>
      </w:r>
      <w:r w:rsidRPr="003A4DEE">
        <w:rPr>
          <w:rFonts w:ascii="Calibri" w:eastAsia="Times New Roman" w:hAnsi="Calibri" w:cs="Calibri"/>
          <w:color w:val="000000"/>
          <w:spacing w:val="-29"/>
          <w:sz w:val="23"/>
          <w:szCs w:val="23"/>
          <w:lang w:val="en-US"/>
        </w:rPr>
        <w:t> </w:t>
      </w:r>
      <w:r w:rsidRPr="003A4DEE">
        <w:rPr>
          <w:rFonts w:ascii="Calibri" w:eastAsia="Times New Roman" w:hAnsi="Calibri" w:cs="Calibri"/>
          <w:color w:val="000000"/>
          <w:sz w:val="23"/>
          <w:szCs w:val="23"/>
          <w:lang w:val="en-US"/>
        </w:rPr>
        <w:t>the roots of the recent</w:t>
      </w:r>
      <w:r w:rsidRPr="003A4DEE">
        <w:rPr>
          <w:rFonts w:ascii="Calibri" w:eastAsia="Times New Roman" w:hAnsi="Calibri" w:cs="Calibri"/>
          <w:color w:val="000000"/>
          <w:spacing w:val="-4"/>
          <w:sz w:val="23"/>
          <w:szCs w:val="23"/>
          <w:lang w:val="en-US"/>
        </w:rPr>
        <w:t> </w:t>
      </w:r>
      <w:r w:rsidRPr="003A4DEE">
        <w:rPr>
          <w:rFonts w:ascii="Calibri" w:eastAsia="Times New Roman" w:hAnsi="Calibri" w:cs="Calibri"/>
          <w:color w:val="000000"/>
          <w:sz w:val="23"/>
          <w:szCs w:val="23"/>
          <w:lang w:val="en-US"/>
        </w:rPr>
        <w:t>conflicts;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The crisis or its precedents from cinema studies, literature, visual, fine or</w:t>
      </w:r>
      <w:r w:rsidRPr="003A4DEE">
        <w:rPr>
          <w:rFonts w:ascii="Calibri" w:eastAsia="Times New Roman" w:hAnsi="Calibri" w:cs="Calibri"/>
          <w:color w:val="000000"/>
          <w:spacing w:val="-30"/>
          <w:sz w:val="23"/>
          <w:szCs w:val="23"/>
          <w:lang w:val="en-US"/>
        </w:rPr>
        <w:t> </w:t>
      </w:r>
      <w:r w:rsidRPr="003A4DEE">
        <w:rPr>
          <w:rFonts w:ascii="Calibri" w:eastAsia="Times New Roman" w:hAnsi="Calibri" w:cs="Calibri"/>
          <w:color w:val="000000"/>
          <w:sz w:val="23"/>
          <w:szCs w:val="23"/>
          <w:lang w:val="en-US"/>
        </w:rPr>
        <w:t>performing arts, or cultural production in</w:t>
      </w:r>
      <w:r w:rsidRPr="003A4DEE">
        <w:rPr>
          <w:rFonts w:ascii="Calibri" w:eastAsia="Times New Roman" w:hAnsi="Calibri" w:cs="Calibri"/>
          <w:color w:val="000000"/>
          <w:spacing w:val="-38"/>
          <w:sz w:val="23"/>
          <w:szCs w:val="23"/>
          <w:lang w:val="en-US"/>
        </w:rPr>
        <w:t> </w:t>
      </w:r>
      <w:r w:rsidRPr="003A4DEE">
        <w:rPr>
          <w:rFonts w:ascii="Calibri" w:eastAsia="Times New Roman" w:hAnsi="Calibri" w:cs="Calibri"/>
          <w:color w:val="000000"/>
          <w:sz w:val="23"/>
          <w:szCs w:val="23"/>
          <w:lang w:val="en-US"/>
        </w:rPr>
        <w:t>general;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Collective social phenomena (social movements, rebellions, protests, resistance,</w:t>
      </w:r>
      <w:r w:rsidRPr="003A4DEE">
        <w:rPr>
          <w:rFonts w:ascii="Calibri" w:eastAsia="Times New Roman" w:hAnsi="Calibri" w:cs="Calibri"/>
          <w:color w:val="000000"/>
          <w:spacing w:val="-33"/>
          <w:sz w:val="23"/>
          <w:szCs w:val="23"/>
          <w:lang w:val="en-US"/>
        </w:rPr>
        <w:t> </w:t>
      </w:r>
      <w:r w:rsidRPr="003A4DEE">
        <w:rPr>
          <w:rFonts w:ascii="Calibri" w:eastAsia="Times New Roman" w:hAnsi="Calibri" w:cs="Calibri"/>
          <w:color w:val="000000"/>
          <w:sz w:val="23"/>
          <w:szCs w:val="23"/>
          <w:lang w:val="en-US"/>
        </w:rPr>
        <w:t>etc.) relevant to the narratives at play in contemporary</w:t>
      </w:r>
      <w:r w:rsidRPr="003A4DEE">
        <w:rPr>
          <w:rFonts w:ascii="Calibri" w:eastAsia="Times New Roman" w:hAnsi="Calibri" w:cs="Calibri"/>
          <w:color w:val="000000"/>
          <w:spacing w:val="-38"/>
          <w:sz w:val="23"/>
          <w:szCs w:val="23"/>
          <w:lang w:val="en-US"/>
        </w:rPr>
        <w:t> </w:t>
      </w:r>
      <w:r w:rsidRPr="003A4DEE">
        <w:rPr>
          <w:rFonts w:ascii="Calibri" w:eastAsia="Times New Roman" w:hAnsi="Calibri" w:cs="Calibri"/>
          <w:color w:val="000000"/>
          <w:sz w:val="23"/>
          <w:szCs w:val="23"/>
          <w:lang w:val="en-US"/>
        </w:rPr>
        <w:t>Bolivia;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The historical-political or socio-cultural process that, with a view to build a</w:t>
      </w:r>
      <w:r w:rsidRPr="003A4DEE">
        <w:rPr>
          <w:rFonts w:ascii="Calibri" w:eastAsia="Times New Roman" w:hAnsi="Calibri" w:cs="Calibri"/>
          <w:color w:val="000000"/>
          <w:spacing w:val="-33"/>
          <w:sz w:val="23"/>
          <w:szCs w:val="23"/>
          <w:lang w:val="en-US"/>
        </w:rPr>
        <w:t> </w:t>
      </w:r>
      <w:proofErr w:type="spellStart"/>
      <w:r w:rsidRPr="003A4DEE">
        <w:rPr>
          <w:rFonts w:ascii="Calibri" w:eastAsia="Times New Roman" w:hAnsi="Calibri" w:cs="Calibri"/>
          <w:color w:val="000000"/>
          <w:sz w:val="23"/>
          <w:szCs w:val="23"/>
          <w:lang w:val="en-US"/>
        </w:rPr>
        <w:t>plurinational</w:t>
      </w:r>
      <w:proofErr w:type="spellEnd"/>
      <w:r w:rsidRPr="003A4DEE">
        <w:rPr>
          <w:rFonts w:ascii="Calibri" w:eastAsia="Times New Roman" w:hAnsi="Calibri" w:cs="Calibri"/>
          <w:color w:val="000000"/>
          <w:sz w:val="23"/>
          <w:szCs w:val="23"/>
          <w:lang w:val="en-US"/>
        </w:rPr>
        <w:t xml:space="preserve"> state, abandoned the nation-state as the sole constitutive political</w:t>
      </w:r>
      <w:r w:rsidRPr="003A4DEE">
        <w:rPr>
          <w:rFonts w:ascii="Calibri" w:eastAsia="Times New Roman" w:hAnsi="Calibri" w:cs="Calibri"/>
          <w:color w:val="000000"/>
          <w:spacing w:val="-28"/>
          <w:sz w:val="23"/>
          <w:szCs w:val="23"/>
          <w:lang w:val="en-US"/>
        </w:rPr>
        <w:t> </w:t>
      </w:r>
      <w:r w:rsidRPr="003A4DEE">
        <w:rPr>
          <w:rFonts w:ascii="Calibri" w:eastAsia="Times New Roman" w:hAnsi="Calibri" w:cs="Calibri"/>
          <w:color w:val="000000"/>
          <w:sz w:val="23"/>
          <w:szCs w:val="23"/>
          <w:lang w:val="en-US"/>
        </w:rPr>
        <w:t>framework;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 xml:space="preserve">The formation of the </w:t>
      </w:r>
      <w:proofErr w:type="spellStart"/>
      <w:r w:rsidRPr="003A4DEE">
        <w:rPr>
          <w:rFonts w:ascii="Calibri" w:eastAsia="Times New Roman" w:hAnsi="Calibri" w:cs="Calibri"/>
          <w:color w:val="000000"/>
          <w:sz w:val="23"/>
          <w:szCs w:val="23"/>
          <w:lang w:val="en-US"/>
        </w:rPr>
        <w:t>plurinational</w:t>
      </w:r>
      <w:proofErr w:type="spellEnd"/>
      <w:r w:rsidRPr="003A4DEE">
        <w:rPr>
          <w:rFonts w:ascii="Calibri" w:eastAsia="Times New Roman" w:hAnsi="Calibri" w:cs="Calibri"/>
          <w:color w:val="000000"/>
          <w:sz w:val="23"/>
          <w:szCs w:val="23"/>
          <w:lang w:val="en-US"/>
        </w:rPr>
        <w:t xml:space="preserve"> state from a legal or political theory perspective, such</w:t>
      </w:r>
      <w:r w:rsidRPr="003A4DEE">
        <w:rPr>
          <w:rFonts w:ascii="Calibri" w:eastAsia="Times New Roman" w:hAnsi="Calibri" w:cs="Calibri"/>
          <w:color w:val="000000"/>
          <w:spacing w:val="-28"/>
          <w:sz w:val="23"/>
          <w:szCs w:val="23"/>
          <w:lang w:val="en-US"/>
        </w:rPr>
        <w:t> </w:t>
      </w:r>
      <w:r w:rsidRPr="003A4DEE">
        <w:rPr>
          <w:rFonts w:ascii="Calibri" w:eastAsia="Times New Roman" w:hAnsi="Calibri" w:cs="Calibri"/>
          <w:color w:val="000000"/>
          <w:sz w:val="23"/>
          <w:szCs w:val="23"/>
          <w:lang w:val="en-US"/>
        </w:rPr>
        <w:t>as constitutional law or the theoretical or historical aspects that are at the basis of the 2009 constitution;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Theoretical and philosophical contributions around ideas of collective identities and,</w:t>
      </w:r>
      <w:r w:rsidRPr="003A4DEE">
        <w:rPr>
          <w:rFonts w:ascii="Calibri" w:eastAsia="Times New Roman" w:hAnsi="Calibri" w:cs="Calibri"/>
          <w:color w:val="000000"/>
          <w:spacing w:val="-25"/>
          <w:sz w:val="23"/>
          <w:szCs w:val="23"/>
          <w:lang w:val="en-US"/>
        </w:rPr>
        <w:t> </w:t>
      </w:r>
      <w:r w:rsidRPr="003A4DEE">
        <w:rPr>
          <w:rFonts w:ascii="Calibri" w:eastAsia="Times New Roman" w:hAnsi="Calibri" w:cs="Calibri"/>
          <w:color w:val="000000"/>
          <w:sz w:val="23"/>
          <w:szCs w:val="23"/>
          <w:lang w:val="en-US"/>
        </w:rPr>
        <w:t>in particular, the self-determination of indigenous</w:t>
      </w:r>
      <w:r w:rsidRPr="003A4DEE">
        <w:rPr>
          <w:rFonts w:ascii="Calibri" w:eastAsia="Times New Roman" w:hAnsi="Calibri" w:cs="Calibri"/>
          <w:color w:val="000000"/>
          <w:spacing w:val="-3"/>
          <w:sz w:val="23"/>
          <w:szCs w:val="23"/>
          <w:lang w:val="en-US"/>
        </w:rPr>
        <w:t> </w:t>
      </w:r>
      <w:r w:rsidRPr="003A4DEE">
        <w:rPr>
          <w:rFonts w:ascii="Calibri" w:eastAsia="Times New Roman" w:hAnsi="Calibri" w:cs="Calibri"/>
          <w:color w:val="000000"/>
          <w:sz w:val="23"/>
          <w:szCs w:val="23"/>
          <w:lang w:val="en-US"/>
        </w:rPr>
        <w:t>peoples;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The</w:t>
      </w:r>
      <w:r w:rsidRPr="003A4DEE">
        <w:rPr>
          <w:rFonts w:ascii="Calibri" w:eastAsia="Times New Roman" w:hAnsi="Calibri" w:cs="Calibri"/>
          <w:color w:val="000000"/>
          <w:spacing w:val="-4"/>
          <w:sz w:val="23"/>
          <w:szCs w:val="23"/>
          <w:lang w:val="en-US"/>
        </w:rPr>
        <w:t> </w:t>
      </w:r>
      <w:r w:rsidRPr="003A4DEE">
        <w:rPr>
          <w:rFonts w:ascii="Calibri" w:eastAsia="Times New Roman" w:hAnsi="Calibri" w:cs="Calibri"/>
          <w:color w:val="000000"/>
          <w:sz w:val="23"/>
          <w:szCs w:val="23"/>
          <w:lang w:val="en-US"/>
        </w:rPr>
        <w:t>success</w:t>
      </w:r>
      <w:r w:rsidRPr="003A4DEE">
        <w:rPr>
          <w:rFonts w:ascii="Calibri" w:eastAsia="Times New Roman" w:hAnsi="Calibri" w:cs="Calibri"/>
          <w:color w:val="000000"/>
          <w:spacing w:val="-1"/>
          <w:sz w:val="23"/>
          <w:szCs w:val="23"/>
          <w:lang w:val="en-US"/>
        </w:rPr>
        <w:t> </w:t>
      </w:r>
      <w:r w:rsidRPr="003A4DEE">
        <w:rPr>
          <w:rFonts w:ascii="Calibri" w:eastAsia="Times New Roman" w:hAnsi="Calibri" w:cs="Calibri"/>
          <w:color w:val="000000"/>
          <w:sz w:val="23"/>
          <w:szCs w:val="23"/>
          <w:lang w:val="en-US"/>
        </w:rPr>
        <w:t>or</w:t>
      </w:r>
      <w:r w:rsidRPr="003A4DEE">
        <w:rPr>
          <w:rFonts w:ascii="Calibri" w:eastAsia="Times New Roman" w:hAnsi="Calibri" w:cs="Calibri"/>
          <w:color w:val="000000"/>
          <w:spacing w:val="-2"/>
          <w:sz w:val="23"/>
          <w:szCs w:val="23"/>
          <w:lang w:val="en-US"/>
        </w:rPr>
        <w:t> </w:t>
      </w:r>
      <w:r w:rsidRPr="003A4DEE">
        <w:rPr>
          <w:rFonts w:ascii="Calibri" w:eastAsia="Times New Roman" w:hAnsi="Calibri" w:cs="Calibri"/>
          <w:color w:val="000000"/>
          <w:sz w:val="23"/>
          <w:szCs w:val="23"/>
          <w:lang w:val="en-US"/>
        </w:rPr>
        <w:t>failure</w:t>
      </w:r>
      <w:r w:rsidRPr="003A4DEE">
        <w:rPr>
          <w:rFonts w:ascii="Calibri" w:eastAsia="Times New Roman" w:hAnsi="Calibri" w:cs="Calibri"/>
          <w:color w:val="000000"/>
          <w:spacing w:val="-4"/>
          <w:sz w:val="23"/>
          <w:szCs w:val="23"/>
          <w:lang w:val="en-US"/>
        </w:rPr>
        <w:t> </w:t>
      </w:r>
      <w:r w:rsidRPr="003A4DEE">
        <w:rPr>
          <w:rFonts w:ascii="Calibri" w:eastAsia="Times New Roman" w:hAnsi="Calibri" w:cs="Calibri"/>
          <w:color w:val="000000"/>
          <w:sz w:val="23"/>
          <w:szCs w:val="23"/>
          <w:lang w:val="en-US"/>
        </w:rPr>
        <w:t>of</w:t>
      </w:r>
      <w:r w:rsidRPr="003A4DEE">
        <w:rPr>
          <w:rFonts w:ascii="Calibri" w:eastAsia="Times New Roman" w:hAnsi="Calibri" w:cs="Calibri"/>
          <w:color w:val="000000"/>
          <w:spacing w:val="-2"/>
          <w:sz w:val="23"/>
          <w:szCs w:val="23"/>
          <w:lang w:val="en-US"/>
        </w:rPr>
        <w:t> </w:t>
      </w:r>
      <w:r w:rsidRPr="003A4DEE">
        <w:rPr>
          <w:rFonts w:ascii="Calibri" w:eastAsia="Times New Roman" w:hAnsi="Calibri" w:cs="Calibri"/>
          <w:color w:val="000000"/>
          <w:sz w:val="23"/>
          <w:szCs w:val="23"/>
          <w:lang w:val="en-US"/>
        </w:rPr>
        <w:t>the</w:t>
      </w:r>
      <w:r w:rsidRPr="003A4DEE">
        <w:rPr>
          <w:rFonts w:ascii="Calibri" w:eastAsia="Times New Roman" w:hAnsi="Calibri" w:cs="Calibri"/>
          <w:color w:val="000000"/>
          <w:spacing w:val="1"/>
          <w:sz w:val="23"/>
          <w:szCs w:val="23"/>
          <w:lang w:val="en-US"/>
        </w:rPr>
        <w:t> </w:t>
      </w:r>
      <w:r w:rsidRPr="003A4DEE">
        <w:rPr>
          <w:rFonts w:ascii="Calibri" w:eastAsia="Times New Roman" w:hAnsi="Calibri" w:cs="Calibri"/>
          <w:color w:val="000000"/>
          <w:sz w:val="23"/>
          <w:szCs w:val="23"/>
          <w:lang w:val="en-US"/>
        </w:rPr>
        <w:t>economic models</w:t>
      </w:r>
      <w:r w:rsidRPr="003A4DEE">
        <w:rPr>
          <w:rFonts w:ascii="Calibri" w:eastAsia="Times New Roman" w:hAnsi="Calibri" w:cs="Calibri"/>
          <w:color w:val="000000"/>
          <w:spacing w:val="-1"/>
          <w:sz w:val="23"/>
          <w:szCs w:val="23"/>
          <w:lang w:val="en-US"/>
        </w:rPr>
        <w:t> </w:t>
      </w:r>
      <w:r w:rsidRPr="003A4DEE">
        <w:rPr>
          <w:rFonts w:ascii="Calibri" w:eastAsia="Times New Roman" w:hAnsi="Calibri" w:cs="Calibri"/>
          <w:color w:val="000000"/>
          <w:sz w:val="23"/>
          <w:szCs w:val="23"/>
          <w:lang w:val="en-US"/>
        </w:rPr>
        <w:t>implemented</w:t>
      </w:r>
      <w:r w:rsidRPr="003A4DEE">
        <w:rPr>
          <w:rFonts w:ascii="Calibri" w:eastAsia="Times New Roman" w:hAnsi="Calibri" w:cs="Calibri"/>
          <w:color w:val="000000"/>
          <w:spacing w:val="-2"/>
          <w:sz w:val="23"/>
          <w:szCs w:val="23"/>
          <w:lang w:val="en-US"/>
        </w:rPr>
        <w:t> </w:t>
      </w:r>
      <w:r w:rsidRPr="003A4DEE">
        <w:rPr>
          <w:rFonts w:ascii="Calibri" w:eastAsia="Times New Roman" w:hAnsi="Calibri" w:cs="Calibri"/>
          <w:color w:val="000000"/>
          <w:sz w:val="23"/>
          <w:szCs w:val="23"/>
          <w:lang w:val="en-US"/>
        </w:rPr>
        <w:t>for</w:t>
      </w:r>
      <w:r w:rsidRPr="003A4DEE">
        <w:rPr>
          <w:rFonts w:ascii="Calibri" w:eastAsia="Times New Roman" w:hAnsi="Calibri" w:cs="Calibri"/>
          <w:color w:val="000000"/>
          <w:spacing w:val="-2"/>
          <w:sz w:val="23"/>
          <w:szCs w:val="23"/>
          <w:lang w:val="en-US"/>
        </w:rPr>
        <w:t> </w:t>
      </w:r>
      <w:r w:rsidRPr="003A4DEE">
        <w:rPr>
          <w:rFonts w:ascii="Calibri" w:eastAsia="Times New Roman" w:hAnsi="Calibri" w:cs="Calibri"/>
          <w:color w:val="000000"/>
          <w:sz w:val="23"/>
          <w:szCs w:val="23"/>
          <w:lang w:val="en-US"/>
        </w:rPr>
        <w:t>development</w:t>
      </w:r>
      <w:r w:rsidRPr="003A4DEE">
        <w:rPr>
          <w:rFonts w:ascii="Calibri" w:eastAsia="Times New Roman" w:hAnsi="Calibri" w:cs="Calibri"/>
          <w:color w:val="000000"/>
          <w:spacing w:val="-4"/>
          <w:sz w:val="23"/>
          <w:szCs w:val="23"/>
          <w:lang w:val="en-US"/>
        </w:rPr>
        <w:t> </w:t>
      </w:r>
      <w:r w:rsidRPr="003A4DEE">
        <w:rPr>
          <w:rFonts w:ascii="Calibri" w:eastAsia="Times New Roman" w:hAnsi="Calibri" w:cs="Calibri"/>
          <w:color w:val="000000"/>
          <w:sz w:val="23"/>
          <w:szCs w:val="23"/>
          <w:lang w:val="en-US"/>
        </w:rPr>
        <w:t>of</w:t>
      </w:r>
      <w:r w:rsidRPr="003A4DEE">
        <w:rPr>
          <w:rFonts w:ascii="Calibri" w:eastAsia="Times New Roman" w:hAnsi="Calibri" w:cs="Calibri"/>
          <w:color w:val="000000"/>
          <w:spacing w:val="-1"/>
          <w:sz w:val="23"/>
          <w:szCs w:val="23"/>
          <w:lang w:val="en-US"/>
        </w:rPr>
        <w:t> </w:t>
      </w:r>
      <w:r w:rsidRPr="003A4DEE">
        <w:rPr>
          <w:rFonts w:ascii="Calibri" w:eastAsia="Times New Roman" w:hAnsi="Calibri" w:cs="Calibri"/>
          <w:color w:val="000000"/>
          <w:sz w:val="23"/>
          <w:szCs w:val="23"/>
          <w:lang w:val="en-US"/>
        </w:rPr>
        <w:t>the</w:t>
      </w:r>
      <w:r w:rsidRPr="003A4DEE">
        <w:rPr>
          <w:rFonts w:ascii="Calibri" w:eastAsia="Times New Roman" w:hAnsi="Calibri" w:cs="Calibri"/>
          <w:color w:val="000000"/>
          <w:spacing w:val="-31"/>
          <w:sz w:val="23"/>
          <w:szCs w:val="23"/>
          <w:lang w:val="en-US"/>
        </w:rPr>
        <w:t> </w:t>
      </w:r>
      <w:r w:rsidRPr="003A4DEE">
        <w:rPr>
          <w:rFonts w:ascii="Calibri" w:eastAsia="Times New Roman" w:hAnsi="Calibri" w:cs="Calibri"/>
          <w:color w:val="000000"/>
          <w:sz w:val="23"/>
          <w:szCs w:val="23"/>
          <w:lang w:val="en-US"/>
        </w:rPr>
        <w:t xml:space="preserve">nation- state (until 2009) and of the </w:t>
      </w:r>
      <w:proofErr w:type="spellStart"/>
      <w:r w:rsidRPr="003A4DEE">
        <w:rPr>
          <w:rFonts w:ascii="Calibri" w:eastAsia="Times New Roman" w:hAnsi="Calibri" w:cs="Calibri"/>
          <w:color w:val="000000"/>
          <w:sz w:val="23"/>
          <w:szCs w:val="23"/>
          <w:lang w:val="en-US"/>
        </w:rPr>
        <w:t>plurinational</w:t>
      </w:r>
      <w:proofErr w:type="spellEnd"/>
      <w:r w:rsidRPr="003A4DEE">
        <w:rPr>
          <w:rFonts w:ascii="Calibri" w:eastAsia="Times New Roman" w:hAnsi="Calibri" w:cs="Calibri"/>
          <w:color w:val="000000"/>
          <w:sz w:val="23"/>
          <w:szCs w:val="23"/>
          <w:lang w:val="en-US"/>
        </w:rPr>
        <w:t xml:space="preserve"> state (since</w:t>
      </w:r>
      <w:r w:rsidRPr="003A4DEE">
        <w:rPr>
          <w:rFonts w:ascii="Calibri" w:eastAsia="Times New Roman" w:hAnsi="Calibri" w:cs="Calibri"/>
          <w:color w:val="000000"/>
          <w:spacing w:val="-22"/>
          <w:sz w:val="23"/>
          <w:szCs w:val="23"/>
          <w:lang w:val="en-US"/>
        </w:rPr>
        <w:t> </w:t>
      </w:r>
      <w:r w:rsidRPr="003A4DEE">
        <w:rPr>
          <w:rFonts w:ascii="Calibri" w:eastAsia="Times New Roman" w:hAnsi="Calibri" w:cs="Calibri"/>
          <w:color w:val="000000"/>
          <w:sz w:val="23"/>
          <w:szCs w:val="23"/>
          <w:lang w:val="en-US"/>
        </w:rPr>
        <w:t>2009);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The relevance of Bolivia and its socio-economic and political antecedents within</w:t>
      </w:r>
      <w:r w:rsidRPr="003A4DEE">
        <w:rPr>
          <w:rFonts w:ascii="Calibri" w:eastAsia="Times New Roman" w:hAnsi="Calibri" w:cs="Calibri"/>
          <w:color w:val="000000"/>
          <w:spacing w:val="-30"/>
          <w:sz w:val="23"/>
          <w:szCs w:val="23"/>
          <w:lang w:val="en-US"/>
        </w:rPr>
        <w:t> </w:t>
      </w:r>
      <w:r w:rsidRPr="003A4DEE">
        <w:rPr>
          <w:rFonts w:ascii="Calibri" w:eastAsia="Times New Roman" w:hAnsi="Calibri" w:cs="Calibri"/>
          <w:color w:val="000000"/>
          <w:sz w:val="23"/>
          <w:szCs w:val="23"/>
          <w:lang w:val="en-US"/>
        </w:rPr>
        <w:t>the global geopolitical</w:t>
      </w:r>
      <w:r w:rsidRPr="003A4DEE">
        <w:rPr>
          <w:rFonts w:ascii="Calibri" w:eastAsia="Times New Roman" w:hAnsi="Calibri" w:cs="Calibri"/>
          <w:color w:val="000000"/>
          <w:spacing w:val="-5"/>
          <w:sz w:val="23"/>
          <w:szCs w:val="23"/>
          <w:lang w:val="en-US"/>
        </w:rPr>
        <w:t> </w:t>
      </w:r>
      <w:r w:rsidRPr="003A4DEE">
        <w:rPr>
          <w:rFonts w:ascii="Calibri" w:eastAsia="Times New Roman" w:hAnsi="Calibri" w:cs="Calibri"/>
          <w:color w:val="000000"/>
          <w:sz w:val="23"/>
          <w:szCs w:val="23"/>
          <w:lang w:val="en-US"/>
        </w:rPr>
        <w:t>context;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 xml:space="preserve">New challenges for the consolidation of the </w:t>
      </w:r>
      <w:proofErr w:type="spellStart"/>
      <w:r w:rsidRPr="003A4DEE">
        <w:rPr>
          <w:rFonts w:ascii="Calibri" w:eastAsia="Times New Roman" w:hAnsi="Calibri" w:cs="Calibri"/>
          <w:color w:val="000000"/>
          <w:sz w:val="23"/>
          <w:szCs w:val="23"/>
          <w:lang w:val="en-US"/>
        </w:rPr>
        <w:t>plurinational</w:t>
      </w:r>
      <w:proofErr w:type="spellEnd"/>
      <w:r w:rsidRPr="003A4DEE">
        <w:rPr>
          <w:rFonts w:ascii="Calibri" w:eastAsia="Times New Roman" w:hAnsi="Calibri" w:cs="Calibri"/>
          <w:color w:val="000000"/>
          <w:sz w:val="23"/>
          <w:szCs w:val="23"/>
          <w:lang w:val="en-US"/>
        </w:rPr>
        <w:t xml:space="preserve"> state project within the political, economic, and social context derived from the unavoidable consequences</w:t>
      </w:r>
      <w:r w:rsidRPr="003A4DEE">
        <w:rPr>
          <w:rFonts w:ascii="Calibri" w:eastAsia="Times New Roman" w:hAnsi="Calibri" w:cs="Calibri"/>
          <w:color w:val="000000"/>
          <w:spacing w:val="-25"/>
          <w:sz w:val="23"/>
          <w:szCs w:val="23"/>
          <w:lang w:val="en-US"/>
        </w:rPr>
        <w:t> </w:t>
      </w:r>
      <w:r w:rsidRPr="003A4DEE">
        <w:rPr>
          <w:rFonts w:ascii="Calibri" w:eastAsia="Times New Roman" w:hAnsi="Calibri" w:cs="Calibri"/>
          <w:color w:val="000000"/>
          <w:sz w:val="23"/>
          <w:szCs w:val="23"/>
          <w:lang w:val="en-US"/>
        </w:rPr>
        <w:t>of the acute COVID-19 pandemic health crisis (increased unemployment, closing down of companies, institutional crisis,</w:t>
      </w:r>
      <w:r w:rsidRPr="003A4DEE">
        <w:rPr>
          <w:rFonts w:ascii="Calibri" w:eastAsia="Times New Roman" w:hAnsi="Calibri" w:cs="Calibri"/>
          <w:color w:val="000000"/>
          <w:spacing w:val="-3"/>
          <w:sz w:val="23"/>
          <w:szCs w:val="23"/>
          <w:lang w:val="en-US"/>
        </w:rPr>
        <w:t> </w:t>
      </w:r>
      <w:r w:rsidRPr="003A4DEE">
        <w:rPr>
          <w:rFonts w:ascii="Calibri" w:eastAsia="Times New Roman" w:hAnsi="Calibri" w:cs="Calibri"/>
          <w:color w:val="000000"/>
          <w:sz w:val="23"/>
          <w:szCs w:val="23"/>
          <w:lang w:val="en-US"/>
        </w:rPr>
        <w:t>etc.); </w:t>
      </w:r>
    </w:p>
    <w:p w:rsidR="003A4DEE" w:rsidRPr="003A4DEE" w:rsidRDefault="003A4DEE" w:rsidP="003A4DEE">
      <w:pPr>
        <w:numPr>
          <w:ilvl w:val="0"/>
          <w:numId w:val="2"/>
        </w:numPr>
        <w:spacing w:before="100" w:beforeAutospacing="1" w:after="100" w:afterAutospacing="1"/>
        <w:rPr>
          <w:rFonts w:ascii="Arial" w:eastAsia="Times New Roman" w:hAnsi="Arial" w:cs="Arial"/>
          <w:color w:val="000000"/>
        </w:rPr>
      </w:pPr>
      <w:r w:rsidRPr="003A4DEE">
        <w:rPr>
          <w:rFonts w:ascii="Calibri" w:eastAsia="Times New Roman" w:hAnsi="Calibri" w:cs="Calibri"/>
          <w:color w:val="000000"/>
          <w:sz w:val="23"/>
          <w:szCs w:val="23"/>
          <w:lang w:val="en-US"/>
        </w:rPr>
        <w:t>In</w:t>
      </w:r>
      <w:r w:rsidRPr="003A4DEE">
        <w:rPr>
          <w:rFonts w:ascii="Calibri" w:eastAsia="Times New Roman" w:hAnsi="Calibri" w:cs="Calibri"/>
          <w:color w:val="000000"/>
          <w:spacing w:val="-13"/>
          <w:sz w:val="23"/>
          <w:szCs w:val="23"/>
          <w:lang w:val="en-US"/>
        </w:rPr>
        <w:t> </w:t>
      </w:r>
      <w:r w:rsidRPr="003A4DEE">
        <w:rPr>
          <w:rFonts w:ascii="Calibri" w:eastAsia="Times New Roman" w:hAnsi="Calibri" w:cs="Calibri"/>
          <w:color w:val="000000"/>
          <w:sz w:val="23"/>
          <w:szCs w:val="23"/>
          <w:lang w:val="en-US"/>
        </w:rPr>
        <w:t>general,</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the</w:t>
      </w:r>
      <w:r w:rsidRPr="003A4DEE">
        <w:rPr>
          <w:rFonts w:ascii="Calibri" w:eastAsia="Times New Roman" w:hAnsi="Calibri" w:cs="Calibri"/>
          <w:color w:val="000000"/>
          <w:spacing w:val="-13"/>
          <w:sz w:val="23"/>
          <w:szCs w:val="23"/>
          <w:lang w:val="en-US"/>
        </w:rPr>
        <w:t> </w:t>
      </w:r>
      <w:r w:rsidRPr="003A4DEE">
        <w:rPr>
          <w:rFonts w:ascii="Calibri" w:eastAsia="Times New Roman" w:hAnsi="Calibri" w:cs="Calibri"/>
          <w:color w:val="000000"/>
          <w:sz w:val="23"/>
          <w:szCs w:val="23"/>
          <w:lang w:val="en-US"/>
        </w:rPr>
        <w:t>study</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of</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political,</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social, cultural,</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historical,</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economic or</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legal</w:t>
      </w:r>
      <w:r w:rsidRPr="003A4DEE">
        <w:rPr>
          <w:rFonts w:ascii="Calibri" w:eastAsia="Times New Roman" w:hAnsi="Calibri" w:cs="Calibri"/>
          <w:color w:val="000000"/>
          <w:spacing w:val="-14"/>
          <w:sz w:val="23"/>
          <w:szCs w:val="23"/>
          <w:lang w:val="en-US"/>
        </w:rPr>
        <w:t> </w:t>
      </w:r>
      <w:r w:rsidRPr="003A4DEE">
        <w:rPr>
          <w:rFonts w:ascii="Calibri" w:eastAsia="Times New Roman" w:hAnsi="Calibri" w:cs="Calibri"/>
          <w:color w:val="000000"/>
          <w:sz w:val="23"/>
          <w:szCs w:val="23"/>
          <w:lang w:val="en-US"/>
        </w:rPr>
        <w:t>factors or</w:t>
      </w:r>
      <w:r w:rsidRPr="003A4DEE">
        <w:rPr>
          <w:rFonts w:ascii="Calibri" w:eastAsia="Times New Roman" w:hAnsi="Calibri" w:cs="Calibri"/>
          <w:color w:val="000000"/>
          <w:spacing w:val="-12"/>
          <w:sz w:val="23"/>
          <w:szCs w:val="23"/>
          <w:lang w:val="en-US"/>
        </w:rPr>
        <w:t> </w:t>
      </w:r>
      <w:r w:rsidRPr="003A4DEE">
        <w:rPr>
          <w:rFonts w:ascii="Calibri" w:eastAsia="Times New Roman" w:hAnsi="Calibri" w:cs="Calibri"/>
          <w:color w:val="000000"/>
          <w:sz w:val="23"/>
          <w:szCs w:val="23"/>
          <w:lang w:val="en-US"/>
        </w:rPr>
        <w:t>events of the past or present that acquire a new hue in light of the recent socio-political crisis; or reveal</w:t>
      </w:r>
      <w:r w:rsidRPr="003A4DEE">
        <w:rPr>
          <w:rFonts w:ascii="Calibri" w:eastAsia="Times New Roman" w:hAnsi="Calibri" w:cs="Calibri"/>
          <w:color w:val="000000"/>
          <w:spacing w:val="-43"/>
          <w:sz w:val="23"/>
          <w:szCs w:val="23"/>
          <w:lang w:val="en-US"/>
        </w:rPr>
        <w:t> </w:t>
      </w:r>
      <w:r w:rsidRPr="003A4DEE">
        <w:rPr>
          <w:rFonts w:ascii="Calibri" w:eastAsia="Times New Roman" w:hAnsi="Calibri" w:cs="Calibri"/>
          <w:color w:val="000000"/>
          <w:sz w:val="23"/>
          <w:szCs w:val="23"/>
          <w:lang w:val="en-US"/>
        </w:rPr>
        <w:t>the roots of the problems we face today. </w:t>
      </w:r>
    </w:p>
    <w:p w:rsidR="003A4DEE" w:rsidRPr="003A4DEE" w:rsidRDefault="003A4DEE" w:rsidP="003A4DEE">
      <w:pPr>
        <w:spacing w:before="1"/>
        <w:rPr>
          <w:rFonts w:ascii="Times New Roman" w:eastAsia="Times New Roman" w:hAnsi="Times New Roman" w:cs="Times New Roman"/>
          <w:color w:val="000000"/>
          <w:sz w:val="23"/>
          <w:szCs w:val="23"/>
        </w:rPr>
      </w:pPr>
      <w:r w:rsidRPr="003A4DEE">
        <w:rPr>
          <w:rFonts w:ascii="Calibri" w:eastAsia="Times New Roman" w:hAnsi="Calibri" w:cs="Calibri"/>
          <w:color w:val="000000"/>
          <w:sz w:val="28"/>
          <w:szCs w:val="28"/>
          <w:lang w:val="en-US"/>
        </w:rPr>
        <w:t> </w:t>
      </w:r>
    </w:p>
    <w:p w:rsidR="003A4DEE" w:rsidRPr="003A4DEE" w:rsidRDefault="003A4DEE" w:rsidP="003A4DEE">
      <w:pPr>
        <w:ind w:left="102"/>
        <w:rPr>
          <w:rFonts w:ascii="Times New Roman" w:eastAsia="Times New Roman" w:hAnsi="Times New Roman" w:cs="Times New Roman"/>
          <w:color w:val="000000"/>
          <w:sz w:val="22"/>
          <w:szCs w:val="22"/>
        </w:rPr>
      </w:pPr>
      <w:r w:rsidRPr="003A4DEE">
        <w:rPr>
          <w:rFonts w:ascii="Calibri" w:eastAsia="Times New Roman" w:hAnsi="Calibri" w:cs="Calibri"/>
          <w:b/>
          <w:bCs/>
          <w:color w:val="000000"/>
          <w:sz w:val="23"/>
          <w:szCs w:val="23"/>
          <w:u w:val="single"/>
          <w:lang w:val="en-US"/>
        </w:rPr>
        <w:t>Submission Information</w:t>
      </w:r>
      <w:r w:rsidRPr="003A4DEE">
        <w:rPr>
          <w:rFonts w:ascii="Calibri" w:eastAsia="Times New Roman" w:hAnsi="Calibri" w:cs="Calibri"/>
          <w:b/>
          <w:bCs/>
          <w:color w:val="000000"/>
          <w:sz w:val="23"/>
          <w:szCs w:val="23"/>
          <w:lang w:val="en-US"/>
        </w:rPr>
        <w:t> </w:t>
      </w:r>
    </w:p>
    <w:p w:rsidR="003A4DEE" w:rsidRPr="003A4DEE" w:rsidRDefault="003A4DEE" w:rsidP="003A4DEE">
      <w:pPr>
        <w:rPr>
          <w:rFonts w:ascii="Times New Roman" w:eastAsia="Times New Roman" w:hAnsi="Times New Roman" w:cs="Times New Roman"/>
          <w:color w:val="000000"/>
          <w:sz w:val="23"/>
          <w:szCs w:val="23"/>
        </w:rPr>
      </w:pPr>
      <w:r w:rsidRPr="003A4DEE">
        <w:rPr>
          <w:rFonts w:ascii="Calibri" w:eastAsia="Times New Roman" w:hAnsi="Calibri" w:cs="Calibri"/>
          <w:b/>
          <w:bCs/>
          <w:color w:val="000000"/>
          <w:sz w:val="15"/>
          <w:szCs w:val="15"/>
          <w:lang w:val="en-US"/>
        </w:rPr>
        <w:t> </w:t>
      </w:r>
    </w:p>
    <w:p w:rsidR="003A4DEE" w:rsidRPr="003A4DEE" w:rsidRDefault="003A4DEE" w:rsidP="003A4DEE">
      <w:pPr>
        <w:spacing w:before="91"/>
        <w:ind w:left="102" w:right="604"/>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lastRenderedPageBreak/>
        <w:t>Accepted proposals will be part of a special edition (number 27) of the </w:t>
      </w:r>
      <w:r w:rsidRPr="003A4DEE">
        <w:rPr>
          <w:rFonts w:ascii="Calibri" w:eastAsia="Times New Roman" w:hAnsi="Calibri" w:cs="Calibri"/>
          <w:i/>
          <w:iCs/>
          <w:color w:val="000000"/>
          <w:sz w:val="23"/>
          <w:szCs w:val="23"/>
          <w:lang w:val="en-US"/>
        </w:rPr>
        <w:t>Bolivian Studies Journal </w:t>
      </w:r>
      <w:r w:rsidRPr="003A4DEE">
        <w:rPr>
          <w:rFonts w:ascii="Calibri" w:eastAsia="Times New Roman" w:hAnsi="Calibri" w:cs="Calibri"/>
          <w:color w:val="000000"/>
          <w:sz w:val="23"/>
          <w:szCs w:val="23"/>
          <w:lang w:val="en-US"/>
        </w:rPr>
        <w:t>(</w:t>
      </w:r>
      <w:hyperlink r:id="rId7" w:history="1">
        <w:r w:rsidRPr="003A4DEE">
          <w:rPr>
            <w:rFonts w:ascii="Calibri" w:eastAsia="Times New Roman" w:hAnsi="Calibri" w:cs="Calibri"/>
            <w:color w:val="0000FF"/>
            <w:sz w:val="23"/>
            <w:szCs w:val="23"/>
            <w:u w:val="single"/>
            <w:lang w:val="en-US"/>
          </w:rPr>
          <w:t>https://bjs.pitt.edu</w:t>
        </w:r>
      </w:hyperlink>
      <w:r w:rsidRPr="003A4DEE">
        <w:rPr>
          <w:rFonts w:ascii="Calibri" w:eastAsia="Times New Roman" w:hAnsi="Calibri" w:cs="Calibri"/>
          <w:color w:val="000000"/>
          <w:sz w:val="23"/>
          <w:szCs w:val="23"/>
          <w:lang w:val="en-US"/>
        </w:rPr>
        <w:t>), to be published in print and online. Please send your proposal to </w:t>
      </w:r>
      <w:hyperlink r:id="rId8" w:history="1">
        <w:r w:rsidRPr="003A4DEE">
          <w:rPr>
            <w:rFonts w:ascii="Calibri" w:eastAsia="Times New Roman" w:hAnsi="Calibri" w:cs="Calibri"/>
            <w:color w:val="0563C1"/>
            <w:sz w:val="23"/>
            <w:szCs w:val="23"/>
            <w:u w:val="single"/>
            <w:lang w:val="en-US"/>
          </w:rPr>
          <w:t>ed.especial.bolivia@gmail.com</w:t>
        </w:r>
      </w:hyperlink>
      <w:r w:rsidRPr="003A4DEE">
        <w:rPr>
          <w:rFonts w:ascii="Calibri" w:eastAsia="Times New Roman" w:hAnsi="Calibri" w:cs="Calibri"/>
          <w:color w:val="000000"/>
          <w:sz w:val="23"/>
          <w:szCs w:val="23"/>
          <w:lang w:val="en-US"/>
        </w:rPr>
        <w:t> </w:t>
      </w:r>
    </w:p>
    <w:p w:rsidR="003A4DEE" w:rsidRPr="003A4DEE" w:rsidRDefault="003A4DEE" w:rsidP="003A4DEE">
      <w:pPr>
        <w:spacing w:before="4"/>
        <w:rPr>
          <w:rFonts w:ascii="Times New Roman" w:eastAsia="Times New Roman" w:hAnsi="Times New Roman" w:cs="Times New Roman"/>
          <w:color w:val="000000"/>
          <w:sz w:val="23"/>
          <w:szCs w:val="23"/>
        </w:rPr>
      </w:pPr>
      <w:r w:rsidRPr="003A4DEE">
        <w:rPr>
          <w:rFonts w:ascii="Calibri" w:eastAsia="Times New Roman" w:hAnsi="Calibri" w:cs="Calibri"/>
          <w:color w:val="000000"/>
          <w:sz w:val="15"/>
          <w:szCs w:val="15"/>
          <w:lang w:val="en-US"/>
        </w:rPr>
        <w:t> </w:t>
      </w:r>
    </w:p>
    <w:p w:rsidR="003A4DEE" w:rsidRPr="003A4DEE" w:rsidRDefault="003A4DEE" w:rsidP="003A4DEE">
      <w:pPr>
        <w:spacing w:before="91"/>
        <w:ind w:left="102" w:right="395"/>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 xml:space="preserve">The proposal consists of an abstract of no more than 300 words that includes the following: title, brief explanation of the context </w:t>
      </w:r>
      <w:proofErr w:type="spellStart"/>
      <w:r w:rsidRPr="003A4DEE">
        <w:rPr>
          <w:rFonts w:ascii="Calibri" w:eastAsia="Times New Roman" w:hAnsi="Calibri" w:cs="Calibri"/>
          <w:color w:val="000000"/>
          <w:sz w:val="23"/>
          <w:szCs w:val="23"/>
          <w:lang w:val="en-US"/>
        </w:rPr>
        <w:t>analysed</w:t>
      </w:r>
      <w:proofErr w:type="spellEnd"/>
      <w:r w:rsidRPr="003A4DEE">
        <w:rPr>
          <w:rFonts w:ascii="Calibri" w:eastAsia="Times New Roman" w:hAnsi="Calibri" w:cs="Calibri"/>
          <w:color w:val="000000"/>
          <w:sz w:val="23"/>
          <w:szCs w:val="23"/>
          <w:lang w:val="en-US"/>
        </w:rPr>
        <w:t xml:space="preserve"> and a clear summary of the main points to be discussed in the article. Works in Spanish, English, Portuguese, and native languages of Bolivia are welcome. The author must also submit a short biographical note of no more than 250 words. </w:t>
      </w:r>
    </w:p>
    <w:p w:rsidR="003A4DEE" w:rsidRPr="003A4DEE" w:rsidRDefault="003A4DEE" w:rsidP="003A4DEE">
      <w:pPr>
        <w:spacing w:before="9"/>
        <w:rPr>
          <w:rFonts w:ascii="Times New Roman" w:eastAsia="Times New Roman" w:hAnsi="Times New Roman" w:cs="Times New Roman"/>
          <w:color w:val="000000"/>
          <w:sz w:val="23"/>
          <w:szCs w:val="23"/>
        </w:rPr>
      </w:pPr>
      <w:r w:rsidRPr="003A4DEE">
        <w:rPr>
          <w:rFonts w:ascii="Calibri" w:eastAsia="Times New Roman" w:hAnsi="Calibri" w:cs="Calibri"/>
          <w:color w:val="000000"/>
          <w:sz w:val="22"/>
          <w:szCs w:val="22"/>
          <w:lang w:val="en-US"/>
        </w:rPr>
        <w:t> </w:t>
      </w:r>
    </w:p>
    <w:p w:rsidR="003A4DEE" w:rsidRPr="003A4DEE" w:rsidRDefault="003A4DEE" w:rsidP="003A4DEE">
      <w:pPr>
        <w:ind w:left="102" w:right="395"/>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The deadline for submitting proposals is </w:t>
      </w:r>
      <w:r w:rsidRPr="003A4DEE">
        <w:rPr>
          <w:rFonts w:ascii="Calibri" w:eastAsia="Times New Roman" w:hAnsi="Calibri" w:cs="Calibri"/>
          <w:b/>
          <w:bCs/>
          <w:color w:val="000000"/>
          <w:sz w:val="23"/>
          <w:szCs w:val="23"/>
          <w:lang w:val="en-US"/>
        </w:rPr>
        <w:t>April 15, 2021</w:t>
      </w:r>
      <w:r w:rsidRPr="003A4DEE">
        <w:rPr>
          <w:rFonts w:ascii="Calibri" w:eastAsia="Times New Roman" w:hAnsi="Calibri" w:cs="Calibri"/>
          <w:color w:val="000000"/>
          <w:sz w:val="23"/>
          <w:szCs w:val="23"/>
          <w:lang w:val="en-US"/>
        </w:rPr>
        <w:t>. Letters of invitation to send final papers to the selected proposals will be sent by email on April 30, 2021 (with a submission deadline of Sept 30, 2021). The acceptance of papers for publication in the journal will be subject to peer review. </w:t>
      </w:r>
    </w:p>
    <w:p w:rsidR="003A4DEE" w:rsidRPr="003A4DEE" w:rsidRDefault="003A4DEE" w:rsidP="003A4DEE">
      <w:pPr>
        <w:spacing w:before="2"/>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 </w:t>
      </w:r>
    </w:p>
    <w:p w:rsidR="003A4DEE" w:rsidRPr="003A4DEE" w:rsidRDefault="003A4DEE" w:rsidP="003A4DEE">
      <w:pPr>
        <w:spacing w:before="1"/>
        <w:ind w:left="102"/>
        <w:rPr>
          <w:rFonts w:ascii="Times New Roman" w:eastAsia="Times New Roman" w:hAnsi="Times New Roman" w:cs="Times New Roman"/>
          <w:color w:val="000000"/>
          <w:sz w:val="23"/>
          <w:szCs w:val="23"/>
        </w:rPr>
      </w:pPr>
      <w:r w:rsidRPr="003A4DEE">
        <w:rPr>
          <w:rFonts w:ascii="Calibri" w:eastAsia="Times New Roman" w:hAnsi="Calibri" w:cs="Calibri"/>
          <w:color w:val="000000"/>
          <w:sz w:val="23"/>
          <w:szCs w:val="23"/>
          <w:lang w:val="en-US"/>
        </w:rPr>
        <w:t>Please see further information on submission guidelines in this link: </w:t>
      </w:r>
      <w:hyperlink r:id="rId9" w:anchor="authorGuidelines" w:history="1">
        <w:r w:rsidRPr="003A4DEE">
          <w:rPr>
            <w:rFonts w:ascii="Calibri" w:eastAsia="Times New Roman" w:hAnsi="Calibri" w:cs="Calibri"/>
            <w:color w:val="0000FF"/>
            <w:sz w:val="23"/>
            <w:szCs w:val="23"/>
            <w:u w:val="single"/>
            <w:lang w:val="en-US"/>
          </w:rPr>
          <w:t>https://bsj.pitt.edu/ojs/index.php/bsj/about/submissions#authorGuidelines</w:t>
        </w:r>
      </w:hyperlink>
      <w:r w:rsidRPr="003A4DEE">
        <w:rPr>
          <w:rFonts w:ascii="Calibri" w:eastAsia="Times New Roman" w:hAnsi="Calibri" w:cs="Calibri"/>
          <w:color w:val="000000"/>
          <w:sz w:val="23"/>
          <w:szCs w:val="23"/>
          <w:lang w:val="en-US"/>
        </w:rPr>
        <w:t> </w:t>
      </w:r>
    </w:p>
    <w:p w:rsidR="003A4DEE" w:rsidRPr="003A4DEE" w:rsidRDefault="003A4DEE" w:rsidP="003A4DEE">
      <w:pPr>
        <w:rPr>
          <w:rFonts w:ascii="Arial" w:eastAsia="Times New Roman" w:hAnsi="Arial" w:cs="Arial"/>
          <w:color w:val="000000"/>
        </w:rPr>
      </w:pPr>
    </w:p>
    <w:p w:rsidR="003A4DEE" w:rsidRPr="003A4DEE" w:rsidRDefault="003A4DEE" w:rsidP="003A4DEE">
      <w:pPr>
        <w:rPr>
          <w:rFonts w:ascii="Arial" w:eastAsia="Times New Roman" w:hAnsi="Arial" w:cs="Arial"/>
          <w:color w:val="000000"/>
        </w:rPr>
      </w:pPr>
    </w:p>
    <w:p w:rsidR="003A4DEE" w:rsidRPr="003A4DEE" w:rsidRDefault="003A4DEE" w:rsidP="003A4DEE">
      <w:pPr>
        <w:rPr>
          <w:rFonts w:ascii="-webkit-standard" w:eastAsia="Times New Roman" w:hAnsi="-webkit-standard" w:cs="Times New Roman"/>
          <w:color w:val="000000"/>
        </w:rPr>
      </w:pPr>
      <w:r w:rsidRPr="003A4DEE">
        <w:rPr>
          <w:rFonts w:ascii="Calibri" w:eastAsia="Times New Roman" w:hAnsi="Calibri" w:cs="Calibri"/>
          <w:color w:val="000000"/>
        </w:rPr>
        <w:t>Ximena Cordova, PhD</w:t>
      </w:r>
    </w:p>
    <w:p w:rsidR="003A4DEE" w:rsidRPr="003A4DEE" w:rsidRDefault="003A4DEE" w:rsidP="003A4DEE">
      <w:pPr>
        <w:rPr>
          <w:rFonts w:ascii="-webkit-standard" w:eastAsia="Times New Roman" w:hAnsi="-webkit-standard" w:cs="Times New Roman"/>
          <w:color w:val="000000"/>
        </w:rPr>
      </w:pPr>
      <w:r w:rsidRPr="003A4DEE">
        <w:rPr>
          <w:rFonts w:ascii="Calibri" w:eastAsia="Times New Roman" w:hAnsi="Calibri" w:cs="Calibri"/>
          <w:color w:val="000000"/>
        </w:rPr>
        <w:t>Assistant Professor of History, College of Humanities and Social Sciences, Zayed University, Abu Dhabi (</w:t>
      </w:r>
      <w:hyperlink r:id="rId10" w:history="1">
        <w:r w:rsidRPr="003A4DEE">
          <w:rPr>
            <w:rFonts w:ascii="Calibri" w:eastAsia="Times New Roman" w:hAnsi="Calibri" w:cs="Calibri"/>
            <w:color w:val="0000FF"/>
            <w:u w:val="single"/>
          </w:rPr>
          <w:t>ximena.cordova@zu.ac.ae</w:t>
        </w:r>
      </w:hyperlink>
      <w:r w:rsidRPr="003A4DEE">
        <w:rPr>
          <w:rFonts w:ascii="Calibri" w:eastAsia="Times New Roman" w:hAnsi="Calibri" w:cs="Calibri"/>
          <w:color w:val="000000"/>
        </w:rPr>
        <w:t>) </w:t>
      </w:r>
    </w:p>
    <w:p w:rsidR="003A4DEE" w:rsidRPr="003A4DEE" w:rsidRDefault="003A4DEE" w:rsidP="003A4DEE">
      <w:pPr>
        <w:rPr>
          <w:rFonts w:ascii="-webkit-standard" w:eastAsia="Times New Roman" w:hAnsi="-webkit-standard" w:cs="Times New Roman"/>
          <w:color w:val="000000"/>
        </w:rPr>
      </w:pPr>
    </w:p>
    <w:p w:rsidR="003A4DEE" w:rsidRPr="003A4DEE" w:rsidRDefault="003A4DEE" w:rsidP="003A4DEE">
      <w:pPr>
        <w:rPr>
          <w:rFonts w:ascii="-webkit-standard" w:eastAsia="Times New Roman" w:hAnsi="-webkit-standard" w:cs="Times New Roman"/>
          <w:color w:val="000000"/>
        </w:rPr>
      </w:pPr>
      <w:r w:rsidRPr="003A4DEE">
        <w:rPr>
          <w:rFonts w:ascii="Calibri" w:eastAsia="Times New Roman" w:hAnsi="Calibri" w:cs="Calibri"/>
          <w:color w:val="000000"/>
        </w:rPr>
        <w:t xml:space="preserve">Maria Ximena </w:t>
      </w:r>
      <w:proofErr w:type="spellStart"/>
      <w:r w:rsidRPr="003A4DEE">
        <w:rPr>
          <w:rFonts w:ascii="Calibri" w:eastAsia="Times New Roman" w:hAnsi="Calibri" w:cs="Calibri"/>
          <w:color w:val="000000"/>
        </w:rPr>
        <w:t>Postigo</w:t>
      </w:r>
      <w:proofErr w:type="spellEnd"/>
      <w:r w:rsidRPr="003A4DEE">
        <w:rPr>
          <w:rFonts w:ascii="Calibri" w:eastAsia="Times New Roman" w:hAnsi="Calibri" w:cs="Calibri"/>
          <w:color w:val="000000"/>
        </w:rPr>
        <w:t>, PhD</w:t>
      </w:r>
    </w:p>
    <w:p w:rsidR="003A4DEE" w:rsidRPr="003A4DEE" w:rsidRDefault="003A4DEE" w:rsidP="003A4DEE">
      <w:pPr>
        <w:rPr>
          <w:rFonts w:ascii="-webkit-standard" w:eastAsia="Times New Roman" w:hAnsi="-webkit-standard" w:cs="Times New Roman"/>
          <w:color w:val="000000"/>
        </w:rPr>
      </w:pPr>
      <w:r w:rsidRPr="003A4DEE">
        <w:rPr>
          <w:rFonts w:ascii="Calibri" w:eastAsia="Times New Roman" w:hAnsi="Calibri" w:cs="Calibri"/>
          <w:color w:val="000000"/>
        </w:rPr>
        <w:t xml:space="preserve">Assistant Professor of Spanish, International Languages and Cultures </w:t>
      </w:r>
      <w:proofErr w:type="gramStart"/>
      <w:r w:rsidRPr="003A4DEE">
        <w:rPr>
          <w:rFonts w:ascii="Calibri" w:eastAsia="Times New Roman" w:hAnsi="Calibri" w:cs="Calibri"/>
          <w:color w:val="000000"/>
        </w:rPr>
        <w:t>Dept,  St.</w:t>
      </w:r>
      <w:proofErr w:type="gramEnd"/>
      <w:r w:rsidRPr="003A4DEE">
        <w:rPr>
          <w:rFonts w:ascii="Calibri" w:eastAsia="Times New Roman" w:hAnsi="Calibri" w:cs="Calibri"/>
          <w:color w:val="000000"/>
        </w:rPr>
        <w:t xml:space="preserve"> Mary’s College of Maryland, St Mary's City (</w:t>
      </w:r>
      <w:hyperlink r:id="rId11" w:history="1">
        <w:r w:rsidRPr="003A4DEE">
          <w:rPr>
            <w:rFonts w:ascii="Calibri" w:eastAsia="Times New Roman" w:hAnsi="Calibri" w:cs="Calibri"/>
            <w:color w:val="0000FF"/>
            <w:u w:val="single"/>
          </w:rPr>
          <w:t>mxpostigoguzman@smcm.edu</w:t>
        </w:r>
      </w:hyperlink>
      <w:r w:rsidRPr="003A4DEE">
        <w:rPr>
          <w:rFonts w:ascii="Calibri" w:eastAsia="Times New Roman" w:hAnsi="Calibri" w:cs="Calibri"/>
          <w:color w:val="000000"/>
        </w:rPr>
        <w:t>)</w:t>
      </w:r>
    </w:p>
    <w:p w:rsidR="003B0DCE" w:rsidRDefault="003A4DEE"/>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5406C"/>
    <w:multiLevelType w:val="multilevel"/>
    <w:tmpl w:val="865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37AF1"/>
    <w:multiLevelType w:val="multilevel"/>
    <w:tmpl w:val="61E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EE"/>
    <w:rsid w:val="00034A31"/>
    <w:rsid w:val="003A4DEE"/>
    <w:rsid w:val="00434843"/>
    <w:rsid w:val="004762B4"/>
    <w:rsid w:val="004932F1"/>
    <w:rsid w:val="005F4688"/>
    <w:rsid w:val="00790A77"/>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5E68FF2-2BB6-DB48-845F-D6C2D499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4D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4DE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D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4DEE"/>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3A4DEE"/>
  </w:style>
  <w:style w:type="paragraph" w:styleId="BodyText">
    <w:name w:val="Body Text"/>
    <w:basedOn w:val="Normal"/>
    <w:link w:val="BodyTextChar"/>
    <w:uiPriority w:val="99"/>
    <w:semiHidden/>
    <w:unhideWhenUsed/>
    <w:rsid w:val="003A4DEE"/>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3A4DEE"/>
    <w:rPr>
      <w:rFonts w:ascii="Times New Roman" w:eastAsia="Times New Roman" w:hAnsi="Times New Roman" w:cs="Times New Roman"/>
    </w:rPr>
  </w:style>
  <w:style w:type="character" w:styleId="Hyperlink">
    <w:name w:val="Hyperlink"/>
    <w:basedOn w:val="DefaultParagraphFont"/>
    <w:uiPriority w:val="99"/>
    <w:semiHidden/>
    <w:unhideWhenUsed/>
    <w:rsid w:val="003A4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62768">
      <w:bodyDiv w:val="1"/>
      <w:marLeft w:val="0"/>
      <w:marRight w:val="0"/>
      <w:marTop w:val="0"/>
      <w:marBottom w:val="0"/>
      <w:divBdr>
        <w:top w:val="none" w:sz="0" w:space="0" w:color="auto"/>
        <w:left w:val="none" w:sz="0" w:space="0" w:color="auto"/>
        <w:bottom w:val="none" w:sz="0" w:space="0" w:color="auto"/>
        <w:right w:val="none" w:sz="0" w:space="0" w:color="auto"/>
      </w:divBdr>
      <w:divsChild>
        <w:div w:id="1714619620">
          <w:marLeft w:val="0"/>
          <w:marRight w:val="0"/>
          <w:marTop w:val="0"/>
          <w:marBottom w:val="0"/>
          <w:divBdr>
            <w:top w:val="none" w:sz="0" w:space="0" w:color="auto"/>
            <w:left w:val="none" w:sz="0" w:space="0" w:color="auto"/>
            <w:bottom w:val="none" w:sz="0" w:space="0" w:color="auto"/>
            <w:right w:val="none" w:sz="0" w:space="0" w:color="auto"/>
          </w:divBdr>
          <w:divsChild>
            <w:div w:id="1221330257">
              <w:marLeft w:val="0"/>
              <w:marRight w:val="0"/>
              <w:marTop w:val="0"/>
              <w:marBottom w:val="0"/>
              <w:divBdr>
                <w:top w:val="none" w:sz="0" w:space="0" w:color="auto"/>
                <w:left w:val="none" w:sz="0" w:space="0" w:color="auto"/>
                <w:bottom w:val="none" w:sz="0" w:space="0" w:color="auto"/>
                <w:right w:val="none" w:sz="0" w:space="0" w:color="auto"/>
              </w:divBdr>
            </w:div>
          </w:divsChild>
        </w:div>
        <w:div w:id="1895505927">
          <w:marLeft w:val="0"/>
          <w:marRight w:val="0"/>
          <w:marTop w:val="0"/>
          <w:marBottom w:val="0"/>
          <w:divBdr>
            <w:top w:val="none" w:sz="0" w:space="0" w:color="auto"/>
            <w:left w:val="none" w:sz="0" w:space="0" w:color="auto"/>
            <w:bottom w:val="none" w:sz="0" w:space="0" w:color="auto"/>
            <w:right w:val="none" w:sz="0" w:space="0" w:color="auto"/>
          </w:divBdr>
          <w:divsChild>
            <w:div w:id="670137983">
              <w:marLeft w:val="0"/>
              <w:marRight w:val="0"/>
              <w:marTop w:val="0"/>
              <w:marBottom w:val="0"/>
              <w:divBdr>
                <w:top w:val="none" w:sz="0" w:space="0" w:color="auto"/>
                <w:left w:val="none" w:sz="0" w:space="0" w:color="auto"/>
                <w:bottom w:val="none" w:sz="0" w:space="0" w:color="auto"/>
                <w:right w:val="none" w:sz="0" w:space="0" w:color="auto"/>
              </w:divBdr>
            </w:div>
            <w:div w:id="1189761543">
              <w:marLeft w:val="0"/>
              <w:marRight w:val="0"/>
              <w:marTop w:val="0"/>
              <w:marBottom w:val="0"/>
              <w:divBdr>
                <w:top w:val="none" w:sz="0" w:space="0" w:color="auto"/>
                <w:left w:val="none" w:sz="0" w:space="0" w:color="auto"/>
                <w:bottom w:val="none" w:sz="0" w:space="0" w:color="auto"/>
                <w:right w:val="none" w:sz="0" w:space="0" w:color="auto"/>
              </w:divBdr>
              <w:divsChild>
                <w:div w:id="285084074">
                  <w:marLeft w:val="0"/>
                  <w:marRight w:val="0"/>
                  <w:marTop w:val="0"/>
                  <w:marBottom w:val="0"/>
                  <w:divBdr>
                    <w:top w:val="none" w:sz="0" w:space="0" w:color="auto"/>
                    <w:left w:val="none" w:sz="0" w:space="0" w:color="auto"/>
                    <w:bottom w:val="none" w:sz="0" w:space="0" w:color="auto"/>
                    <w:right w:val="none" w:sz="0" w:space="0" w:color="auto"/>
                  </w:divBdr>
                  <w:divsChild>
                    <w:div w:id="50614084">
                      <w:marLeft w:val="0"/>
                      <w:marRight w:val="0"/>
                      <w:marTop w:val="0"/>
                      <w:marBottom w:val="0"/>
                      <w:divBdr>
                        <w:top w:val="none" w:sz="0" w:space="0" w:color="auto"/>
                        <w:left w:val="none" w:sz="0" w:space="0" w:color="auto"/>
                        <w:bottom w:val="none" w:sz="0" w:space="0" w:color="auto"/>
                        <w:right w:val="none" w:sz="0" w:space="0" w:color="auto"/>
                      </w:divBdr>
                    </w:div>
                    <w:div w:id="244803004">
                      <w:marLeft w:val="0"/>
                      <w:marRight w:val="0"/>
                      <w:marTop w:val="0"/>
                      <w:marBottom w:val="0"/>
                      <w:divBdr>
                        <w:top w:val="none" w:sz="0" w:space="0" w:color="auto"/>
                        <w:left w:val="none" w:sz="0" w:space="0" w:color="auto"/>
                        <w:bottom w:val="none" w:sz="0" w:space="0" w:color="auto"/>
                        <w:right w:val="none" w:sz="0" w:space="0" w:color="auto"/>
                      </w:divBdr>
                    </w:div>
                    <w:div w:id="2019427837">
                      <w:marLeft w:val="0"/>
                      <w:marRight w:val="0"/>
                      <w:marTop w:val="0"/>
                      <w:marBottom w:val="0"/>
                      <w:divBdr>
                        <w:top w:val="none" w:sz="0" w:space="0" w:color="auto"/>
                        <w:left w:val="none" w:sz="0" w:space="0" w:color="auto"/>
                        <w:bottom w:val="none" w:sz="0" w:space="0" w:color="auto"/>
                        <w:right w:val="none" w:sz="0" w:space="0" w:color="auto"/>
                      </w:divBdr>
                    </w:div>
                    <w:div w:id="1119034974">
                      <w:marLeft w:val="0"/>
                      <w:marRight w:val="0"/>
                      <w:marTop w:val="0"/>
                      <w:marBottom w:val="0"/>
                      <w:divBdr>
                        <w:top w:val="none" w:sz="0" w:space="0" w:color="auto"/>
                        <w:left w:val="none" w:sz="0" w:space="0" w:color="auto"/>
                        <w:bottom w:val="none" w:sz="0" w:space="0" w:color="auto"/>
                        <w:right w:val="none" w:sz="0" w:space="0" w:color="auto"/>
                      </w:divBdr>
                    </w:div>
                    <w:div w:id="4234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special.bolivi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js.pit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j.pitt.edu/ojs/index.php/bsj/about/submissions" TargetMode="External"/><Relationship Id="rId11" Type="http://schemas.openxmlformats.org/officeDocument/2006/relationships/hyperlink" Target="mailto:mxpostigoguzman@smcm.edu" TargetMode="External"/><Relationship Id="rId5" Type="http://schemas.openxmlformats.org/officeDocument/2006/relationships/hyperlink" Target="https://bsj.pitt.edu" TargetMode="External"/><Relationship Id="rId10" Type="http://schemas.openxmlformats.org/officeDocument/2006/relationships/hyperlink" Target="mailto:ximena.cordova@zu.ac.ae" TargetMode="External"/><Relationship Id="rId4" Type="http://schemas.openxmlformats.org/officeDocument/2006/relationships/webSettings" Target="webSettings.xml"/><Relationship Id="rId9" Type="http://schemas.openxmlformats.org/officeDocument/2006/relationships/hyperlink" Target="https://bsj.pitt.edu/ojs/index.php/bsj/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2038</Words>
  <Characters>11621</Characters>
  <Application>Microsoft Office Word</Application>
  <DocSecurity>0</DocSecurity>
  <Lines>96</Lines>
  <Paragraphs>27</Paragraphs>
  <ScaleCrop>false</ScaleCrop>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2021-03-09T13:22:00Z</dcterms:created>
  <dcterms:modified xsi:type="dcterms:W3CDTF">2021-03-09T13:23:00Z</dcterms:modified>
</cp:coreProperties>
</file>