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0C43" w:rsidRPr="00D80C43" w:rsidRDefault="00D80C43" w:rsidP="00D80C43">
      <w:pPr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D80C43">
        <w:rPr>
          <w:rFonts w:ascii="Times New Roman" w:eastAsia="Times New Roman" w:hAnsi="Times New Roman" w:cs="Times New Roman"/>
          <w:color w:val="000000"/>
          <w:sz w:val="22"/>
          <w:szCs w:val="22"/>
          <w:lang w:val="es-ES"/>
        </w:rPr>
        <w:t>Como algunos ya sabrán, la revista </w:t>
      </w:r>
      <w:bookmarkStart w:id="0" w:name="_GoBack"/>
      <w:r w:rsidRPr="00D80C43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szCs w:val="22"/>
          <w:lang w:val="es-ES"/>
        </w:rPr>
        <w:t>La corónica: A Journal of Medieval Hispanic Languages, Literatures, and Cultures</w:t>
      </w:r>
      <w:r w:rsidRPr="00D80C43"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  <w:lang w:val="es-ES"/>
        </w:rPr>
        <w:t> </w:t>
      </w:r>
      <w:bookmarkEnd w:id="0"/>
      <w:r w:rsidRPr="00D80C43">
        <w:rPr>
          <w:rFonts w:ascii="Times New Roman" w:eastAsia="Times New Roman" w:hAnsi="Times New Roman" w:cs="Times New Roman"/>
          <w:color w:val="000000"/>
          <w:sz w:val="22"/>
          <w:szCs w:val="22"/>
          <w:lang w:val="es-ES"/>
        </w:rPr>
        <w:t>(</w:t>
      </w:r>
      <w:r w:rsidRPr="00D80C43"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  <w:lang w:val="es-ES"/>
        </w:rPr>
        <w:t>​</w:t>
      </w:r>
      <w:hyperlink r:id="rId4" w:history="1">
        <w:r w:rsidRPr="00D80C43">
          <w:rPr>
            <w:rFonts w:ascii="Times New Roman" w:eastAsia="Times New Roman" w:hAnsi="Times New Roman" w:cs="Times New Roman"/>
            <w:color w:val="0000FF"/>
            <w:sz w:val="22"/>
            <w:szCs w:val="22"/>
            <w:u w:val="single"/>
            <w:lang w:val="es-ES"/>
          </w:rPr>
          <w:t>http://lacoronica.org/</w:t>
        </w:r>
      </w:hyperlink>
      <w:r w:rsidRPr="00D80C43"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  <w:lang w:val="es-ES"/>
        </w:rPr>
        <w:t>​</w:t>
      </w:r>
      <w:r w:rsidRPr="00D80C43">
        <w:rPr>
          <w:rFonts w:ascii="Times New Roman" w:eastAsia="Times New Roman" w:hAnsi="Times New Roman" w:cs="Times New Roman"/>
          <w:color w:val="000000"/>
          <w:sz w:val="22"/>
          <w:szCs w:val="22"/>
          <w:lang w:val="es-ES"/>
        </w:rPr>
        <w:t xml:space="preserve">) celebra este año su 50º Aniversario. </w:t>
      </w:r>
      <w:r w:rsidRPr="00D80C43">
        <w:rPr>
          <w:rFonts w:ascii="Times New Roman" w:eastAsia="Times New Roman" w:hAnsi="Times New Roman" w:cs="Times New Roman"/>
          <w:color w:val="000000"/>
          <w:sz w:val="22"/>
          <w:szCs w:val="22"/>
        </w:rPr>
        <w:t>En este último medio siglo, además de los artículos, la revista ha incluido siempre en sus dos números anuales una extensa sección de reseñas (10-14 títulos por número) de monografías y ediciones de historia y literatura medieval española, de cualquier temática o lengua peninsular. </w:t>
      </w:r>
    </w:p>
    <w:p w:rsidR="00D80C43" w:rsidRPr="00D80C43" w:rsidRDefault="00D80C43" w:rsidP="00D80C43">
      <w:pPr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D80C43">
        <w:rPr>
          <w:rFonts w:ascii="Times New Roman" w:eastAsia="Times New Roman" w:hAnsi="Times New Roman" w:cs="Times New Roman"/>
          <w:color w:val="000000"/>
          <w:sz w:val="22"/>
          <w:szCs w:val="22"/>
        </w:rPr>
        <w:t> </w:t>
      </w:r>
    </w:p>
    <w:p w:rsidR="00D80C43" w:rsidRPr="00D80C43" w:rsidRDefault="00D80C43" w:rsidP="00D80C43">
      <w:pPr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D80C43">
        <w:rPr>
          <w:rFonts w:ascii="Times New Roman" w:eastAsia="Times New Roman" w:hAnsi="Times New Roman" w:cs="Times New Roman"/>
          <w:color w:val="000000"/>
          <w:sz w:val="22"/>
          <w:szCs w:val="22"/>
        </w:rPr>
        <w:t>Como editor de esta sección, me gustaría estrechar aún más los lazos que nos unen con las editoriales y autores españoles y europeos e invitar a todas aquellas personas que hayan publicado monografías o ediciones en este campo en </w:t>
      </w:r>
      <w:r w:rsidRPr="00D80C43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2021</w:t>
      </w:r>
      <w:r w:rsidRPr="00D80C43">
        <w:rPr>
          <w:rFonts w:ascii="Times New Roman" w:eastAsia="Times New Roman" w:hAnsi="Times New Roman" w:cs="Times New Roman"/>
          <w:color w:val="000000"/>
          <w:sz w:val="22"/>
          <w:szCs w:val="22"/>
        </w:rPr>
        <w:t> a ponerse en contacto con la revista. Para cualquier duda o pregunta sobre la tramitación de las reseñas, pueden ponerse en contacto conmigo en la siguiente dirección:</w:t>
      </w:r>
      <w:hyperlink r:id="rId5" w:history="1">
        <w:r w:rsidRPr="00D80C43">
          <w:rPr>
            <w:rFonts w:ascii="Times New Roman" w:eastAsia="Times New Roman" w:hAnsi="Times New Roman" w:cs="Times New Roman"/>
            <w:color w:val="0000FF"/>
            <w:sz w:val="22"/>
            <w:szCs w:val="22"/>
            <w:u w:val="single"/>
            <w:lang w:val="es-ES"/>
          </w:rPr>
          <w:t>arbesu@usf.edu</w:t>
        </w:r>
      </w:hyperlink>
      <w:r w:rsidRPr="00D80C43">
        <w:rPr>
          <w:rFonts w:ascii="Times New Roman" w:eastAsia="Times New Roman" w:hAnsi="Times New Roman" w:cs="Times New Roman"/>
          <w:color w:val="000000"/>
          <w:sz w:val="22"/>
          <w:szCs w:val="22"/>
        </w:rPr>
        <w:t> / </w:t>
      </w:r>
      <w:hyperlink r:id="rId6" w:history="1">
        <w:r w:rsidRPr="00D80C43">
          <w:rPr>
            <w:rFonts w:ascii="Times New Roman" w:eastAsia="Times New Roman" w:hAnsi="Times New Roman" w:cs="Times New Roman"/>
            <w:color w:val="0000FF"/>
            <w:sz w:val="22"/>
            <w:szCs w:val="22"/>
            <w:u w:val="single"/>
            <w:lang w:val="es-ES"/>
          </w:rPr>
          <w:t>arbesu@gmail.com</w:t>
        </w:r>
      </w:hyperlink>
      <w:r w:rsidRPr="00D80C43">
        <w:rPr>
          <w:rFonts w:ascii="Times New Roman" w:eastAsia="Times New Roman" w:hAnsi="Times New Roman" w:cs="Times New Roman"/>
          <w:color w:val="000000"/>
          <w:sz w:val="22"/>
          <w:szCs w:val="22"/>
        </w:rPr>
        <w:t> </w:t>
      </w:r>
    </w:p>
    <w:p w:rsidR="00D80C43" w:rsidRPr="00D80C43" w:rsidRDefault="00D80C43" w:rsidP="00D80C43">
      <w:pPr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D80C43">
        <w:rPr>
          <w:rFonts w:ascii="Times New Roman" w:eastAsia="Times New Roman" w:hAnsi="Times New Roman" w:cs="Times New Roman"/>
          <w:color w:val="000001"/>
          <w:sz w:val="22"/>
          <w:szCs w:val="22"/>
        </w:rPr>
        <w:t> </w:t>
      </w:r>
    </w:p>
    <w:p w:rsidR="00D80C43" w:rsidRPr="00D80C43" w:rsidRDefault="00D80C43" w:rsidP="00D80C43">
      <w:pPr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D80C43">
        <w:rPr>
          <w:rFonts w:ascii="Times New Roman" w:eastAsia="Times New Roman" w:hAnsi="Times New Roman" w:cs="Times New Roman"/>
          <w:color w:val="000001"/>
          <w:sz w:val="22"/>
          <w:szCs w:val="22"/>
        </w:rPr>
        <w:t>Aprovecho la ocasión para desearles un feliz 2022, </w:t>
      </w:r>
    </w:p>
    <w:p w:rsidR="00D80C43" w:rsidRPr="00D80C43" w:rsidRDefault="00D80C43" w:rsidP="00D80C43">
      <w:pPr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D80C43">
        <w:rPr>
          <w:rFonts w:ascii="Times New Roman" w:eastAsia="Times New Roman" w:hAnsi="Times New Roman" w:cs="Times New Roman"/>
          <w:color w:val="000001"/>
          <w:sz w:val="22"/>
          <w:szCs w:val="22"/>
        </w:rPr>
        <w:t> </w:t>
      </w:r>
    </w:p>
    <w:p w:rsidR="00D80C43" w:rsidRPr="00D80C43" w:rsidRDefault="00D80C43" w:rsidP="00D80C43">
      <w:pPr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D80C43">
        <w:rPr>
          <w:rFonts w:ascii="Times New Roman" w:eastAsia="Times New Roman" w:hAnsi="Times New Roman" w:cs="Times New Roman"/>
          <w:color w:val="000001"/>
          <w:sz w:val="22"/>
          <w:szCs w:val="22"/>
        </w:rPr>
        <w:t>DAVID </w:t>
      </w:r>
    </w:p>
    <w:p w:rsidR="00D80C43" w:rsidRPr="00D80C43" w:rsidRDefault="00D80C43" w:rsidP="00D80C43">
      <w:pPr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D80C43">
        <w:rPr>
          <w:rFonts w:ascii="Times New Roman" w:eastAsia="Times New Roman" w:hAnsi="Times New Roman" w:cs="Times New Roman"/>
          <w:color w:val="000001"/>
          <w:sz w:val="22"/>
          <w:szCs w:val="22"/>
        </w:rPr>
        <w:t> </w:t>
      </w:r>
    </w:p>
    <w:p w:rsidR="00D80C43" w:rsidRPr="00D80C43" w:rsidRDefault="00D80C43" w:rsidP="00D80C43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D80C43">
        <w:rPr>
          <w:rFonts w:ascii="Arial" w:eastAsia="Times New Roman" w:hAnsi="Arial" w:cs="Arial"/>
          <w:b/>
          <w:bCs/>
          <w:color w:val="A54B04"/>
          <w:sz w:val="18"/>
          <w:szCs w:val="18"/>
        </w:rPr>
        <w:t>David Arbesú, Ph.D.</w:t>
      </w:r>
      <w:r w:rsidRPr="00D80C43">
        <w:rPr>
          <w:rFonts w:ascii="Arial" w:eastAsia="Times New Roman" w:hAnsi="Arial" w:cs="Arial"/>
          <w:b/>
          <w:bCs/>
          <w:color w:val="000000"/>
          <w:sz w:val="18"/>
          <w:szCs w:val="18"/>
        </w:rPr>
        <w:br/>
        <w:t>Profesor Titular de Literatura Medieval </w:t>
      </w:r>
    </w:p>
    <w:p w:rsidR="00D80C43" w:rsidRPr="00D80C43" w:rsidRDefault="00D80C43" w:rsidP="00D80C43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D80C43">
        <w:rPr>
          <w:rFonts w:ascii="Arial" w:eastAsia="Times New Roman" w:hAnsi="Arial" w:cs="Arial"/>
          <w:color w:val="000000"/>
          <w:sz w:val="18"/>
          <w:szCs w:val="18"/>
          <w:lang w:val="en-US"/>
        </w:rPr>
        <w:t>Dept. of World Languages</w:t>
      </w:r>
      <w:r w:rsidRPr="00D80C43">
        <w:rPr>
          <w:rFonts w:ascii="Arial" w:eastAsia="Times New Roman" w:hAnsi="Arial" w:cs="Arial"/>
          <w:color w:val="000000"/>
          <w:sz w:val="18"/>
          <w:szCs w:val="18"/>
          <w:lang w:val="en-US"/>
        </w:rPr>
        <w:br/>
        <w:t>University of South Florida</w:t>
      </w:r>
      <w:r w:rsidRPr="00D80C43">
        <w:rPr>
          <w:rFonts w:ascii="Arial" w:eastAsia="Times New Roman" w:hAnsi="Arial" w:cs="Arial"/>
          <w:color w:val="000000"/>
          <w:sz w:val="18"/>
          <w:szCs w:val="18"/>
          <w:lang w:val="en-US"/>
        </w:rPr>
        <w:br/>
        <w:t>4202 E Fowler Avenue - Tampa, FL 33620</w:t>
      </w:r>
      <w:r w:rsidRPr="00D80C43">
        <w:rPr>
          <w:rFonts w:ascii="Arial" w:eastAsia="Times New Roman" w:hAnsi="Arial" w:cs="Arial"/>
          <w:color w:val="222222"/>
          <w:sz w:val="20"/>
          <w:szCs w:val="20"/>
          <w:lang w:val="en-US"/>
        </w:rPr>
        <w:t> </w:t>
      </w:r>
    </w:p>
    <w:p w:rsidR="00D80C43" w:rsidRPr="00D80C43" w:rsidRDefault="00D80C43" w:rsidP="00D80C43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D80C43">
        <w:rPr>
          <w:rFonts w:ascii="Arial" w:eastAsia="Times New Roman" w:hAnsi="Arial" w:cs="Arial"/>
          <w:color w:val="000000"/>
          <w:sz w:val="18"/>
          <w:szCs w:val="18"/>
          <w:lang w:val="en-US"/>
        </w:rPr>
        <w:t> </w:t>
      </w:r>
    </w:p>
    <w:p w:rsidR="00D80C43" w:rsidRPr="00D80C43" w:rsidRDefault="00D80C43" w:rsidP="00D80C43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D80C43">
        <w:rPr>
          <w:rFonts w:ascii="Arial" w:eastAsia="Times New Roman" w:hAnsi="Arial" w:cs="Arial"/>
          <w:b/>
          <w:bCs/>
          <w:color w:val="000000"/>
          <w:sz w:val="18"/>
          <w:szCs w:val="18"/>
          <w:lang w:val="en-US"/>
        </w:rPr>
        <w:t>Editor de Reseñas</w:t>
      </w:r>
      <w:r w:rsidRPr="00D80C43">
        <w:rPr>
          <w:rFonts w:ascii="Arial" w:eastAsia="Times New Roman" w:hAnsi="Arial" w:cs="Arial"/>
          <w:b/>
          <w:bCs/>
          <w:color w:val="000000"/>
          <w:sz w:val="18"/>
          <w:szCs w:val="18"/>
          <w:lang w:val="en-US"/>
        </w:rPr>
        <w:br/>
      </w:r>
      <w:r w:rsidRPr="00D80C43">
        <w:rPr>
          <w:rFonts w:ascii="Arial" w:eastAsia="Times New Roman" w:hAnsi="Arial" w:cs="Arial"/>
          <w:i/>
          <w:iCs/>
          <w:color w:val="000000"/>
          <w:sz w:val="18"/>
          <w:szCs w:val="18"/>
          <w:lang w:val="en-US"/>
        </w:rPr>
        <w:t>La corónica: A Journal of Medieval Hispanic</w:t>
      </w:r>
      <w:r w:rsidRPr="00D80C43">
        <w:rPr>
          <w:rFonts w:ascii="Arial" w:eastAsia="Times New Roman" w:hAnsi="Arial" w:cs="Arial"/>
          <w:color w:val="000000"/>
          <w:sz w:val="18"/>
          <w:szCs w:val="18"/>
          <w:lang w:val="en-US"/>
        </w:rPr>
        <w:br/>
      </w:r>
      <w:r w:rsidRPr="00D80C43">
        <w:rPr>
          <w:rFonts w:ascii="Arial" w:eastAsia="Times New Roman" w:hAnsi="Arial" w:cs="Arial"/>
          <w:i/>
          <w:iCs/>
          <w:color w:val="000000"/>
          <w:sz w:val="18"/>
          <w:szCs w:val="18"/>
          <w:lang w:val="en-US"/>
        </w:rPr>
        <w:t>Languages, Literatures, and Cultures</w:t>
      </w:r>
      <w:r w:rsidRPr="00D80C43">
        <w:rPr>
          <w:rFonts w:ascii="Arial" w:eastAsia="Times New Roman" w:hAnsi="Arial" w:cs="Arial"/>
          <w:color w:val="222222"/>
          <w:sz w:val="20"/>
          <w:szCs w:val="20"/>
          <w:lang w:val="en-US"/>
        </w:rPr>
        <w:t> </w:t>
      </w:r>
    </w:p>
    <w:p w:rsidR="003B0DCE" w:rsidRDefault="00D80C43"/>
    <w:sectPr w:rsidR="003B0DCE" w:rsidSect="00EC0A2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C43"/>
    <w:rsid w:val="00034A31"/>
    <w:rsid w:val="00434843"/>
    <w:rsid w:val="004762B4"/>
    <w:rsid w:val="004932F1"/>
    <w:rsid w:val="005F4688"/>
    <w:rsid w:val="00790A77"/>
    <w:rsid w:val="00991148"/>
    <w:rsid w:val="00B717EB"/>
    <w:rsid w:val="00C20314"/>
    <w:rsid w:val="00D72732"/>
    <w:rsid w:val="00D80C43"/>
    <w:rsid w:val="00EC0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5A85D804-0926-904F-8D43-82BD8AFF5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80C43"/>
    <w:rPr>
      <w:color w:val="0000FF"/>
      <w:u w:val="single"/>
    </w:rPr>
  </w:style>
  <w:style w:type="paragraph" w:styleId="NoSpacing">
    <w:name w:val="No Spacing"/>
    <w:basedOn w:val="Normal"/>
    <w:uiPriority w:val="1"/>
    <w:qFormat/>
    <w:rsid w:val="00D80C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5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rbesu@gmail.com" TargetMode="External"/><Relationship Id="rId5" Type="http://schemas.openxmlformats.org/officeDocument/2006/relationships/hyperlink" Target="mailto:arbesu@usf.edu" TargetMode="External"/><Relationship Id="rId4" Type="http://schemas.openxmlformats.org/officeDocument/2006/relationships/hyperlink" Target="http://lacoronica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1142</Characters>
  <Application>Microsoft Office Word</Application>
  <DocSecurity>0</DocSecurity>
  <Lines>9</Lines>
  <Paragraphs>2</Paragraphs>
  <ScaleCrop>false</ScaleCrop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Tokarz</dc:creator>
  <cp:keywords/>
  <dc:description/>
  <cp:lastModifiedBy>Wojciech Tokarz</cp:lastModifiedBy>
  <cp:revision>1</cp:revision>
  <dcterms:created xsi:type="dcterms:W3CDTF">2022-01-11T11:37:00Z</dcterms:created>
  <dcterms:modified xsi:type="dcterms:W3CDTF">2022-01-11T11:37:00Z</dcterms:modified>
</cp:coreProperties>
</file>