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1AD" w:rsidRPr="00D911AD" w:rsidRDefault="00D911AD" w:rsidP="00D911AD">
      <w:r w:rsidRPr="00D911AD">
        <w:t>The </w:t>
      </w:r>
      <w:r w:rsidRPr="00D911AD">
        <w:rPr>
          <w:b/>
          <w:bCs/>
        </w:rPr>
        <w:t xml:space="preserve">Department of Romance Studies, Faculty of Modern </w:t>
      </w:r>
      <w:proofErr w:type="spellStart"/>
      <w:r w:rsidRPr="00D911AD">
        <w:rPr>
          <w:b/>
          <w:bCs/>
        </w:rPr>
        <w:t>Philologies</w:t>
      </w:r>
      <w:proofErr w:type="spellEnd"/>
      <w:r w:rsidRPr="00D911AD">
        <w:t xml:space="preserve"> of Johann Wolfgang Goethe </w:t>
      </w:r>
      <w:bookmarkStart w:id="0" w:name="_GoBack"/>
      <w:r w:rsidRPr="00D911AD">
        <w:t xml:space="preserve">University Frankfurt am Main </w:t>
      </w:r>
      <w:bookmarkEnd w:id="0"/>
      <w:r w:rsidRPr="00D911AD">
        <w:t>invites applications for the following position as civil servant or public employee starting </w:t>
      </w:r>
      <w:r w:rsidRPr="00D911AD">
        <w:rPr>
          <w:b/>
          <w:bCs/>
        </w:rPr>
        <w:t>01.04.2022</w:t>
      </w:r>
      <w:r w:rsidRPr="00D911AD">
        <w:t>:</w:t>
      </w:r>
    </w:p>
    <w:p w:rsidR="00D911AD" w:rsidRPr="00D911AD" w:rsidRDefault="00D911AD" w:rsidP="00D911AD">
      <w:pPr>
        <w:rPr>
          <w:b/>
          <w:bCs/>
        </w:rPr>
      </w:pPr>
      <w:r w:rsidRPr="00D911AD">
        <w:rPr>
          <w:b/>
          <w:bCs/>
        </w:rPr>
        <w:t>Professorship (W2) Romance Literature</w:t>
      </w:r>
      <w:r w:rsidRPr="00D911AD">
        <w:rPr>
          <w:b/>
          <w:bCs/>
        </w:rPr>
        <w:br/>
        <w:t>(Spanish and Portuguese Studies)</w:t>
      </w:r>
    </w:p>
    <w:p w:rsidR="00D911AD" w:rsidRPr="00D911AD" w:rsidRDefault="00D911AD" w:rsidP="00D911AD">
      <w:r w:rsidRPr="00D911AD">
        <w:t>The successful candidate will fully represent Spanish and Portuguese Literature and Culture both in research and teaching. Candidates will participate in interdisciplinary research groups and study programs in the faculty (especially in the binational Master “German-Portuguese Studies”) and will cooperate in the development of new curricula. A research focus in premodern literature is welcome. Candidates will have written an outstanding dissertation and will provide further academic credentials (e. g., evaluated junior professorship, habilitation, equivalent post-doctoral achievements, second book). Experience in the acquisition of third-party funding is expected.</w:t>
      </w:r>
      <w:r w:rsidRPr="00D911AD">
        <w:br/>
      </w:r>
      <w:r w:rsidRPr="00D911AD">
        <w:br/>
        <w:t>The designated salary for the position is based on the German university pay scale or equivalent. Goethe University is an equal opportunity employer, committed to diversity and inclusion. In particular, we are welcoming applications by qualified women and people with a migrant background. At Goethe University, a special emphasis is placed on creating and sustaining a family-friendly work and research environment. Where applicants are otherwise equally qualified, preference is given to candidates with disabilities or equivalent. The same applies to women in fields in which they are under-represented. For further information regarding the general conditions for professorship appointments, please see: </w:t>
      </w:r>
      <w:hyperlink r:id="rId4" w:tgtFrame="_blank" w:history="1">
        <w:r w:rsidRPr="00D911AD">
          <w:rPr>
            <w:rStyle w:val="Hyperlink"/>
          </w:rPr>
          <w:t>www.vakante-professuren.uni-frankfurt.de</w:t>
        </w:r>
      </w:hyperlink>
      <w:r w:rsidRPr="00D911AD">
        <w:t>.</w:t>
      </w:r>
      <w:r w:rsidRPr="00D911AD">
        <w:br/>
      </w:r>
      <w:r w:rsidRPr="00D911AD">
        <w:br/>
        <w:t>Researchers with an excellent international record in research and teaching are invited to submit their application in English or German including CV, records of publications, teaching and research experience, extramural funding, teaching evaluations, certificates to the Dean of the Faculty, Prof. Dr. Frank Schulze-Engler, until </w:t>
      </w:r>
      <w:r w:rsidRPr="00D911AD">
        <w:rPr>
          <w:b/>
          <w:bCs/>
        </w:rPr>
        <w:t>18.06.2021</w:t>
      </w:r>
      <w:r w:rsidRPr="00D911AD">
        <w:t> by email to </w:t>
      </w:r>
      <w:hyperlink r:id="rId5" w:tgtFrame="_blank" w:history="1">
        <w:r w:rsidRPr="00D911AD">
          <w:rPr>
            <w:rStyle w:val="Hyperlink"/>
          </w:rPr>
          <w:t>service@lingua.uni-frankfurt.de</w:t>
        </w:r>
      </w:hyperlink>
      <w:r w:rsidRPr="00D911AD">
        <w:t>.</w:t>
      </w:r>
    </w:p>
    <w:p w:rsidR="00D911AD" w:rsidRPr="00D911AD" w:rsidRDefault="00D911AD" w:rsidP="00D911AD"/>
    <w:p w:rsidR="00D911AD" w:rsidRPr="00D911AD" w:rsidRDefault="00D911AD" w:rsidP="00D911AD">
      <w:hyperlink r:id="rId6" w:tgtFrame="_blank" w:tooltip="Website - Goethe-Universität Frankfurt am Main" w:history="1">
        <w:r w:rsidRPr="00D911AD">
          <w:rPr>
            <w:rStyle w:val="Hyperlink"/>
            <w:b/>
            <w:bCs/>
          </w:rPr>
          <w:t>www.uni-frankfurt.de</w:t>
        </w:r>
      </w:hyperlink>
    </w:p>
    <w:p w:rsidR="003B0DCE" w:rsidRDefault="00D911AD"/>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AD"/>
    <w:rsid w:val="00034A31"/>
    <w:rsid w:val="00434843"/>
    <w:rsid w:val="004762B4"/>
    <w:rsid w:val="004932F1"/>
    <w:rsid w:val="005F4688"/>
    <w:rsid w:val="00790A77"/>
    <w:rsid w:val="00B717EB"/>
    <w:rsid w:val="00C20314"/>
    <w:rsid w:val="00D911AD"/>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F4181CF-001D-2E4F-B588-5C90D030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1AD"/>
    <w:rPr>
      <w:color w:val="0563C1" w:themeColor="hyperlink"/>
      <w:u w:val="single"/>
    </w:rPr>
  </w:style>
  <w:style w:type="character" w:styleId="UnresolvedMention">
    <w:name w:val="Unresolved Mention"/>
    <w:basedOn w:val="DefaultParagraphFont"/>
    <w:uiPriority w:val="99"/>
    <w:semiHidden/>
    <w:unhideWhenUsed/>
    <w:rsid w:val="00D91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960414">
      <w:bodyDiv w:val="1"/>
      <w:marLeft w:val="0"/>
      <w:marRight w:val="0"/>
      <w:marTop w:val="0"/>
      <w:marBottom w:val="0"/>
      <w:divBdr>
        <w:top w:val="none" w:sz="0" w:space="0" w:color="auto"/>
        <w:left w:val="none" w:sz="0" w:space="0" w:color="auto"/>
        <w:bottom w:val="none" w:sz="0" w:space="0" w:color="auto"/>
        <w:right w:val="none" w:sz="0" w:space="0" w:color="auto"/>
      </w:divBdr>
      <w:divsChild>
        <w:div w:id="1862544212">
          <w:marLeft w:val="0"/>
          <w:marRight w:val="0"/>
          <w:marTop w:val="0"/>
          <w:marBottom w:val="0"/>
          <w:divBdr>
            <w:top w:val="none" w:sz="0" w:space="0" w:color="auto"/>
            <w:left w:val="none" w:sz="0" w:space="0" w:color="auto"/>
            <w:bottom w:val="none" w:sz="0" w:space="0" w:color="auto"/>
            <w:right w:val="none" w:sz="0" w:space="0" w:color="auto"/>
          </w:divBdr>
        </w:div>
        <w:div w:id="1431661217">
          <w:marLeft w:val="0"/>
          <w:marRight w:val="0"/>
          <w:marTop w:val="0"/>
          <w:marBottom w:val="0"/>
          <w:divBdr>
            <w:top w:val="none" w:sz="0" w:space="0" w:color="auto"/>
            <w:left w:val="none" w:sz="0" w:space="0" w:color="auto"/>
            <w:bottom w:val="none" w:sz="0" w:space="0" w:color="auto"/>
            <w:right w:val="none" w:sz="0" w:space="0" w:color="auto"/>
          </w:divBdr>
        </w:div>
        <w:div w:id="1137063353">
          <w:marLeft w:val="0"/>
          <w:marRight w:val="0"/>
          <w:marTop w:val="0"/>
          <w:marBottom w:val="0"/>
          <w:divBdr>
            <w:top w:val="none" w:sz="0" w:space="0" w:color="auto"/>
            <w:left w:val="none" w:sz="0" w:space="0" w:color="auto"/>
            <w:bottom w:val="none" w:sz="0" w:space="0" w:color="auto"/>
            <w:right w:val="none" w:sz="0" w:space="0" w:color="auto"/>
          </w:divBdr>
        </w:div>
      </w:divsChild>
    </w:div>
    <w:div w:id="1658873700">
      <w:bodyDiv w:val="1"/>
      <w:marLeft w:val="0"/>
      <w:marRight w:val="0"/>
      <w:marTop w:val="0"/>
      <w:marBottom w:val="0"/>
      <w:divBdr>
        <w:top w:val="none" w:sz="0" w:space="0" w:color="auto"/>
        <w:left w:val="none" w:sz="0" w:space="0" w:color="auto"/>
        <w:bottom w:val="none" w:sz="0" w:space="0" w:color="auto"/>
        <w:right w:val="none" w:sz="0" w:space="0" w:color="auto"/>
      </w:divBdr>
      <w:divsChild>
        <w:div w:id="570048047">
          <w:marLeft w:val="0"/>
          <w:marRight w:val="0"/>
          <w:marTop w:val="0"/>
          <w:marBottom w:val="0"/>
          <w:divBdr>
            <w:top w:val="none" w:sz="0" w:space="0" w:color="auto"/>
            <w:left w:val="none" w:sz="0" w:space="0" w:color="auto"/>
            <w:bottom w:val="none" w:sz="0" w:space="0" w:color="auto"/>
            <w:right w:val="none" w:sz="0" w:space="0" w:color="auto"/>
          </w:divBdr>
        </w:div>
        <w:div w:id="495611771">
          <w:marLeft w:val="0"/>
          <w:marRight w:val="0"/>
          <w:marTop w:val="0"/>
          <w:marBottom w:val="0"/>
          <w:divBdr>
            <w:top w:val="none" w:sz="0" w:space="0" w:color="auto"/>
            <w:left w:val="none" w:sz="0" w:space="0" w:color="auto"/>
            <w:bottom w:val="none" w:sz="0" w:space="0" w:color="auto"/>
            <w:right w:val="none" w:sz="0" w:space="0" w:color="auto"/>
          </w:divBdr>
        </w:div>
        <w:div w:id="1900896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i-frankfurt.de/" TargetMode="External"/><Relationship Id="rId5" Type="http://schemas.openxmlformats.org/officeDocument/2006/relationships/hyperlink" Target="mailto:service@lingua.uni-frankfurt.de" TargetMode="External"/><Relationship Id="rId4" Type="http://schemas.openxmlformats.org/officeDocument/2006/relationships/hyperlink" Target="http://www.vakante-professuren.uni-frankfur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2021-05-18T16:35:00Z</dcterms:created>
  <dcterms:modified xsi:type="dcterms:W3CDTF">2021-05-18T16:38:00Z</dcterms:modified>
</cp:coreProperties>
</file>