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82A2" w14:textId="18336E2D" w:rsidR="00781AAA" w:rsidRDefault="00781AAA" w:rsidP="00A41497">
      <w:pPr>
        <w:rPr>
          <w:rStyle w:val="Ninguno"/>
          <w:lang w:val="es-ES"/>
        </w:rPr>
      </w:pPr>
    </w:p>
    <w:p w14:paraId="5A288012" w14:textId="77777777" w:rsidR="00781AAA" w:rsidRDefault="00781AAA" w:rsidP="00781AAA">
      <w:pPr>
        <w:jc w:val="center"/>
        <w:rPr>
          <w:b/>
          <w:bCs/>
          <w:lang w:val="es-ES"/>
        </w:rPr>
      </w:pPr>
      <w:r>
        <w:rPr>
          <w:b/>
          <w:bCs/>
          <w:lang w:val="es-ES"/>
        </w:rPr>
        <w:t>Seminario internacional</w:t>
      </w:r>
    </w:p>
    <w:p w14:paraId="5EC609FB" w14:textId="77777777" w:rsidR="00781AAA" w:rsidRDefault="00781AAA" w:rsidP="00781AAA">
      <w:pPr>
        <w:jc w:val="center"/>
        <w:rPr>
          <w:b/>
          <w:bCs/>
          <w:lang w:val="es-ES"/>
        </w:rPr>
      </w:pPr>
      <w:r>
        <w:rPr>
          <w:b/>
          <w:bCs/>
          <w:lang w:val="es-ES"/>
        </w:rPr>
        <w:t>Entre Europa y América: Herencias, transferencias y vinculaciones (siglos XV al XVII).</w:t>
      </w:r>
    </w:p>
    <w:p w14:paraId="6E79BB0C" w14:textId="77777777" w:rsidR="00781AAA" w:rsidRDefault="00781AAA" w:rsidP="00781AAA">
      <w:pPr>
        <w:jc w:val="center"/>
        <w:rPr>
          <w:color w:val="222222"/>
          <w:sz w:val="20"/>
          <w:szCs w:val="20"/>
          <w:shd w:val="clear" w:color="auto" w:fill="FFFFFF"/>
          <w:lang w:val="es-ES"/>
        </w:rPr>
      </w:pPr>
    </w:p>
    <w:p w14:paraId="4F09A588" w14:textId="77777777" w:rsidR="00781AAA" w:rsidRDefault="00781AAA" w:rsidP="00781AAA">
      <w:pPr>
        <w:rPr>
          <w:color w:val="222222"/>
          <w:sz w:val="20"/>
          <w:szCs w:val="20"/>
          <w:shd w:val="clear" w:color="auto" w:fill="FFFFFF"/>
          <w:lang w:val="es-ES"/>
        </w:rPr>
      </w:pPr>
    </w:p>
    <w:p w14:paraId="40203B15" w14:textId="77777777" w:rsidR="00781AAA" w:rsidRDefault="00781AAA" w:rsidP="00781AAA">
      <w:pPr>
        <w:spacing w:line="360" w:lineRule="auto"/>
        <w:ind w:firstLine="720"/>
        <w:jc w:val="both"/>
        <w:rPr>
          <w:rFonts w:ascii="Calibri" w:hAnsi="Calibri" w:cs="Arial"/>
          <w:sz w:val="22"/>
          <w:szCs w:val="22"/>
          <w:lang w:val="es-PE"/>
        </w:rPr>
      </w:pPr>
      <w:r>
        <w:rPr>
          <w:lang w:val="es-AR"/>
        </w:rPr>
        <w:t xml:space="preserve">El </w:t>
      </w:r>
      <w:r>
        <w:rPr>
          <w:b/>
          <w:lang w:val="es-ES"/>
        </w:rPr>
        <w:t xml:space="preserve">Seminario internacional Entre Europa y América: herencias, transferencias y vinculaciones (siglos XV al XVII) </w:t>
      </w:r>
      <w:r>
        <w:rPr>
          <w:lang w:val="es-ES"/>
        </w:rPr>
        <w:t xml:space="preserve">es </w:t>
      </w:r>
      <w:r>
        <w:rPr>
          <w:rFonts w:eastAsia="Times New Roman"/>
          <w:lang w:val="es-ES" w:eastAsia="es-ES"/>
        </w:rPr>
        <w:t>una actividad virtual, gratuita y abierta al público, con especialistas invitados para debatir, entre los días 22 y 26 de noviembre de 2021, los temas de las múltiples relaciones entre ambos continentes.</w:t>
      </w:r>
    </w:p>
    <w:p w14:paraId="2F8764F4" w14:textId="77777777" w:rsidR="00781AAA" w:rsidRPr="00781AAA" w:rsidRDefault="00781AAA" w:rsidP="00781AAA">
      <w:pPr>
        <w:spacing w:line="360" w:lineRule="auto"/>
        <w:ind w:firstLine="720"/>
        <w:jc w:val="both"/>
        <w:rPr>
          <w:lang w:val="es-ES"/>
        </w:rPr>
      </w:pPr>
      <w:r>
        <w:rPr>
          <w:rFonts w:eastAsia="Times New Roman"/>
          <w:lang w:val="es-ES" w:eastAsia="es-ES"/>
        </w:rPr>
        <w:t xml:space="preserve">El </w:t>
      </w:r>
      <w:r>
        <w:rPr>
          <w:rFonts w:eastAsia="Times New Roman"/>
          <w:b/>
          <w:lang w:val="es-ES" w:eastAsia="es-ES"/>
        </w:rPr>
        <w:t>Seminario Internacional</w:t>
      </w:r>
      <w:r>
        <w:rPr>
          <w:rFonts w:eastAsia="Times New Roman"/>
          <w:lang w:val="es-ES" w:eastAsia="es-ES"/>
        </w:rPr>
        <w:t xml:space="preserve"> tiene como objetivo brindar un marco adecuado para pensar y debatir desde la Historia, la Literatura, la Filosofía, la Antropología, el Derecho, la Historia del Arte, la Lingüística, el Folklore, la Sociología, la Historia de las Religiones, cómo se fueron configurando esas herencias, transferencias vinculaciones durante esos tres siglos.</w:t>
      </w:r>
    </w:p>
    <w:p w14:paraId="7838B3B0" w14:textId="77777777" w:rsidR="00781AAA" w:rsidRDefault="00781AAA" w:rsidP="00781AAA">
      <w:pPr>
        <w:spacing w:line="360" w:lineRule="auto"/>
        <w:ind w:firstLine="720"/>
        <w:jc w:val="both"/>
        <w:rPr>
          <w:rFonts w:eastAsia="Times New Roman"/>
          <w:lang w:val="es-ES" w:eastAsia="es-ES"/>
        </w:rPr>
      </w:pPr>
      <w:r>
        <w:rPr>
          <w:rFonts w:eastAsia="Times New Roman"/>
          <w:lang w:val="es-ES" w:eastAsia="es-ES"/>
        </w:rPr>
        <w:t xml:space="preserve">El evento se plantea como fruto de la colaboración de investigadores de la Universidad Nacional Mayor de San Marcos de Perú, la Universidad Nacional de Mar del Plata y la Academia Nacional de la Historia, ambas de Argentina. De esta manera, se fomenta el diálogo de distintas instituciones con el objeto de fortalecer lazos preexistentes y dar continuidad al intercambio. </w:t>
      </w:r>
    </w:p>
    <w:p w14:paraId="325258FB" w14:textId="77777777" w:rsidR="00781AAA" w:rsidRDefault="00781AAA" w:rsidP="00781AAA">
      <w:pPr>
        <w:rPr>
          <w:rFonts w:eastAsia="Calibri"/>
          <w:b/>
          <w:bCs/>
          <w:lang w:val="es-ES"/>
        </w:rPr>
      </w:pPr>
    </w:p>
    <w:p w14:paraId="1C2C5A58" w14:textId="77777777" w:rsidR="00781AAA" w:rsidRDefault="00781AAA" w:rsidP="00781AAA">
      <w:pPr>
        <w:rPr>
          <w:b/>
          <w:bCs/>
          <w:lang w:val="es-ES"/>
        </w:rPr>
      </w:pPr>
      <w:r>
        <w:rPr>
          <w:b/>
          <w:bCs/>
          <w:lang w:val="es-ES"/>
        </w:rPr>
        <w:t>Organizadores:</w:t>
      </w:r>
    </w:p>
    <w:p w14:paraId="6C92AE8B" w14:textId="5D224249" w:rsidR="00781AAA" w:rsidRDefault="00781AAA" w:rsidP="00781AAA">
      <w:pPr>
        <w:rPr>
          <w:lang w:val="es-ES"/>
        </w:rPr>
      </w:pPr>
      <w:r>
        <w:rPr>
          <w:lang w:val="es-ES"/>
        </w:rPr>
        <w:t>Dra. Gloria Cristina Flórez Universidad Nacional Mayor de San Marcos</w:t>
      </w:r>
      <w:r w:rsidR="007E7ABE">
        <w:rPr>
          <w:lang w:val="es-ES"/>
        </w:rPr>
        <w:t xml:space="preserve"> </w:t>
      </w:r>
      <w:r>
        <w:rPr>
          <w:lang w:val="es-ES"/>
        </w:rPr>
        <w:t>Perú</w:t>
      </w:r>
    </w:p>
    <w:p w14:paraId="523EFCC3" w14:textId="5D3A446B" w:rsidR="00781AAA" w:rsidRDefault="00781AAA" w:rsidP="00781AAA">
      <w:pPr>
        <w:jc w:val="both"/>
        <w:rPr>
          <w:lang w:val="es-ES"/>
        </w:rPr>
      </w:pPr>
      <w:r>
        <w:rPr>
          <w:lang w:val="es-ES"/>
        </w:rPr>
        <w:t>Dr. Gerardo Fabián Rodríguez Universidad Nacional de Mar del Plata y Academia Nacional de la Historia Argentina</w:t>
      </w:r>
    </w:p>
    <w:p w14:paraId="41A70BD4" w14:textId="77777777" w:rsidR="00EE602D" w:rsidRDefault="00EE602D" w:rsidP="00781AAA">
      <w:pPr>
        <w:jc w:val="both"/>
        <w:rPr>
          <w:b/>
          <w:bCs/>
          <w:lang w:val="es-ES"/>
        </w:rPr>
      </w:pPr>
    </w:p>
    <w:p w14:paraId="55739ED4" w14:textId="3E39B432" w:rsidR="00781AAA" w:rsidRDefault="00EE602D" w:rsidP="00781AAA">
      <w:pPr>
        <w:jc w:val="both"/>
        <w:rPr>
          <w:b/>
          <w:bCs/>
          <w:lang w:val="es-ES"/>
        </w:rPr>
      </w:pPr>
      <w:r>
        <w:rPr>
          <w:b/>
          <w:bCs/>
          <w:lang w:val="es-ES"/>
        </w:rPr>
        <w:t>C</w:t>
      </w:r>
      <w:r w:rsidR="00781AAA">
        <w:rPr>
          <w:b/>
          <w:bCs/>
          <w:lang w:val="es-ES"/>
        </w:rPr>
        <w:t xml:space="preserve">omité Científico- </w:t>
      </w:r>
    </w:p>
    <w:p w14:paraId="4FA10AA0" w14:textId="0132CF46" w:rsidR="00781AAA" w:rsidRDefault="00781AAA" w:rsidP="00781AAA">
      <w:pPr>
        <w:jc w:val="both"/>
        <w:rPr>
          <w:lang w:val="es-ES"/>
        </w:rPr>
      </w:pPr>
      <w:r>
        <w:rPr>
          <w:lang w:val="es-ES"/>
        </w:rPr>
        <w:t>Javier Campos y Fernández de Sevilla y Oriol Catalán (España), Neri Barros de Almeida (Brasil)</w:t>
      </w:r>
      <w:r w:rsidR="007E7ABE">
        <w:rPr>
          <w:lang w:val="es-ES"/>
        </w:rPr>
        <w:t>,</w:t>
      </w:r>
      <w:r>
        <w:rPr>
          <w:lang w:val="es-ES"/>
        </w:rPr>
        <w:t xml:space="preserve"> Eli</w:t>
      </w:r>
      <w:r w:rsidR="00EE602D">
        <w:rPr>
          <w:lang w:val="es-ES"/>
        </w:rPr>
        <w:t>ana</w:t>
      </w:r>
      <w:r>
        <w:rPr>
          <w:lang w:val="es-ES"/>
        </w:rPr>
        <w:t xml:space="preserve"> Gonz</w:t>
      </w:r>
      <w:r w:rsidR="00EE602D">
        <w:rPr>
          <w:lang w:val="es-ES"/>
        </w:rPr>
        <w:t xml:space="preserve">ales </w:t>
      </w:r>
      <w:r>
        <w:rPr>
          <w:lang w:val="es-ES"/>
        </w:rPr>
        <w:t>(Academia Peruana de la Lengua)</w:t>
      </w:r>
    </w:p>
    <w:p w14:paraId="7A7736AF" w14:textId="77777777" w:rsidR="00EE602D" w:rsidRDefault="00EE602D" w:rsidP="00781AAA">
      <w:pPr>
        <w:jc w:val="both"/>
        <w:rPr>
          <w:lang w:val="es-ES"/>
        </w:rPr>
      </w:pPr>
    </w:p>
    <w:p w14:paraId="70216D45" w14:textId="77777777" w:rsidR="00781AAA" w:rsidRDefault="00781AAA" w:rsidP="00781AAA">
      <w:pPr>
        <w:jc w:val="both"/>
        <w:rPr>
          <w:b/>
          <w:bCs/>
          <w:lang w:val="es-ES"/>
        </w:rPr>
      </w:pPr>
      <w:r>
        <w:rPr>
          <w:b/>
          <w:bCs/>
          <w:lang w:val="es-ES"/>
        </w:rPr>
        <w:t>Comité Organizador</w:t>
      </w:r>
    </w:p>
    <w:p w14:paraId="4D69E567" w14:textId="76D5E4F5" w:rsidR="00781AAA" w:rsidRDefault="00781AAA" w:rsidP="00781AAA">
      <w:pPr>
        <w:jc w:val="both"/>
        <w:rPr>
          <w:rFonts w:ascii="Calibri" w:hAnsi="Calibri" w:cs="Arial"/>
          <w:sz w:val="22"/>
          <w:szCs w:val="22"/>
          <w:lang w:val="es-PE"/>
        </w:rPr>
      </w:pPr>
      <w:r>
        <w:rPr>
          <w:lang w:val="es-ES"/>
        </w:rPr>
        <w:t>Eduardo Vásquez</w:t>
      </w:r>
      <w:r w:rsidR="007E7ABE">
        <w:rPr>
          <w:lang w:val="es-ES"/>
        </w:rPr>
        <w:t>,</w:t>
      </w:r>
      <w:r>
        <w:rPr>
          <w:lang w:val="es-ES"/>
        </w:rPr>
        <w:t xml:space="preserve"> Ruth Borja y Patricia Victorio (UNMSM)</w:t>
      </w:r>
      <w:r w:rsidR="007E7ABE">
        <w:rPr>
          <w:lang w:val="es-ES"/>
        </w:rPr>
        <w:t>,</w:t>
      </w:r>
      <w:r>
        <w:rPr>
          <w:lang w:val="es-ES"/>
        </w:rPr>
        <w:t xml:space="preserve"> Milena Cáceres </w:t>
      </w:r>
      <w:r w:rsidR="00956E17">
        <w:rPr>
          <w:lang w:val="es-ES"/>
        </w:rPr>
        <w:t xml:space="preserve">(Red </w:t>
      </w:r>
      <w:r>
        <w:rPr>
          <w:lang w:val="es-ES"/>
        </w:rPr>
        <w:t xml:space="preserve">Patrimonio Cultural </w:t>
      </w:r>
      <w:r w:rsidRPr="00781AAA">
        <w:rPr>
          <w:lang w:val="es-ES"/>
        </w:rPr>
        <w:t>Iberoamericano)</w:t>
      </w:r>
    </w:p>
    <w:p w14:paraId="72928BA3" w14:textId="77777777" w:rsidR="00781AAA" w:rsidRPr="007E7ABE" w:rsidRDefault="00781AAA" w:rsidP="00781AAA">
      <w:pPr>
        <w:jc w:val="both"/>
        <w:rPr>
          <w:b/>
          <w:bCs/>
          <w:lang w:val="es-PE"/>
        </w:rPr>
      </w:pPr>
    </w:p>
    <w:p w14:paraId="7B03E9A4" w14:textId="77777777" w:rsidR="00781AAA" w:rsidRDefault="00781AAA" w:rsidP="00781AAA">
      <w:pPr>
        <w:jc w:val="both"/>
        <w:rPr>
          <w:b/>
          <w:bCs/>
        </w:rPr>
      </w:pPr>
      <w:r>
        <w:rPr>
          <w:b/>
          <w:bCs/>
        </w:rPr>
        <w:t>PERSONAL DE APOYO</w:t>
      </w:r>
    </w:p>
    <w:p w14:paraId="60273B7A" w14:textId="77777777" w:rsidR="00781AAA" w:rsidRDefault="00781AAA" w:rsidP="00781AA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40" w:lineRule="auto"/>
        <w:jc w:val="both"/>
        <w:rPr>
          <w:rFonts w:cs="Arial"/>
        </w:rPr>
      </w:pPr>
      <w:r>
        <w:rPr>
          <w:rFonts w:ascii="Times New Roman" w:hAnsi="Times New Roman" w:cs="Times New Roman"/>
          <w:sz w:val="24"/>
          <w:szCs w:val="24"/>
        </w:rPr>
        <w:t>Egresados y alumnos para el apoyo en las tareas del evento.</w:t>
      </w:r>
    </w:p>
    <w:p w14:paraId="5C219DBF" w14:textId="77777777" w:rsidR="00781AAA" w:rsidRDefault="00781AAA" w:rsidP="00781AAA">
      <w:pPr>
        <w:spacing w:line="276" w:lineRule="auto"/>
        <w:jc w:val="both"/>
        <w:rPr>
          <w:b/>
          <w:bCs/>
          <w:lang w:val="es-ES"/>
        </w:rPr>
      </w:pPr>
    </w:p>
    <w:p w14:paraId="10AD8DD8" w14:textId="77777777" w:rsidR="00781AAA" w:rsidRDefault="00781AAA" w:rsidP="00781AAA">
      <w:pPr>
        <w:spacing w:line="276" w:lineRule="auto"/>
        <w:jc w:val="both"/>
        <w:rPr>
          <w:b/>
          <w:bCs/>
          <w:lang w:val="es-ES"/>
        </w:rPr>
      </w:pPr>
      <w:r>
        <w:rPr>
          <w:b/>
          <w:bCs/>
          <w:lang w:val="es-ES"/>
        </w:rPr>
        <w:t>Información General. -</w:t>
      </w:r>
    </w:p>
    <w:p w14:paraId="6D2748B2" w14:textId="77777777" w:rsidR="00781AAA" w:rsidRDefault="00781AAA" w:rsidP="00781AA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jc w:val="both"/>
        <w:rPr>
          <w:rFonts w:cs="Arial"/>
          <w:lang w:val="es-PE"/>
        </w:rPr>
      </w:pPr>
      <w:r>
        <w:rPr>
          <w:rFonts w:ascii="Times New Roman" w:hAnsi="Times New Roman" w:cs="Times New Roman"/>
          <w:sz w:val="24"/>
          <w:szCs w:val="24"/>
          <w:lang w:val="es-ES"/>
        </w:rPr>
        <w:t>Virtual</w:t>
      </w:r>
      <w:r>
        <w:rPr>
          <w:rFonts w:ascii="Times New Roman" w:hAnsi="Times New Roman" w:cs="Times New Roman"/>
          <w:sz w:val="24"/>
          <w:szCs w:val="24"/>
        </w:rPr>
        <w:t xml:space="preserve"> con sesiones mañana y tarde. </w:t>
      </w:r>
    </w:p>
    <w:p w14:paraId="171CBB78" w14:textId="77777777" w:rsidR="00781AAA" w:rsidRDefault="00781AAA" w:rsidP="00781AAA">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contextualSpacing/>
        <w:jc w:val="both"/>
        <w:rPr>
          <w:rFonts w:ascii="Times New Roman" w:hAnsi="Times New Roman" w:cs="Times New Roman"/>
          <w:sz w:val="24"/>
          <w:szCs w:val="24"/>
        </w:rPr>
      </w:pPr>
      <w:r>
        <w:rPr>
          <w:rFonts w:ascii="Times New Roman" w:hAnsi="Times New Roman" w:cs="Times New Roman"/>
          <w:sz w:val="24"/>
          <w:szCs w:val="24"/>
        </w:rPr>
        <w:lastRenderedPageBreak/>
        <w:t>4 participantes como promedio para cada sesión y cada exposición tendrá una duración de 20 a 30 minutos.</w:t>
      </w:r>
    </w:p>
    <w:p w14:paraId="4450A629" w14:textId="77777777" w:rsidR="00781AAA" w:rsidRDefault="00781AAA" w:rsidP="00781AAA">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contextualSpacing/>
        <w:jc w:val="both"/>
        <w:rPr>
          <w:rFonts w:cs="Arial"/>
        </w:rPr>
      </w:pPr>
      <w:r>
        <w:rPr>
          <w:rFonts w:ascii="Times New Roman" w:hAnsi="Times New Roman" w:cs="Times New Roman"/>
          <w:sz w:val="24"/>
          <w:szCs w:val="24"/>
        </w:rPr>
        <w:t xml:space="preserve">Consideramos la realización de una sesión inaugural y otra de clausura, así como la realización de 5 conferencias magistrales que podrían realizarse al mediodía y/o en la noche y 40 exposiciones. No habrá sesiones paralelas. </w:t>
      </w:r>
    </w:p>
    <w:p w14:paraId="65035C3E" w14:textId="77777777" w:rsidR="00781AAA" w:rsidRDefault="00781AAA" w:rsidP="00781AAA">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contextualSpacing/>
        <w:jc w:val="both"/>
      </w:pPr>
      <w:r>
        <w:rPr>
          <w:rFonts w:ascii="Times New Roman" w:hAnsi="Times New Roman" w:cs="Times New Roman"/>
          <w:sz w:val="24"/>
          <w:szCs w:val="24"/>
        </w:rPr>
        <w:t>Los trabajos de los expositores se publicarán en libro en PDF el verano de 2022.</w:t>
      </w:r>
    </w:p>
    <w:p w14:paraId="4CF69F33" w14:textId="77777777" w:rsidR="00781AAA" w:rsidRDefault="00781AAA" w:rsidP="00781AAA">
      <w:pPr>
        <w:spacing w:line="276" w:lineRule="auto"/>
        <w:jc w:val="both"/>
        <w:rPr>
          <w:b/>
          <w:bCs/>
        </w:rPr>
      </w:pPr>
      <w:proofErr w:type="spellStart"/>
      <w:r>
        <w:rPr>
          <w:b/>
          <w:bCs/>
        </w:rPr>
        <w:t>Expositores</w:t>
      </w:r>
      <w:proofErr w:type="spellEnd"/>
      <w:r>
        <w:rPr>
          <w:b/>
          <w:bCs/>
        </w:rPr>
        <w:t>:</w:t>
      </w:r>
    </w:p>
    <w:p w14:paraId="2C4637DA" w14:textId="77777777" w:rsidR="00781AAA" w:rsidRDefault="00781AAA" w:rsidP="00781AA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jc w:val="both"/>
        <w:rPr>
          <w:rFonts w:ascii="Times New Roman" w:hAnsi="Times New Roman" w:cs="Times New Roman"/>
          <w:sz w:val="24"/>
          <w:szCs w:val="24"/>
        </w:rPr>
      </w:pPr>
      <w:r>
        <w:rPr>
          <w:rFonts w:ascii="Times New Roman" w:hAnsi="Times New Roman" w:cs="Times New Roman"/>
          <w:sz w:val="24"/>
          <w:szCs w:val="24"/>
        </w:rPr>
        <w:t>Investigadores y docentes universitarios nacionales y extranjeros.</w:t>
      </w:r>
    </w:p>
    <w:p w14:paraId="1CD9753F" w14:textId="0FCD9F58" w:rsidR="00781AAA" w:rsidRDefault="00781AAA" w:rsidP="00781AAA">
      <w:pPr>
        <w:spacing w:line="276" w:lineRule="auto"/>
        <w:jc w:val="both"/>
        <w:rPr>
          <w:b/>
          <w:bCs/>
        </w:rPr>
      </w:pPr>
      <w:proofErr w:type="spellStart"/>
      <w:r>
        <w:rPr>
          <w:b/>
          <w:bCs/>
        </w:rPr>
        <w:t>Costos</w:t>
      </w:r>
      <w:proofErr w:type="spellEnd"/>
      <w:r>
        <w:rPr>
          <w:b/>
          <w:bCs/>
        </w:rPr>
        <w:t>. -</w:t>
      </w:r>
    </w:p>
    <w:p w14:paraId="5D73BD90" w14:textId="77777777" w:rsidR="00781AAA" w:rsidRDefault="00781AAA" w:rsidP="00781AA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jc w:val="both"/>
        <w:rPr>
          <w:rFonts w:cs="Arial"/>
        </w:rPr>
      </w:pPr>
      <w:r>
        <w:rPr>
          <w:rFonts w:ascii="Times New Roman" w:hAnsi="Times New Roman" w:cs="Times New Roman"/>
          <w:sz w:val="24"/>
          <w:szCs w:val="24"/>
        </w:rPr>
        <w:t>No se considera cobro a los expositores por su participación</w:t>
      </w:r>
    </w:p>
    <w:p w14:paraId="3C3C28AF" w14:textId="77777777" w:rsidR="00781AAA" w:rsidRDefault="00781AAA" w:rsidP="00781AA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contextualSpacing/>
        <w:jc w:val="both"/>
      </w:pPr>
      <w:r>
        <w:rPr>
          <w:rFonts w:ascii="Times New Roman" w:hAnsi="Times New Roman" w:cs="Times New Roman"/>
          <w:sz w:val="24"/>
          <w:szCs w:val="24"/>
        </w:rPr>
        <w:t xml:space="preserve">Se establecerá una tarifa para los asistentes que deseen certificado de asistencia y acceso al libro. </w:t>
      </w:r>
    </w:p>
    <w:p w14:paraId="6AF1A693" w14:textId="77777777" w:rsidR="00781AAA" w:rsidRDefault="00781AAA" w:rsidP="00781AAA">
      <w:pPr>
        <w:spacing w:line="276" w:lineRule="auto"/>
        <w:jc w:val="both"/>
        <w:rPr>
          <w:b/>
          <w:bCs/>
        </w:rPr>
      </w:pPr>
      <w:proofErr w:type="spellStart"/>
      <w:r>
        <w:rPr>
          <w:b/>
          <w:bCs/>
        </w:rPr>
        <w:t>Auspicios</w:t>
      </w:r>
      <w:proofErr w:type="spellEnd"/>
      <w:r>
        <w:rPr>
          <w:b/>
          <w:bCs/>
        </w:rPr>
        <w:t>. -</w:t>
      </w:r>
    </w:p>
    <w:p w14:paraId="53904FE9" w14:textId="77777777" w:rsidR="00781AAA" w:rsidRDefault="00781AAA" w:rsidP="00781AA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contextualSpacing/>
        <w:jc w:val="both"/>
        <w:rPr>
          <w:rFonts w:ascii="Times New Roman" w:hAnsi="Times New Roman" w:cs="Times New Roman"/>
          <w:sz w:val="24"/>
          <w:szCs w:val="24"/>
        </w:rPr>
      </w:pPr>
      <w:r>
        <w:rPr>
          <w:rFonts w:ascii="Times New Roman" w:hAnsi="Times New Roman" w:cs="Times New Roman"/>
          <w:sz w:val="24"/>
          <w:szCs w:val="24"/>
        </w:rPr>
        <w:t>Universidad Nacional de Mar del Plata</w:t>
      </w:r>
    </w:p>
    <w:p w14:paraId="625676E2" w14:textId="77777777" w:rsidR="00781AAA" w:rsidRDefault="00781AAA" w:rsidP="00781AA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0"/>
        <w:contextualSpacing/>
        <w:jc w:val="both"/>
        <w:rPr>
          <w:rFonts w:ascii="Times New Roman" w:hAnsi="Times New Roman" w:cs="Times New Roman"/>
          <w:sz w:val="24"/>
          <w:szCs w:val="24"/>
        </w:rPr>
      </w:pPr>
      <w:r>
        <w:rPr>
          <w:rFonts w:ascii="Times New Roman" w:hAnsi="Times New Roman" w:cs="Times New Roman"/>
          <w:sz w:val="24"/>
          <w:szCs w:val="24"/>
        </w:rPr>
        <w:t>Academia Argentina de Historia</w:t>
      </w:r>
    </w:p>
    <w:p w14:paraId="2A1BA2C1" w14:textId="77777777" w:rsidR="00781AAA" w:rsidRDefault="00781AAA" w:rsidP="00781AA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Cátedra Ella Dunbar Temple </w:t>
      </w:r>
    </w:p>
    <w:p w14:paraId="013F9A1D" w14:textId="77777777" w:rsidR="00781AAA" w:rsidRDefault="00781AAA" w:rsidP="00781AA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0"/>
        <w:contextualSpacing/>
        <w:jc w:val="both"/>
        <w:rPr>
          <w:rFonts w:ascii="Times New Roman" w:hAnsi="Times New Roman" w:cs="Times New Roman"/>
          <w:sz w:val="24"/>
          <w:szCs w:val="24"/>
        </w:rPr>
      </w:pPr>
      <w:r>
        <w:rPr>
          <w:rFonts w:ascii="Times New Roman" w:hAnsi="Times New Roman" w:cs="Times New Roman"/>
          <w:sz w:val="24"/>
          <w:szCs w:val="24"/>
        </w:rPr>
        <w:t>(Facultad de CCSS UNMSM)</w:t>
      </w:r>
    </w:p>
    <w:p w14:paraId="169C295E" w14:textId="77777777" w:rsidR="002F73A0" w:rsidRDefault="002F73A0" w:rsidP="00781AAA">
      <w:pPr>
        <w:rPr>
          <w:b/>
          <w:bCs/>
        </w:rPr>
      </w:pPr>
    </w:p>
    <w:p w14:paraId="0007EF67" w14:textId="638C40BB" w:rsidR="00781AAA" w:rsidRDefault="00781AAA" w:rsidP="00781AAA">
      <w:pPr>
        <w:rPr>
          <w:b/>
          <w:bCs/>
        </w:rPr>
      </w:pPr>
      <w:proofErr w:type="spellStart"/>
      <w:r>
        <w:rPr>
          <w:b/>
          <w:bCs/>
        </w:rPr>
        <w:t>Correos</w:t>
      </w:r>
      <w:proofErr w:type="spellEnd"/>
      <w:r>
        <w:rPr>
          <w:b/>
          <w:bCs/>
        </w:rPr>
        <w:t xml:space="preserve"> de </w:t>
      </w:r>
      <w:proofErr w:type="spellStart"/>
      <w:r>
        <w:rPr>
          <w:b/>
          <w:bCs/>
        </w:rPr>
        <w:t>contacto</w:t>
      </w:r>
      <w:proofErr w:type="spellEnd"/>
      <w:r>
        <w:rPr>
          <w:b/>
          <w:bCs/>
        </w:rPr>
        <w:t xml:space="preserve">. – </w:t>
      </w:r>
    </w:p>
    <w:p w14:paraId="4B7803FB" w14:textId="77777777" w:rsidR="00781AAA" w:rsidRDefault="00781AAA" w:rsidP="00781AAA">
      <w:pPr>
        <w:rPr>
          <w:rFonts w:ascii="Calibri" w:hAnsi="Calibri" w:cs="Arial"/>
          <w:sz w:val="22"/>
          <w:szCs w:val="22"/>
        </w:rPr>
      </w:pPr>
      <w:r>
        <w:t xml:space="preserve">Dra. Cristina Flórez </w:t>
      </w:r>
      <w:hyperlink r:id="rId7" w:history="1">
        <w:r>
          <w:rPr>
            <w:rStyle w:val="Hyperlink"/>
          </w:rPr>
          <w:t>florezdgc@gmail.com</w:t>
        </w:r>
      </w:hyperlink>
    </w:p>
    <w:p w14:paraId="563D970C" w14:textId="77777777" w:rsidR="00781AAA" w:rsidRDefault="00781AAA" w:rsidP="00781AAA">
      <w:r>
        <w:t xml:space="preserve">Dr. Gerardo Fabián Rodríguez </w:t>
      </w:r>
      <w:hyperlink r:id="rId8" w:history="1">
        <w:r>
          <w:rPr>
            <w:rStyle w:val="Hyperlink"/>
          </w:rPr>
          <w:t>gefarodriguez@gmail.com</w:t>
        </w:r>
      </w:hyperlink>
    </w:p>
    <w:p w14:paraId="13D89967" w14:textId="77777777" w:rsidR="00781AAA" w:rsidRDefault="00781AAA" w:rsidP="00781AAA"/>
    <w:p w14:paraId="0816686D" w14:textId="1C262D4C" w:rsidR="00781AAA" w:rsidRDefault="00781AAA" w:rsidP="00A41497">
      <w:pPr>
        <w:rPr>
          <w:rStyle w:val="Ninguno"/>
          <w:lang w:val="es-ES"/>
        </w:rPr>
      </w:pPr>
    </w:p>
    <w:p w14:paraId="7FA47793" w14:textId="77777777" w:rsidR="002F73A0" w:rsidRPr="00781AAA" w:rsidRDefault="002F73A0" w:rsidP="00A41497">
      <w:pPr>
        <w:rPr>
          <w:rStyle w:val="Ninguno"/>
          <w:lang w:val="es-ES"/>
        </w:rPr>
      </w:pPr>
    </w:p>
    <w:sectPr w:rsidR="002F73A0" w:rsidRPr="00781AAA">
      <w:headerReference w:type="default" r:id="rId9"/>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FB703" w14:textId="77777777" w:rsidR="009A6B18" w:rsidRDefault="009A6B18">
      <w:r>
        <w:separator/>
      </w:r>
    </w:p>
  </w:endnote>
  <w:endnote w:type="continuationSeparator" w:id="0">
    <w:p w14:paraId="776A1B1A" w14:textId="77777777" w:rsidR="009A6B18" w:rsidRDefault="009A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9D79" w14:textId="77777777" w:rsidR="009A6B18" w:rsidRDefault="009A6B18">
      <w:r>
        <w:separator/>
      </w:r>
    </w:p>
  </w:footnote>
  <w:footnote w:type="continuationSeparator" w:id="0">
    <w:p w14:paraId="10FA0886" w14:textId="77777777" w:rsidR="009A6B18" w:rsidRDefault="009A6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8BE6" w14:textId="48E32F95" w:rsidR="00102B35" w:rsidRPr="00215781" w:rsidRDefault="00215781" w:rsidP="00215781">
    <w:pPr>
      <w:pStyle w:val="Header"/>
    </w:pPr>
    <w:r>
      <w:rPr>
        <w:noProof/>
      </w:rPr>
      <w:drawing>
        <wp:anchor distT="0" distB="0" distL="114300" distR="114300" simplePos="0" relativeHeight="251658240" behindDoc="0" locked="0" layoutInCell="1" allowOverlap="1" wp14:anchorId="4EA53282" wp14:editId="6A555B36">
          <wp:simplePos x="0" y="0"/>
          <wp:positionH relativeFrom="column">
            <wp:posOffset>-3810</wp:posOffset>
          </wp:positionH>
          <wp:positionV relativeFrom="paragraph">
            <wp:posOffset>26670</wp:posOffset>
          </wp:positionV>
          <wp:extent cx="5396230" cy="838200"/>
          <wp:effectExtent l="0" t="0" r="0" b="0"/>
          <wp:wrapThrough wrapText="bothSides">
            <wp:wrapPolygon edited="0">
              <wp:start x="0" y="0"/>
              <wp:lineTo x="0" y="21109"/>
              <wp:lineTo x="21503" y="21109"/>
              <wp:lineTo x="2150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hqprint">
                    <a:extLst>
                      <a:ext uri="{28A0092B-C50C-407E-A947-70E740481C1C}">
                        <a14:useLocalDpi xmlns:a14="http://schemas.microsoft.com/office/drawing/2010/main"/>
                      </a:ext>
                    </a:extLst>
                  </a:blip>
                  <a:srcRect t="3112" b="5602"/>
                  <a:stretch/>
                </pic:blipFill>
                <pic:spPr bwMode="auto">
                  <a:xfrm>
                    <a:off x="0" y="0"/>
                    <a:ext cx="539623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1F5E"/>
    <w:multiLevelType w:val="hybridMultilevel"/>
    <w:tmpl w:val="34E81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ED34D52"/>
    <w:multiLevelType w:val="hybridMultilevel"/>
    <w:tmpl w:val="29BC6164"/>
    <w:lvl w:ilvl="0" w:tplc="9094E254">
      <w:start w:val="1"/>
      <w:numFmt w:val="bullet"/>
      <w:lvlText w:val="➢"/>
      <w:lvlJc w:val="left"/>
      <w:pPr>
        <w:ind w:left="298"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3844EC8">
      <w:start w:val="1"/>
      <w:numFmt w:val="bullet"/>
      <w:lvlText w:val="□"/>
      <w:lvlJc w:val="left"/>
      <w:pPr>
        <w:ind w:left="298"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703004">
      <w:start w:val="1"/>
      <w:numFmt w:val="bullet"/>
      <w:lvlText w:val="▪"/>
      <w:lvlJc w:val="left"/>
      <w:pPr>
        <w:ind w:left="82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34C262">
      <w:start w:val="1"/>
      <w:numFmt w:val="bullet"/>
      <w:lvlText w:val="•"/>
      <w:lvlJc w:val="left"/>
      <w:pPr>
        <w:ind w:left="154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92CA808">
      <w:start w:val="1"/>
      <w:numFmt w:val="bullet"/>
      <w:lvlText w:val="□"/>
      <w:lvlJc w:val="left"/>
      <w:pPr>
        <w:ind w:left="226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5859EA">
      <w:start w:val="1"/>
      <w:numFmt w:val="bullet"/>
      <w:lvlText w:val="▪"/>
      <w:lvlJc w:val="left"/>
      <w:pPr>
        <w:ind w:left="298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8A878C">
      <w:start w:val="1"/>
      <w:numFmt w:val="bullet"/>
      <w:lvlText w:val="•"/>
      <w:lvlJc w:val="left"/>
      <w:pPr>
        <w:ind w:left="370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7985EE6">
      <w:start w:val="1"/>
      <w:numFmt w:val="bullet"/>
      <w:lvlText w:val="□"/>
      <w:lvlJc w:val="left"/>
      <w:pPr>
        <w:ind w:left="442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4800AA">
      <w:start w:val="1"/>
      <w:numFmt w:val="bullet"/>
      <w:lvlText w:val="▪"/>
      <w:lvlJc w:val="left"/>
      <w:pPr>
        <w:ind w:left="514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0C0D4F"/>
    <w:multiLevelType w:val="hybridMultilevel"/>
    <w:tmpl w:val="8006E0FC"/>
    <w:lvl w:ilvl="0" w:tplc="E78C9068">
      <w:start w:val="1"/>
      <w:numFmt w:val="bullet"/>
      <w:lvlText w:val="➢"/>
      <w:lvlJc w:val="left"/>
      <w:pPr>
        <w:ind w:left="298"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E50B20A">
      <w:start w:val="1"/>
      <w:numFmt w:val="bullet"/>
      <w:lvlText w:val="□"/>
      <w:lvlJc w:val="left"/>
      <w:pPr>
        <w:ind w:left="298"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8E9686">
      <w:start w:val="1"/>
      <w:numFmt w:val="bullet"/>
      <w:lvlText w:val="▪"/>
      <w:lvlJc w:val="left"/>
      <w:pPr>
        <w:ind w:left="82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82D844">
      <w:start w:val="1"/>
      <w:numFmt w:val="bullet"/>
      <w:lvlText w:val="•"/>
      <w:lvlJc w:val="left"/>
      <w:pPr>
        <w:ind w:left="154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1DA88F2">
      <w:start w:val="1"/>
      <w:numFmt w:val="bullet"/>
      <w:lvlText w:val="□"/>
      <w:lvlJc w:val="left"/>
      <w:pPr>
        <w:ind w:left="226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8C4CBC">
      <w:start w:val="1"/>
      <w:numFmt w:val="bullet"/>
      <w:lvlText w:val="▪"/>
      <w:lvlJc w:val="left"/>
      <w:pPr>
        <w:ind w:left="298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8493E2">
      <w:start w:val="1"/>
      <w:numFmt w:val="bullet"/>
      <w:lvlText w:val="•"/>
      <w:lvlJc w:val="left"/>
      <w:pPr>
        <w:ind w:left="370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AD48738">
      <w:start w:val="1"/>
      <w:numFmt w:val="bullet"/>
      <w:lvlText w:val="□"/>
      <w:lvlJc w:val="left"/>
      <w:pPr>
        <w:ind w:left="442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6CAD22">
      <w:start w:val="1"/>
      <w:numFmt w:val="bullet"/>
      <w:lvlText w:val="▪"/>
      <w:lvlJc w:val="left"/>
      <w:pPr>
        <w:ind w:left="514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162DFC"/>
    <w:multiLevelType w:val="multilevel"/>
    <w:tmpl w:val="D32AA0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FBB5421"/>
    <w:multiLevelType w:val="multilevel"/>
    <w:tmpl w:val="889E9F2C"/>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39FD56F3"/>
    <w:multiLevelType w:val="hybridMultilevel"/>
    <w:tmpl w:val="EBD4A4F6"/>
    <w:lvl w:ilvl="0" w:tplc="00D426AE">
      <w:start w:val="1"/>
      <w:numFmt w:val="bullet"/>
      <w:lvlText w:val="➢"/>
      <w:lvlJc w:val="left"/>
      <w:pPr>
        <w:ind w:left="298"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68AC50E">
      <w:start w:val="1"/>
      <w:numFmt w:val="bullet"/>
      <w:lvlText w:val="□"/>
      <w:lvlJc w:val="left"/>
      <w:pPr>
        <w:ind w:left="298"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C0E028">
      <w:start w:val="1"/>
      <w:numFmt w:val="bullet"/>
      <w:lvlText w:val="▪"/>
      <w:lvlJc w:val="left"/>
      <w:pPr>
        <w:ind w:left="82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E6AA30">
      <w:start w:val="1"/>
      <w:numFmt w:val="bullet"/>
      <w:lvlText w:val="•"/>
      <w:lvlJc w:val="left"/>
      <w:pPr>
        <w:ind w:left="154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8E3FC4">
      <w:start w:val="1"/>
      <w:numFmt w:val="bullet"/>
      <w:lvlText w:val="□"/>
      <w:lvlJc w:val="left"/>
      <w:pPr>
        <w:ind w:left="226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02D6EA">
      <w:start w:val="1"/>
      <w:numFmt w:val="bullet"/>
      <w:lvlText w:val="▪"/>
      <w:lvlJc w:val="left"/>
      <w:pPr>
        <w:ind w:left="298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68B4FC">
      <w:start w:val="1"/>
      <w:numFmt w:val="bullet"/>
      <w:lvlText w:val="•"/>
      <w:lvlJc w:val="left"/>
      <w:pPr>
        <w:ind w:left="370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1BEA2E4">
      <w:start w:val="1"/>
      <w:numFmt w:val="bullet"/>
      <w:lvlText w:val="□"/>
      <w:lvlJc w:val="left"/>
      <w:pPr>
        <w:ind w:left="442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F66D58">
      <w:start w:val="1"/>
      <w:numFmt w:val="bullet"/>
      <w:lvlText w:val="▪"/>
      <w:lvlJc w:val="left"/>
      <w:pPr>
        <w:ind w:left="5141"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BF02920"/>
    <w:multiLevelType w:val="hybridMultilevel"/>
    <w:tmpl w:val="C4A0D3E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50E7065C"/>
    <w:multiLevelType w:val="multilevel"/>
    <w:tmpl w:val="506827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C1E4549"/>
    <w:multiLevelType w:val="multilevel"/>
    <w:tmpl w:val="A3AEED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FA55F23"/>
    <w:multiLevelType w:val="hybridMultilevel"/>
    <w:tmpl w:val="0EFE6158"/>
    <w:lvl w:ilvl="0" w:tplc="2A16F7E4">
      <w:start w:val="1"/>
      <w:numFmt w:val="bullet"/>
      <w:lvlText w:val="-"/>
      <w:lvlJc w:val="left"/>
      <w:pPr>
        <w:ind w:left="1068" w:hanging="360"/>
      </w:pPr>
      <w:rPr>
        <w:rFonts w:ascii="Arial" w:hAnsi="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0" w15:restartNumberingAfterBreak="0">
    <w:nsid w:val="7175662F"/>
    <w:multiLevelType w:val="hybridMultilevel"/>
    <w:tmpl w:val="B170B75C"/>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1" w15:restartNumberingAfterBreak="0">
    <w:nsid w:val="770E27A6"/>
    <w:multiLevelType w:val="hybridMultilevel"/>
    <w:tmpl w:val="79F29960"/>
    <w:lvl w:ilvl="0" w:tplc="85F8F722">
      <w:start w:val="1"/>
      <w:numFmt w:val="bullet"/>
      <w:lvlText w:val="➢"/>
      <w:lvlJc w:val="left"/>
      <w:pPr>
        <w:ind w:left="355" w:hanging="3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B88609C">
      <w:start w:val="1"/>
      <w:numFmt w:val="bullet"/>
      <w:lvlText w:val="□"/>
      <w:lvlJc w:val="left"/>
      <w:pPr>
        <w:ind w:left="355" w:hanging="3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EE9AFC">
      <w:start w:val="1"/>
      <w:numFmt w:val="bullet"/>
      <w:lvlText w:val="▪"/>
      <w:lvlJc w:val="left"/>
      <w:pPr>
        <w:ind w:left="875" w:hanging="3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528A96">
      <w:start w:val="1"/>
      <w:numFmt w:val="bullet"/>
      <w:lvlText w:val="•"/>
      <w:lvlJc w:val="left"/>
      <w:pPr>
        <w:ind w:left="1595" w:hanging="3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2AE86F4">
      <w:start w:val="1"/>
      <w:numFmt w:val="bullet"/>
      <w:lvlText w:val="□"/>
      <w:lvlJc w:val="left"/>
      <w:pPr>
        <w:ind w:left="2315" w:hanging="3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2CA4B6">
      <w:start w:val="1"/>
      <w:numFmt w:val="bullet"/>
      <w:lvlText w:val="▪"/>
      <w:lvlJc w:val="left"/>
      <w:pPr>
        <w:ind w:left="3035" w:hanging="3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FC9206">
      <w:start w:val="1"/>
      <w:numFmt w:val="bullet"/>
      <w:lvlText w:val="•"/>
      <w:lvlJc w:val="left"/>
      <w:pPr>
        <w:ind w:left="3755" w:hanging="3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416D9C6">
      <w:start w:val="1"/>
      <w:numFmt w:val="bullet"/>
      <w:lvlText w:val="□"/>
      <w:lvlJc w:val="left"/>
      <w:pPr>
        <w:ind w:left="4475" w:hanging="3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188DE0">
      <w:start w:val="1"/>
      <w:numFmt w:val="bullet"/>
      <w:lvlText w:val="▪"/>
      <w:lvlJc w:val="left"/>
      <w:pPr>
        <w:ind w:left="5195" w:hanging="3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8691C7E"/>
    <w:multiLevelType w:val="multilevel"/>
    <w:tmpl w:val="89B8C46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11"/>
  </w:num>
  <w:num w:numId="3">
    <w:abstractNumId w:val="11"/>
    <w:lvlOverride w:ilvl="0">
      <w:lvl w:ilvl="0" w:tplc="85F8F722">
        <w:start w:val="1"/>
        <w:numFmt w:val="bullet"/>
        <w:lvlText w:val="➢"/>
        <w:lvlJc w:val="left"/>
        <w:pPr>
          <w:ind w:left="306"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9B88609C">
        <w:start w:val="1"/>
        <w:numFmt w:val="bullet"/>
        <w:lvlText w:val="□"/>
        <w:lvlJc w:val="left"/>
        <w:pPr>
          <w:ind w:left="306"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ACEE9AFC">
        <w:start w:val="1"/>
        <w:numFmt w:val="bullet"/>
        <w:lvlText w:val="▪"/>
        <w:lvlJc w:val="left"/>
        <w:pPr>
          <w:ind w:left="83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4A528A96">
        <w:start w:val="1"/>
        <w:numFmt w:val="bullet"/>
        <w:lvlText w:val="•"/>
        <w:lvlJc w:val="left"/>
        <w:pPr>
          <w:ind w:left="155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42AE86F4">
        <w:start w:val="1"/>
        <w:numFmt w:val="bullet"/>
        <w:lvlText w:val="□"/>
        <w:lvlJc w:val="left"/>
        <w:pPr>
          <w:ind w:left="227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DD2CA4B6">
        <w:start w:val="1"/>
        <w:numFmt w:val="bullet"/>
        <w:lvlText w:val="▪"/>
        <w:lvlJc w:val="left"/>
        <w:pPr>
          <w:ind w:left="299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56FC9206">
        <w:start w:val="1"/>
        <w:numFmt w:val="bullet"/>
        <w:lvlText w:val="•"/>
        <w:lvlJc w:val="left"/>
        <w:pPr>
          <w:ind w:left="371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7416D9C6">
        <w:start w:val="1"/>
        <w:numFmt w:val="bullet"/>
        <w:lvlText w:val="□"/>
        <w:lvlJc w:val="left"/>
        <w:pPr>
          <w:ind w:left="443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2B188DE0">
        <w:start w:val="1"/>
        <w:numFmt w:val="bullet"/>
        <w:lvlText w:val="▪"/>
        <w:lvlJc w:val="left"/>
        <w:pPr>
          <w:ind w:left="515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4">
    <w:abstractNumId w:val="5"/>
  </w:num>
  <w:num w:numId="5">
    <w:abstractNumId w:val="2"/>
  </w:num>
  <w:num w:numId="6">
    <w:abstractNumId w:val="9"/>
  </w:num>
  <w:num w:numId="7">
    <w:abstractNumId w:val="0"/>
  </w:num>
  <w:num w:numId="8">
    <w:abstractNumId w:val="6"/>
  </w:num>
  <w:num w:numId="9">
    <w:abstractNumId w:val="10"/>
  </w:num>
  <w:num w:numId="10">
    <w:abstractNumId w:val="7"/>
  </w:num>
  <w:num w:numId="11">
    <w:abstractNumId w:val="8"/>
  </w:num>
  <w:num w:numId="12">
    <w:abstractNumId w:val="3"/>
  </w:num>
  <w:num w:numId="13">
    <w:abstractNumId w:val="1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B35"/>
    <w:rsid w:val="000204D5"/>
    <w:rsid w:val="00045DBD"/>
    <w:rsid w:val="00070418"/>
    <w:rsid w:val="000C74B3"/>
    <w:rsid w:val="00102B35"/>
    <w:rsid w:val="00104CB6"/>
    <w:rsid w:val="001522B5"/>
    <w:rsid w:val="0015318A"/>
    <w:rsid w:val="00154CD1"/>
    <w:rsid w:val="001B165E"/>
    <w:rsid w:val="002139CC"/>
    <w:rsid w:val="00215781"/>
    <w:rsid w:val="002413FD"/>
    <w:rsid w:val="0025034A"/>
    <w:rsid w:val="00291357"/>
    <w:rsid w:val="002A6E93"/>
    <w:rsid w:val="002F73A0"/>
    <w:rsid w:val="003818EB"/>
    <w:rsid w:val="003D00BD"/>
    <w:rsid w:val="00436E00"/>
    <w:rsid w:val="004446F4"/>
    <w:rsid w:val="0048482D"/>
    <w:rsid w:val="00500CC7"/>
    <w:rsid w:val="0055431C"/>
    <w:rsid w:val="005C771B"/>
    <w:rsid w:val="005D5107"/>
    <w:rsid w:val="00604871"/>
    <w:rsid w:val="00623B8E"/>
    <w:rsid w:val="00631FD7"/>
    <w:rsid w:val="006455BF"/>
    <w:rsid w:val="00672297"/>
    <w:rsid w:val="006A58E0"/>
    <w:rsid w:val="006B1C26"/>
    <w:rsid w:val="006F03B7"/>
    <w:rsid w:val="007168A6"/>
    <w:rsid w:val="007217D0"/>
    <w:rsid w:val="00725851"/>
    <w:rsid w:val="007423C7"/>
    <w:rsid w:val="007475F3"/>
    <w:rsid w:val="00781AAA"/>
    <w:rsid w:val="00791794"/>
    <w:rsid w:val="007D42A2"/>
    <w:rsid w:val="007E2B9E"/>
    <w:rsid w:val="007E7ABE"/>
    <w:rsid w:val="008075A7"/>
    <w:rsid w:val="00847A0B"/>
    <w:rsid w:val="00847BB3"/>
    <w:rsid w:val="00881A29"/>
    <w:rsid w:val="00894925"/>
    <w:rsid w:val="008B4E04"/>
    <w:rsid w:val="008C5FDE"/>
    <w:rsid w:val="009139B6"/>
    <w:rsid w:val="00956E17"/>
    <w:rsid w:val="009747AF"/>
    <w:rsid w:val="009A6B18"/>
    <w:rsid w:val="009B6A2C"/>
    <w:rsid w:val="009D2B7D"/>
    <w:rsid w:val="009E41CF"/>
    <w:rsid w:val="00A41497"/>
    <w:rsid w:val="00A8148F"/>
    <w:rsid w:val="00B010C9"/>
    <w:rsid w:val="00B65297"/>
    <w:rsid w:val="00BA2CA0"/>
    <w:rsid w:val="00BC51C7"/>
    <w:rsid w:val="00BD67B3"/>
    <w:rsid w:val="00C11FB9"/>
    <w:rsid w:val="00C13A9B"/>
    <w:rsid w:val="00C77AFB"/>
    <w:rsid w:val="00CC1D01"/>
    <w:rsid w:val="00CE2DD9"/>
    <w:rsid w:val="00DB5E1F"/>
    <w:rsid w:val="00DD5C07"/>
    <w:rsid w:val="00E13C39"/>
    <w:rsid w:val="00E5541E"/>
    <w:rsid w:val="00E75758"/>
    <w:rsid w:val="00EE602D"/>
    <w:rsid w:val="00F26610"/>
    <w:rsid w:val="00F50941"/>
    <w:rsid w:val="00F52CC5"/>
    <w:rsid w:val="00F87AF3"/>
    <w:rsid w:val="00FD32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CC87C"/>
  <w15:docId w15:val="{2C1E1076-7AFF-41FC-9D89-F149CF5F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PE" w:eastAsia="es-P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inguno">
    <w:name w:val="Ninguno"/>
  </w:style>
  <w:style w:type="paragraph" w:styleId="ListParagraph">
    <w:name w:val="List Paragraph"/>
    <w:qFormat/>
    <w:pPr>
      <w:spacing w:after="200" w:line="276" w:lineRule="auto"/>
      <w:ind w:left="720"/>
    </w:pPr>
    <w:rPr>
      <w:rFonts w:ascii="Calibri" w:hAnsi="Calibri" w:cs="Arial Unicode MS"/>
      <w:color w:val="000000"/>
      <w:sz w:val="22"/>
      <w:szCs w:val="22"/>
      <w:u w:color="000000"/>
      <w:lang w:val="es-ES_tradnl"/>
    </w:rPr>
  </w:style>
  <w:style w:type="paragraph" w:customStyle="1" w:styleId="CuerpoA">
    <w:name w:val="Cuerpo A"/>
    <w:pPr>
      <w:spacing w:after="200" w:line="276" w:lineRule="auto"/>
    </w:pPr>
    <w:rPr>
      <w:rFonts w:ascii="Calibri" w:eastAsia="Calibri" w:hAnsi="Calibri" w:cs="Calibri"/>
      <w:color w:val="000000"/>
      <w:sz w:val="22"/>
      <w:szCs w:val="22"/>
      <w:u w:color="000000"/>
      <w:lang w:val="es-ES_tradnl"/>
      <w14:textOutline w14:w="0" w14:cap="flat" w14:cmpd="sng" w14:algn="ctr">
        <w14:noFill/>
        <w14:prstDash w14:val="solid"/>
        <w14:bevel/>
      </w14:textOutline>
    </w:rPr>
  </w:style>
  <w:style w:type="paragraph" w:styleId="Header">
    <w:name w:val="header"/>
    <w:basedOn w:val="Normal"/>
    <w:link w:val="HeaderChar"/>
    <w:uiPriority w:val="99"/>
    <w:unhideWhenUsed/>
    <w:rsid w:val="0025034A"/>
    <w:pPr>
      <w:tabs>
        <w:tab w:val="center" w:pos="4252"/>
        <w:tab w:val="right" w:pos="8504"/>
      </w:tabs>
    </w:pPr>
  </w:style>
  <w:style w:type="character" w:customStyle="1" w:styleId="HeaderChar">
    <w:name w:val="Header Char"/>
    <w:basedOn w:val="DefaultParagraphFont"/>
    <w:link w:val="Header"/>
    <w:uiPriority w:val="99"/>
    <w:rsid w:val="0025034A"/>
    <w:rPr>
      <w:sz w:val="24"/>
      <w:szCs w:val="24"/>
      <w:lang w:val="en-US" w:eastAsia="en-US"/>
    </w:rPr>
  </w:style>
  <w:style w:type="paragraph" w:styleId="Footer">
    <w:name w:val="footer"/>
    <w:basedOn w:val="Normal"/>
    <w:link w:val="FooterChar"/>
    <w:unhideWhenUsed/>
    <w:rsid w:val="0025034A"/>
    <w:pPr>
      <w:tabs>
        <w:tab w:val="center" w:pos="4252"/>
        <w:tab w:val="right" w:pos="8504"/>
      </w:tabs>
    </w:pPr>
  </w:style>
  <w:style w:type="character" w:customStyle="1" w:styleId="FooterChar">
    <w:name w:val="Footer Char"/>
    <w:basedOn w:val="DefaultParagraphFont"/>
    <w:link w:val="Footer"/>
    <w:uiPriority w:val="99"/>
    <w:rsid w:val="0025034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50516">
      <w:bodyDiv w:val="1"/>
      <w:marLeft w:val="0"/>
      <w:marRight w:val="0"/>
      <w:marTop w:val="0"/>
      <w:marBottom w:val="0"/>
      <w:divBdr>
        <w:top w:val="none" w:sz="0" w:space="0" w:color="auto"/>
        <w:left w:val="none" w:sz="0" w:space="0" w:color="auto"/>
        <w:bottom w:val="none" w:sz="0" w:space="0" w:color="auto"/>
        <w:right w:val="none" w:sz="0" w:space="0" w:color="auto"/>
      </w:divBdr>
    </w:div>
    <w:div w:id="625816225">
      <w:bodyDiv w:val="1"/>
      <w:marLeft w:val="0"/>
      <w:marRight w:val="0"/>
      <w:marTop w:val="0"/>
      <w:marBottom w:val="0"/>
      <w:divBdr>
        <w:top w:val="none" w:sz="0" w:space="0" w:color="auto"/>
        <w:left w:val="none" w:sz="0" w:space="0" w:color="auto"/>
        <w:bottom w:val="none" w:sz="0" w:space="0" w:color="auto"/>
        <w:right w:val="none" w:sz="0" w:space="0" w:color="auto"/>
      </w:divBdr>
    </w:div>
    <w:div w:id="885603879">
      <w:bodyDiv w:val="1"/>
      <w:marLeft w:val="0"/>
      <w:marRight w:val="0"/>
      <w:marTop w:val="0"/>
      <w:marBottom w:val="0"/>
      <w:divBdr>
        <w:top w:val="none" w:sz="0" w:space="0" w:color="auto"/>
        <w:left w:val="none" w:sz="0" w:space="0" w:color="auto"/>
        <w:bottom w:val="none" w:sz="0" w:space="0" w:color="auto"/>
        <w:right w:val="none" w:sz="0" w:space="0" w:color="auto"/>
      </w:divBdr>
    </w:div>
    <w:div w:id="1787625945">
      <w:bodyDiv w:val="1"/>
      <w:marLeft w:val="0"/>
      <w:marRight w:val="0"/>
      <w:marTop w:val="0"/>
      <w:marBottom w:val="0"/>
      <w:divBdr>
        <w:top w:val="none" w:sz="0" w:space="0" w:color="auto"/>
        <w:left w:val="none" w:sz="0" w:space="0" w:color="auto"/>
        <w:bottom w:val="none" w:sz="0" w:space="0" w:color="auto"/>
        <w:right w:val="none" w:sz="0" w:space="0" w:color="auto"/>
      </w:divBdr>
    </w:div>
    <w:div w:id="1880046457">
      <w:bodyDiv w:val="1"/>
      <w:marLeft w:val="0"/>
      <w:marRight w:val="0"/>
      <w:marTop w:val="0"/>
      <w:marBottom w:val="0"/>
      <w:divBdr>
        <w:top w:val="none" w:sz="0" w:space="0" w:color="auto"/>
        <w:left w:val="none" w:sz="0" w:space="0" w:color="auto"/>
        <w:bottom w:val="none" w:sz="0" w:space="0" w:color="auto"/>
        <w:right w:val="none" w:sz="0" w:space="0" w:color="auto"/>
      </w:divBdr>
      <w:divsChild>
        <w:div w:id="818155892">
          <w:marLeft w:val="0"/>
          <w:marRight w:val="0"/>
          <w:marTop w:val="0"/>
          <w:marBottom w:val="0"/>
          <w:divBdr>
            <w:top w:val="none" w:sz="0" w:space="0" w:color="auto"/>
            <w:left w:val="none" w:sz="0" w:space="0" w:color="auto"/>
            <w:bottom w:val="none" w:sz="0" w:space="0" w:color="auto"/>
            <w:right w:val="none" w:sz="0" w:space="0" w:color="auto"/>
          </w:divBdr>
        </w:div>
        <w:div w:id="365565505">
          <w:marLeft w:val="0"/>
          <w:marRight w:val="0"/>
          <w:marTop w:val="0"/>
          <w:marBottom w:val="0"/>
          <w:divBdr>
            <w:top w:val="none" w:sz="0" w:space="0" w:color="auto"/>
            <w:left w:val="none" w:sz="0" w:space="0" w:color="auto"/>
            <w:bottom w:val="none" w:sz="0" w:space="0" w:color="auto"/>
            <w:right w:val="none" w:sz="0" w:space="0" w:color="auto"/>
          </w:divBdr>
        </w:div>
        <w:div w:id="1485928400">
          <w:marLeft w:val="0"/>
          <w:marRight w:val="0"/>
          <w:marTop w:val="0"/>
          <w:marBottom w:val="0"/>
          <w:divBdr>
            <w:top w:val="none" w:sz="0" w:space="0" w:color="auto"/>
            <w:left w:val="none" w:sz="0" w:space="0" w:color="auto"/>
            <w:bottom w:val="none" w:sz="0" w:space="0" w:color="auto"/>
            <w:right w:val="none" w:sz="0" w:space="0" w:color="auto"/>
          </w:divBdr>
        </w:div>
        <w:div w:id="290675459">
          <w:marLeft w:val="0"/>
          <w:marRight w:val="0"/>
          <w:marTop w:val="0"/>
          <w:marBottom w:val="0"/>
          <w:divBdr>
            <w:top w:val="none" w:sz="0" w:space="0" w:color="auto"/>
            <w:left w:val="none" w:sz="0" w:space="0" w:color="auto"/>
            <w:bottom w:val="none" w:sz="0" w:space="0" w:color="auto"/>
            <w:right w:val="none" w:sz="0" w:space="0" w:color="auto"/>
          </w:divBdr>
        </w:div>
        <w:div w:id="5493420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farodriguez@gmail.com" TargetMode="External"/><Relationship Id="rId3" Type="http://schemas.openxmlformats.org/officeDocument/2006/relationships/settings" Target="settings.xml"/><Relationship Id="rId7" Type="http://schemas.openxmlformats.org/officeDocument/2006/relationships/hyperlink" Target="mailto:florezdg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Victorio Cánovas</dc:creator>
  <cp:lastModifiedBy>Catherine Hart</cp:lastModifiedBy>
  <cp:revision>2</cp:revision>
  <cp:lastPrinted>2020-07-27T20:23:00Z</cp:lastPrinted>
  <dcterms:created xsi:type="dcterms:W3CDTF">2021-10-13T15:18:00Z</dcterms:created>
  <dcterms:modified xsi:type="dcterms:W3CDTF">2021-10-13T15:18:00Z</dcterms:modified>
</cp:coreProperties>
</file>