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BCF94" w14:textId="4643CB89" w:rsidR="00AD40FB" w:rsidRPr="00D37576" w:rsidRDefault="000A2D4F" w:rsidP="001E615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color w:val="000000"/>
          <w:lang w:val="es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6D602FE" wp14:editId="78039A14">
            <wp:extent cx="2446871" cy="1131624"/>
            <wp:effectExtent l="0" t="0" r="0" b="11430"/>
            <wp:docPr id="4" name="Picture 4" descr="Logo%20y%20formato%20carteles/ahh-concircul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y%20formato%20carteles/ahh-concirculo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08" cy="114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F90">
        <w:rPr>
          <w:rFonts w:ascii="Helvetica" w:hAnsi="Helvetica" w:cs="Helvetica"/>
          <w:lang w:val="es-US"/>
        </w:rPr>
        <w:t xml:space="preserve">      </w:t>
      </w:r>
      <w:r w:rsidR="00D61F90" w:rsidRPr="00D61F90">
        <w:rPr>
          <w:rFonts w:ascii="Helvetica" w:hAnsi="Helvetica" w:cs="Helvetica"/>
          <w:lang w:val="es-US"/>
        </w:rPr>
        <w:t xml:space="preserve"> </w:t>
      </w:r>
      <w:r w:rsidR="00D61F90">
        <w:rPr>
          <w:rFonts w:ascii="Helvetica" w:hAnsi="Helvetica" w:cs="Helvetica"/>
          <w:noProof/>
          <w:lang w:val="en-US"/>
        </w:rPr>
        <w:drawing>
          <wp:inline distT="0" distB="0" distL="0" distR="0" wp14:anchorId="6E092CB4" wp14:editId="2A60287C">
            <wp:extent cx="858831" cy="1193624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78" cy="130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580D" w14:textId="77777777" w:rsidR="00B30B60" w:rsidRPr="00D37576" w:rsidRDefault="00B30B60" w:rsidP="001E615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color w:val="000000"/>
          <w:lang w:val="es-US"/>
        </w:rPr>
      </w:pPr>
      <w:bookmarkStart w:id="0" w:name="_GoBack"/>
      <w:bookmarkEnd w:id="0"/>
    </w:p>
    <w:p w14:paraId="6619CB27" w14:textId="77777777" w:rsidR="00B30B60" w:rsidRPr="00D37576" w:rsidRDefault="00B30B60" w:rsidP="001E615D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lang w:val="es-US"/>
        </w:rPr>
      </w:pPr>
    </w:p>
    <w:p w14:paraId="06938E9C" w14:textId="77777777" w:rsidR="005D65BB" w:rsidRPr="00B30B60" w:rsidRDefault="00774DD6" w:rsidP="001E615D">
      <w:pPr>
        <w:jc w:val="center"/>
        <w:rPr>
          <w:b/>
          <w:smallCaps/>
        </w:rPr>
      </w:pPr>
      <w:r w:rsidRPr="00B30B60">
        <w:rPr>
          <w:b/>
          <w:smallCaps/>
        </w:rPr>
        <w:t xml:space="preserve">LA </w:t>
      </w:r>
      <w:r w:rsidR="005D65BB" w:rsidRPr="00B30B60">
        <w:rPr>
          <w:b/>
          <w:smallCaps/>
        </w:rPr>
        <w:t>ASOCIACI</w:t>
      </w:r>
      <w:r w:rsidR="00682DCC">
        <w:rPr>
          <w:b/>
          <w:smallCaps/>
        </w:rPr>
        <w:t>Ó</w:t>
      </w:r>
      <w:r w:rsidR="005D65BB" w:rsidRPr="00B30B60">
        <w:rPr>
          <w:b/>
          <w:smallCaps/>
        </w:rPr>
        <w:t>N HISP</w:t>
      </w:r>
      <w:r w:rsidR="002F466A">
        <w:rPr>
          <w:b/>
          <w:smallCaps/>
        </w:rPr>
        <w:t>Á</w:t>
      </w:r>
      <w:r w:rsidR="005D65BB" w:rsidRPr="00B30B60">
        <w:rPr>
          <w:b/>
          <w:smallCaps/>
        </w:rPr>
        <w:t>NICA DE HUMANIDADES</w:t>
      </w:r>
    </w:p>
    <w:p w14:paraId="65D29850" w14:textId="77777777" w:rsidR="00B30B60" w:rsidRPr="00882765" w:rsidRDefault="00774DD6" w:rsidP="001E615D">
      <w:pPr>
        <w:jc w:val="center"/>
        <w:rPr>
          <w:b/>
          <w:smallCaps/>
          <w:lang w:val="es-US"/>
        </w:rPr>
      </w:pPr>
      <w:r w:rsidRPr="00882765">
        <w:rPr>
          <w:b/>
          <w:smallCaps/>
          <w:lang w:val="es-US"/>
        </w:rPr>
        <w:t xml:space="preserve">THE </w:t>
      </w:r>
      <w:r w:rsidR="005D65BB" w:rsidRPr="00882765">
        <w:rPr>
          <w:b/>
          <w:smallCaps/>
          <w:lang w:val="es-US"/>
        </w:rPr>
        <w:t>HISPANIC ASSOCIATION FOR THE HUMANITIES</w:t>
      </w:r>
    </w:p>
    <w:p w14:paraId="5B2A2441" w14:textId="77777777" w:rsidR="00B30B60" w:rsidRPr="00B30B60" w:rsidRDefault="00B30B60" w:rsidP="001E615D">
      <w:pPr>
        <w:jc w:val="center"/>
        <w:rPr>
          <w:b/>
        </w:rPr>
      </w:pPr>
      <w:r w:rsidRPr="00B30B60">
        <w:rPr>
          <w:b/>
        </w:rPr>
        <w:t>Y</w:t>
      </w:r>
    </w:p>
    <w:p w14:paraId="7ABDC0BB" w14:textId="77777777" w:rsidR="002F466A" w:rsidRDefault="00B30B60" w:rsidP="001E615D">
      <w:pPr>
        <w:jc w:val="center"/>
        <w:rPr>
          <w:b/>
        </w:rPr>
      </w:pPr>
      <w:r w:rsidRPr="00B30B60">
        <w:rPr>
          <w:b/>
        </w:rPr>
        <w:t>LA UNIVERSIDAD DE EXTREMADURA</w:t>
      </w:r>
    </w:p>
    <w:p w14:paraId="5C97AE15" w14:textId="77777777" w:rsidR="002F466A" w:rsidRDefault="002F466A" w:rsidP="001E615D">
      <w:pPr>
        <w:jc w:val="center"/>
        <w:rPr>
          <w:b/>
        </w:rPr>
      </w:pPr>
    </w:p>
    <w:p w14:paraId="41FE480D" w14:textId="50485DBF" w:rsidR="00B30B60" w:rsidRPr="006800D1" w:rsidRDefault="002F466A" w:rsidP="001E615D">
      <w:pPr>
        <w:jc w:val="center"/>
        <w:rPr>
          <w:b/>
          <w:color w:val="000000" w:themeColor="text1"/>
          <w:sz w:val="28"/>
          <w:szCs w:val="28"/>
        </w:rPr>
      </w:pPr>
      <w:r w:rsidRPr="006800D1">
        <w:rPr>
          <w:b/>
          <w:color w:val="000000" w:themeColor="text1"/>
          <w:sz w:val="28"/>
          <w:szCs w:val="28"/>
        </w:rPr>
        <w:t>convocan el</w:t>
      </w:r>
    </w:p>
    <w:p w14:paraId="531EEE31" w14:textId="77777777" w:rsidR="005D65BB" w:rsidRPr="00984E44" w:rsidRDefault="005D65BB" w:rsidP="001E615D">
      <w:pPr>
        <w:jc w:val="center"/>
        <w:rPr>
          <w:b/>
          <w:smallCaps/>
        </w:rPr>
      </w:pPr>
    </w:p>
    <w:p w14:paraId="64A4B4FA" w14:textId="77777777" w:rsidR="005E6C5F" w:rsidRPr="006800D1" w:rsidRDefault="005D65BB" w:rsidP="001E615D">
      <w:pPr>
        <w:jc w:val="center"/>
        <w:rPr>
          <w:b/>
          <w:smallCaps/>
          <w:sz w:val="32"/>
          <w:szCs w:val="32"/>
        </w:rPr>
      </w:pPr>
      <w:r w:rsidRPr="006800D1">
        <w:rPr>
          <w:b/>
          <w:smallCaps/>
          <w:sz w:val="32"/>
          <w:szCs w:val="32"/>
        </w:rPr>
        <w:t>IX CONGRESO INTERNACIONAL</w:t>
      </w:r>
    </w:p>
    <w:p w14:paraId="1DBFB93B" w14:textId="272E8C19" w:rsidR="005D65BB" w:rsidRPr="00984E44" w:rsidRDefault="00DF0163" w:rsidP="001E615D">
      <w:pPr>
        <w:jc w:val="center"/>
        <w:rPr>
          <w:b/>
          <w:smallCaps/>
        </w:rPr>
      </w:pPr>
      <w:r>
        <w:rPr>
          <w:b/>
          <w:smallCaps/>
        </w:rPr>
        <w:t>19</w:t>
      </w:r>
      <w:r w:rsidR="009F7067" w:rsidRPr="00984E44">
        <w:rPr>
          <w:b/>
          <w:smallCaps/>
        </w:rPr>
        <w:t xml:space="preserve"> </w:t>
      </w:r>
      <w:r w:rsidR="006800D1">
        <w:rPr>
          <w:b/>
          <w:smallCaps/>
        </w:rPr>
        <w:t xml:space="preserve">- </w:t>
      </w:r>
      <w:r w:rsidR="00D37576">
        <w:rPr>
          <w:b/>
          <w:smallCaps/>
        </w:rPr>
        <w:t>22</w:t>
      </w:r>
      <w:r w:rsidR="009F7067" w:rsidRPr="00984E44">
        <w:rPr>
          <w:b/>
          <w:smallCaps/>
        </w:rPr>
        <w:t xml:space="preserve"> de junio de 2018</w:t>
      </w:r>
      <w:r w:rsidR="005D65BB" w:rsidRPr="00984E44">
        <w:rPr>
          <w:b/>
          <w:smallCaps/>
        </w:rPr>
        <w:br/>
      </w:r>
    </w:p>
    <w:p w14:paraId="5F31E12D" w14:textId="719F2B5B" w:rsidR="005D65BB" w:rsidRPr="00984E44" w:rsidRDefault="005D65BB" w:rsidP="00BC2A8F">
      <w:pPr>
        <w:widowControl w:val="0"/>
        <w:autoSpaceDE w:val="0"/>
        <w:autoSpaceDN w:val="0"/>
        <w:adjustRightInd w:val="0"/>
        <w:spacing w:after="240"/>
        <w:jc w:val="both"/>
        <w:rPr>
          <w:rFonts w:cs="Times"/>
          <w:color w:val="000000"/>
        </w:rPr>
      </w:pPr>
      <w:r w:rsidRPr="00984E44">
        <w:rPr>
          <w:rFonts w:cs="Times"/>
          <w:color w:val="000000"/>
        </w:rPr>
        <w:t>La Asociación Hispánica de Humanidades tiene el honor de invitar a los profesores, investigadores, escritores, estudiantes posgraduados y demás personas interesadas en los estudios, la investigación y la difu</w:t>
      </w:r>
      <w:r w:rsidR="00B30B60">
        <w:rPr>
          <w:rFonts w:cs="Times"/>
          <w:color w:val="000000"/>
        </w:rPr>
        <w:t xml:space="preserve">sión </w:t>
      </w:r>
      <w:r w:rsidR="001245CF">
        <w:rPr>
          <w:rFonts w:cs="Times"/>
          <w:color w:val="000000"/>
        </w:rPr>
        <w:t>de las humanidades hispánicas</w:t>
      </w:r>
      <w:r w:rsidRPr="00984E44">
        <w:rPr>
          <w:rFonts w:cs="Times"/>
          <w:color w:val="000000"/>
        </w:rPr>
        <w:t xml:space="preserve"> al IX Congreso Internacional de la AHH que se celebrará </w:t>
      </w:r>
      <w:r w:rsidRPr="006800D1">
        <w:rPr>
          <w:rFonts w:cs="Times"/>
          <w:color w:val="000000" w:themeColor="text1"/>
        </w:rPr>
        <w:t xml:space="preserve">en </w:t>
      </w:r>
      <w:r w:rsidR="009F7067" w:rsidRPr="006800D1">
        <w:rPr>
          <w:rFonts w:cs="Times"/>
          <w:color w:val="000000" w:themeColor="text1"/>
        </w:rPr>
        <w:t xml:space="preserve">la </w:t>
      </w:r>
      <w:r w:rsidR="002F466A" w:rsidRPr="006800D1">
        <w:rPr>
          <w:rFonts w:cs="Times"/>
          <w:color w:val="000000" w:themeColor="text1"/>
        </w:rPr>
        <w:t xml:space="preserve">Facultad de Filosofía y Letras </w:t>
      </w:r>
      <w:r w:rsidR="002F466A">
        <w:rPr>
          <w:rFonts w:cs="Times"/>
          <w:color w:val="000000"/>
        </w:rPr>
        <w:t xml:space="preserve">de la </w:t>
      </w:r>
      <w:r w:rsidR="009F7067" w:rsidRPr="00984E44">
        <w:rPr>
          <w:rFonts w:cs="Times"/>
          <w:color w:val="000000"/>
        </w:rPr>
        <w:t xml:space="preserve">Universidad de Extremadura, campus de </w:t>
      </w:r>
      <w:r w:rsidRPr="00984E44">
        <w:rPr>
          <w:rFonts w:cs="Times"/>
          <w:color w:val="000000"/>
        </w:rPr>
        <w:t>Cáceres</w:t>
      </w:r>
      <w:r w:rsidR="001A3FD4">
        <w:rPr>
          <w:rFonts w:cs="Times"/>
          <w:color w:val="000000"/>
        </w:rPr>
        <w:t xml:space="preserve">, del </w:t>
      </w:r>
      <w:r w:rsidR="00DD414E">
        <w:rPr>
          <w:rFonts w:cs="Times"/>
          <w:color w:val="000000"/>
        </w:rPr>
        <w:t>19</w:t>
      </w:r>
      <w:r w:rsidR="001A3FD4">
        <w:rPr>
          <w:rFonts w:cs="Times"/>
          <w:color w:val="000000"/>
        </w:rPr>
        <w:t xml:space="preserve"> al 22</w:t>
      </w:r>
      <w:r w:rsidR="009F7067" w:rsidRPr="00984E44">
        <w:rPr>
          <w:rFonts w:cs="Times"/>
          <w:color w:val="000000"/>
        </w:rPr>
        <w:t xml:space="preserve"> de </w:t>
      </w:r>
      <w:r w:rsidRPr="00984E44">
        <w:rPr>
          <w:rFonts w:cs="Times"/>
          <w:color w:val="000000"/>
        </w:rPr>
        <w:t xml:space="preserve">junio de 2018 sobre el tema </w:t>
      </w:r>
    </w:p>
    <w:p w14:paraId="179865E6" w14:textId="1007204D" w:rsidR="00984E44" w:rsidRPr="006800D1" w:rsidRDefault="00984E44" w:rsidP="001E615D">
      <w:pPr>
        <w:pStyle w:val="BodyText"/>
        <w:ind w:firstLine="720"/>
        <w:jc w:val="center"/>
        <w:rPr>
          <w:rFonts w:asciiTheme="minorHAnsi" w:hAnsiTheme="minorHAnsi"/>
          <w:color w:val="000000" w:themeColor="text1"/>
          <w:szCs w:val="24"/>
          <w:shd w:val="clear" w:color="auto" w:fill="FFFFFF"/>
        </w:rPr>
      </w:pPr>
      <w:r w:rsidRPr="006800D1">
        <w:rPr>
          <w:rFonts w:asciiTheme="minorHAnsi" w:hAnsiTheme="minorHAnsi"/>
          <w:color w:val="000000" w:themeColor="text1"/>
          <w:szCs w:val="24"/>
          <w:shd w:val="clear" w:color="auto" w:fill="FFFFFF"/>
        </w:rPr>
        <w:t xml:space="preserve">Aportaciones y retos de </w:t>
      </w:r>
      <w:r w:rsidR="00AB39CA" w:rsidRPr="006800D1">
        <w:rPr>
          <w:rFonts w:asciiTheme="minorHAnsi" w:hAnsiTheme="minorHAnsi"/>
          <w:color w:val="000000" w:themeColor="text1"/>
          <w:szCs w:val="24"/>
          <w:shd w:val="clear" w:color="auto" w:fill="FFFFFF"/>
        </w:rPr>
        <w:t>la tradición</w:t>
      </w:r>
      <w:r w:rsidR="005D65BB" w:rsidRPr="006800D1">
        <w:rPr>
          <w:rFonts w:asciiTheme="minorHAnsi" w:hAnsiTheme="minorHAnsi"/>
          <w:color w:val="000000" w:themeColor="text1"/>
          <w:szCs w:val="24"/>
          <w:shd w:val="clear" w:color="auto" w:fill="FFFFFF"/>
        </w:rPr>
        <w:t xml:space="preserve"> cultural </w:t>
      </w:r>
      <w:r w:rsidR="00682DCC" w:rsidRPr="006800D1">
        <w:rPr>
          <w:rFonts w:asciiTheme="minorHAnsi" w:hAnsiTheme="minorHAnsi"/>
          <w:color w:val="000000" w:themeColor="text1"/>
          <w:szCs w:val="24"/>
          <w:shd w:val="clear" w:color="auto" w:fill="FFFFFF"/>
        </w:rPr>
        <w:t>hispánica</w:t>
      </w:r>
      <w:r w:rsidR="009A08A5" w:rsidRPr="006800D1">
        <w:rPr>
          <w:rFonts w:asciiTheme="minorHAnsi" w:hAnsiTheme="minorHAnsi"/>
          <w:color w:val="000000" w:themeColor="text1"/>
          <w:szCs w:val="24"/>
          <w:shd w:val="clear" w:color="auto" w:fill="FFFFFF"/>
        </w:rPr>
        <w:t xml:space="preserve"> </w:t>
      </w:r>
    </w:p>
    <w:p w14:paraId="4C89E745" w14:textId="77777777" w:rsidR="005D65BB" w:rsidRPr="00984E44" w:rsidRDefault="00984E44" w:rsidP="001E615D">
      <w:pPr>
        <w:pStyle w:val="BodyText"/>
        <w:ind w:firstLine="720"/>
        <w:jc w:val="center"/>
        <w:rPr>
          <w:rFonts w:asciiTheme="minorHAnsi" w:hAnsiTheme="minorHAnsi"/>
          <w:szCs w:val="24"/>
          <w:shd w:val="clear" w:color="auto" w:fill="FFFFFF"/>
        </w:rPr>
      </w:pPr>
      <w:r w:rsidRPr="006800D1">
        <w:rPr>
          <w:rFonts w:asciiTheme="minorHAnsi" w:hAnsiTheme="minorHAnsi"/>
          <w:color w:val="000000" w:themeColor="text1"/>
          <w:szCs w:val="24"/>
          <w:shd w:val="clear" w:color="auto" w:fill="FFFFFF"/>
        </w:rPr>
        <w:t>en una sociedad global</w:t>
      </w:r>
      <w:r w:rsidRPr="00984E44">
        <w:rPr>
          <w:rFonts w:asciiTheme="minorHAnsi" w:hAnsiTheme="minorHAnsi"/>
          <w:szCs w:val="24"/>
          <w:shd w:val="clear" w:color="auto" w:fill="FFFFFF"/>
        </w:rPr>
        <w:br/>
      </w:r>
    </w:p>
    <w:p w14:paraId="617A1D2D" w14:textId="77777777" w:rsidR="007740D6" w:rsidRPr="00984E44" w:rsidRDefault="005D65BB" w:rsidP="00BC2A8F">
      <w:pPr>
        <w:widowControl w:val="0"/>
        <w:autoSpaceDE w:val="0"/>
        <w:autoSpaceDN w:val="0"/>
        <w:adjustRightInd w:val="0"/>
        <w:spacing w:after="240"/>
        <w:jc w:val="both"/>
        <w:rPr>
          <w:rFonts w:eastAsia="Gulim"/>
          <w:lang w:val="es-PR"/>
        </w:rPr>
      </w:pPr>
      <w:r w:rsidRPr="00984E44">
        <w:rPr>
          <w:rFonts w:cs="Times"/>
          <w:color w:val="000000"/>
        </w:rPr>
        <w:t>Quienes deseen participar en el IX Congreso pueden organizar paneles, mesas redondas, sesiones temáticas o foros de escritores y artistas, con una participación máxima de cuatro personas.</w:t>
      </w:r>
      <w:r w:rsidR="007740D6" w:rsidRPr="00984E44">
        <w:rPr>
          <w:rFonts w:cs="Times"/>
          <w:color w:val="000000"/>
        </w:rPr>
        <w:t xml:space="preserve"> </w:t>
      </w:r>
      <w:r w:rsidR="002F466A">
        <w:rPr>
          <w:rFonts w:eastAsia="Gulim"/>
          <w:lang w:val="es-PR"/>
        </w:rPr>
        <w:t xml:space="preserve">También </w:t>
      </w:r>
      <w:r w:rsidR="002F466A" w:rsidRPr="006800D1">
        <w:rPr>
          <w:rFonts w:eastAsia="Gulim"/>
          <w:color w:val="000000" w:themeColor="text1"/>
          <w:lang w:val="es-PR"/>
        </w:rPr>
        <w:t>tendrán cabida las comunicaciones</w:t>
      </w:r>
      <w:r w:rsidR="007740D6" w:rsidRPr="006800D1">
        <w:rPr>
          <w:rFonts w:eastAsia="Gulim"/>
          <w:color w:val="000000" w:themeColor="text1"/>
          <w:lang w:val="es-PR"/>
        </w:rPr>
        <w:t xml:space="preserve"> </w:t>
      </w:r>
      <w:r w:rsidR="007740D6" w:rsidRPr="00984E44">
        <w:rPr>
          <w:rFonts w:eastAsia="Gulim"/>
          <w:lang w:val="es-PR"/>
        </w:rPr>
        <w:t>individuales relacionadas con el tema del Congreso y las áreas de investigación mencionados.</w:t>
      </w:r>
      <w:r w:rsidR="002F466A">
        <w:rPr>
          <w:rFonts w:eastAsia="Gulim"/>
          <w:lang w:val="es-PR"/>
        </w:rPr>
        <w:t xml:space="preserve"> </w:t>
      </w:r>
      <w:r w:rsidR="007740D6" w:rsidRPr="00984E44">
        <w:rPr>
          <w:rFonts w:eastAsia="Gulim"/>
          <w:lang w:val="es-PR"/>
        </w:rPr>
        <w:t xml:space="preserve">Las </w:t>
      </w:r>
      <w:r w:rsidR="002F466A" w:rsidRPr="006800D1">
        <w:rPr>
          <w:rFonts w:eastAsia="Gulim"/>
          <w:color w:val="000000" w:themeColor="text1"/>
          <w:lang w:val="es-PR"/>
        </w:rPr>
        <w:t xml:space="preserve">comunicaciones </w:t>
      </w:r>
      <w:r w:rsidR="007740D6" w:rsidRPr="006800D1">
        <w:rPr>
          <w:rFonts w:eastAsia="Gulim"/>
          <w:color w:val="000000" w:themeColor="text1"/>
          <w:lang w:val="es-PR"/>
        </w:rPr>
        <w:t>individuales</w:t>
      </w:r>
      <w:r w:rsidR="002F466A">
        <w:rPr>
          <w:rFonts w:eastAsia="Gulim"/>
          <w:lang w:val="es-PR"/>
        </w:rPr>
        <w:t xml:space="preserve">, así como la  participación </w:t>
      </w:r>
      <w:r w:rsidR="007740D6" w:rsidRPr="00984E44">
        <w:rPr>
          <w:rFonts w:eastAsia="Gulim"/>
          <w:lang w:val="es-PR"/>
        </w:rPr>
        <w:t>en paneles,</w:t>
      </w:r>
      <w:r w:rsidR="002F466A">
        <w:rPr>
          <w:rFonts w:eastAsia="Gulim"/>
          <w:lang w:val="es-PR"/>
        </w:rPr>
        <w:t xml:space="preserve"> mesas </w:t>
      </w:r>
      <w:r w:rsidR="007740D6" w:rsidRPr="00984E44">
        <w:rPr>
          <w:rFonts w:eastAsia="Gulim"/>
          <w:lang w:val="es-PR"/>
        </w:rPr>
        <w:t>redondas, simposios, etc.</w:t>
      </w:r>
      <w:r w:rsidR="002F466A">
        <w:rPr>
          <w:rFonts w:eastAsia="Gulim"/>
          <w:lang w:val="es-PR"/>
        </w:rPr>
        <w:t>,</w:t>
      </w:r>
      <w:r w:rsidR="007740D6" w:rsidRPr="00984E44">
        <w:rPr>
          <w:rFonts w:eastAsia="Gulim"/>
          <w:lang w:val="es-PR"/>
        </w:rPr>
        <w:t xml:space="preserve"> </w:t>
      </w:r>
      <w:r w:rsidR="007740D6" w:rsidRPr="00984E44">
        <w:rPr>
          <w:rFonts w:eastAsia="Gulim"/>
          <w:b/>
          <w:bCs/>
          <w:lang w:val="es-PR"/>
        </w:rPr>
        <w:t>no deberán exceder los 20 minutos</w:t>
      </w:r>
      <w:r w:rsidR="007740D6" w:rsidRPr="00984E44">
        <w:rPr>
          <w:rFonts w:eastAsia="Gulim"/>
          <w:lang w:val="es-PR"/>
        </w:rPr>
        <w:t xml:space="preserve">. Las sesiones, paneles, mesas redondas, etc. </w:t>
      </w:r>
      <w:r w:rsidR="007740D6" w:rsidRPr="00984E44">
        <w:rPr>
          <w:rFonts w:eastAsia="Gulim"/>
          <w:b/>
          <w:bCs/>
          <w:lang w:val="es-PR"/>
        </w:rPr>
        <w:t>se limitarán a 90 minutos</w:t>
      </w:r>
      <w:r w:rsidR="007740D6" w:rsidRPr="00984E44">
        <w:rPr>
          <w:rFonts w:eastAsia="Gulim"/>
          <w:lang w:val="es-PR"/>
        </w:rPr>
        <w:t>.</w:t>
      </w:r>
    </w:p>
    <w:p w14:paraId="24BE42C2" w14:textId="77777777" w:rsidR="007740D6" w:rsidRPr="00984E44" w:rsidRDefault="007740D6" w:rsidP="001E615D">
      <w:pPr>
        <w:shd w:val="clear" w:color="auto" w:fill="FFFFFF"/>
        <w:jc w:val="both"/>
        <w:rPr>
          <w:rFonts w:eastAsia="Gulim"/>
          <w:lang w:val="es-PR"/>
        </w:rPr>
      </w:pPr>
      <w:r w:rsidRPr="00984E44">
        <w:rPr>
          <w:rFonts w:eastAsia="Gulim"/>
          <w:lang w:val="es-PR"/>
        </w:rPr>
        <w:t xml:space="preserve">Los idiomas del congreso son </w:t>
      </w:r>
      <w:r w:rsidR="0094237D" w:rsidRPr="00984E44">
        <w:rPr>
          <w:rFonts w:eastAsia="Gulim"/>
          <w:lang w:val="es-PR"/>
        </w:rPr>
        <w:t>el español</w:t>
      </w:r>
      <w:r w:rsidR="00682DCC">
        <w:rPr>
          <w:rFonts w:eastAsia="Gulim"/>
          <w:lang w:val="es-PR"/>
        </w:rPr>
        <w:t xml:space="preserve"> </w:t>
      </w:r>
      <w:r w:rsidR="00682DCC" w:rsidRPr="006800D1">
        <w:rPr>
          <w:rFonts w:eastAsia="Gulim"/>
          <w:color w:val="000000" w:themeColor="text1"/>
          <w:lang w:val="es-PR"/>
        </w:rPr>
        <w:t>y demás lenguas hispánicas</w:t>
      </w:r>
      <w:r w:rsidR="0094237D" w:rsidRPr="006800D1">
        <w:rPr>
          <w:rFonts w:eastAsia="Gulim"/>
          <w:color w:val="000000" w:themeColor="text1"/>
          <w:lang w:val="es-PR"/>
        </w:rPr>
        <w:t xml:space="preserve">, </w:t>
      </w:r>
      <w:r w:rsidR="0094237D">
        <w:rPr>
          <w:rFonts w:eastAsia="Gulim"/>
          <w:lang w:val="es-PR"/>
        </w:rPr>
        <w:t xml:space="preserve">el </w:t>
      </w:r>
      <w:r w:rsidR="0094237D" w:rsidRPr="006800D1">
        <w:rPr>
          <w:rFonts w:eastAsia="Gulim"/>
          <w:lang w:val="es-PR"/>
        </w:rPr>
        <w:t>inglés</w:t>
      </w:r>
      <w:r w:rsidRPr="006800D1">
        <w:rPr>
          <w:rFonts w:eastAsia="Gulim"/>
          <w:lang w:val="es-PR"/>
        </w:rPr>
        <w:t xml:space="preserve"> y el portugués.</w:t>
      </w:r>
    </w:p>
    <w:p w14:paraId="3213C62C" w14:textId="77777777" w:rsidR="00864AA3" w:rsidRDefault="00864AA3" w:rsidP="001E615D">
      <w:pPr>
        <w:shd w:val="clear" w:color="auto" w:fill="FFFFFF"/>
        <w:jc w:val="both"/>
        <w:rPr>
          <w:rFonts w:eastAsia="Gulim"/>
          <w:lang w:val="es-PR"/>
        </w:rPr>
      </w:pPr>
    </w:p>
    <w:p w14:paraId="3BA65A94" w14:textId="48698D19" w:rsidR="00864AA3" w:rsidRPr="00FA23AD" w:rsidRDefault="00FA23AD" w:rsidP="00BC2A8F">
      <w:pPr>
        <w:shd w:val="clear" w:color="auto" w:fill="FFFFFF"/>
        <w:jc w:val="both"/>
        <w:rPr>
          <w:rFonts w:eastAsia="Gulim"/>
          <w:b/>
          <w:bCs/>
          <w:lang w:val="es-PR"/>
        </w:rPr>
      </w:pPr>
      <w:r w:rsidRPr="00984E44">
        <w:rPr>
          <w:rFonts w:eastAsia="Gulim"/>
          <w:b/>
          <w:lang w:val="es-PR"/>
        </w:rPr>
        <w:t xml:space="preserve">El plazo para </w:t>
      </w:r>
      <w:r>
        <w:rPr>
          <w:rFonts w:eastAsia="Gulim"/>
          <w:b/>
          <w:lang w:val="es-PR"/>
        </w:rPr>
        <w:t xml:space="preserve">recibir </w:t>
      </w:r>
      <w:r w:rsidRPr="00984E44">
        <w:rPr>
          <w:rFonts w:eastAsia="Gulim"/>
          <w:b/>
          <w:lang w:val="es-PR"/>
        </w:rPr>
        <w:t xml:space="preserve">las propuestas de </w:t>
      </w:r>
      <w:r w:rsidRPr="006800D1">
        <w:rPr>
          <w:rFonts w:eastAsia="Gulim"/>
          <w:b/>
          <w:color w:val="000000" w:themeColor="text1"/>
          <w:lang w:val="es-PR"/>
        </w:rPr>
        <w:t xml:space="preserve">comunicaciones </w:t>
      </w:r>
      <w:r w:rsidRPr="00984E44">
        <w:rPr>
          <w:rFonts w:eastAsia="Gulim"/>
          <w:b/>
          <w:lang w:val="es-PR"/>
        </w:rPr>
        <w:t xml:space="preserve">individuales, mesas redondas, paneles, simposios y foros </w:t>
      </w:r>
      <w:r w:rsidR="003A3282">
        <w:rPr>
          <w:rFonts w:eastAsia="Gulim"/>
          <w:b/>
          <w:lang w:val="es-PR"/>
        </w:rPr>
        <w:t>estará abierto hasta</w:t>
      </w:r>
      <w:r w:rsidRPr="00984E44">
        <w:rPr>
          <w:rFonts w:eastAsia="Gulim"/>
          <w:b/>
          <w:lang w:val="es-PR"/>
        </w:rPr>
        <w:t xml:space="preserve"> el </w:t>
      </w:r>
      <w:r>
        <w:rPr>
          <w:rFonts w:eastAsia="Gulim"/>
          <w:b/>
          <w:bCs/>
          <w:u w:val="single"/>
          <w:lang w:val="es-PR"/>
        </w:rPr>
        <w:t>30</w:t>
      </w:r>
      <w:r w:rsidRPr="00984E44">
        <w:rPr>
          <w:rFonts w:eastAsia="Gulim"/>
          <w:b/>
          <w:bCs/>
          <w:u w:val="single"/>
          <w:lang w:val="es-PR"/>
        </w:rPr>
        <w:t xml:space="preserve"> de </w:t>
      </w:r>
      <w:r>
        <w:rPr>
          <w:rFonts w:eastAsia="Gulim"/>
          <w:b/>
          <w:bCs/>
          <w:u w:val="single"/>
          <w:lang w:val="es-PR"/>
        </w:rPr>
        <w:t>marzo</w:t>
      </w:r>
      <w:r w:rsidRPr="00984E44">
        <w:rPr>
          <w:rFonts w:eastAsia="Gulim"/>
          <w:b/>
          <w:bCs/>
          <w:u w:val="single"/>
          <w:lang w:val="es-PR"/>
        </w:rPr>
        <w:t xml:space="preserve"> de 2018</w:t>
      </w:r>
      <w:r w:rsidRPr="00984E44">
        <w:rPr>
          <w:rFonts w:eastAsia="Gulim"/>
          <w:b/>
          <w:bCs/>
          <w:lang w:val="es-PR"/>
        </w:rPr>
        <w:t xml:space="preserve">. </w:t>
      </w:r>
      <w:r w:rsidR="00864AA3" w:rsidRPr="00984E44">
        <w:rPr>
          <w:rFonts w:eastAsia="Gulim"/>
          <w:color w:val="313131"/>
          <w:lang w:val="es-PR"/>
        </w:rPr>
        <w:t>Se empezará a</w:t>
      </w:r>
      <w:r w:rsidR="001E615D">
        <w:rPr>
          <w:rFonts w:eastAsia="Gulim"/>
          <w:color w:val="313131"/>
          <w:lang w:val="es-PR"/>
        </w:rPr>
        <w:t xml:space="preserve"> confirmar la aceptación de propuestas en</w:t>
      </w:r>
      <w:r w:rsidR="00864AA3" w:rsidRPr="00984E44">
        <w:rPr>
          <w:rFonts w:eastAsia="Gulim"/>
          <w:color w:val="313131"/>
          <w:lang w:val="es-PR"/>
        </w:rPr>
        <w:t xml:space="preserve"> </w:t>
      </w:r>
      <w:r w:rsidR="00864AA3" w:rsidRPr="00984E44">
        <w:rPr>
          <w:rFonts w:eastAsia="Gulim"/>
          <w:b/>
          <w:color w:val="313131"/>
          <w:lang w:val="es-PR"/>
        </w:rPr>
        <w:t>noviembre de 2017.</w:t>
      </w:r>
    </w:p>
    <w:p w14:paraId="178F749A" w14:textId="77777777" w:rsidR="00882765" w:rsidRDefault="00882765" w:rsidP="001E615D">
      <w:pPr>
        <w:shd w:val="clear" w:color="auto" w:fill="FFFFFF"/>
        <w:rPr>
          <w:rFonts w:eastAsia="Gulim"/>
          <w:b/>
          <w:bCs/>
          <w:lang w:val="es-PR"/>
        </w:rPr>
      </w:pPr>
    </w:p>
    <w:p w14:paraId="695B0825" w14:textId="323B470B" w:rsidR="003A3282" w:rsidRPr="000A2D4F" w:rsidRDefault="00984E44" w:rsidP="000F00A7">
      <w:pPr>
        <w:rPr>
          <w:rStyle w:val="Hyperlink"/>
          <w:rFonts w:eastAsia="Times New Roman"/>
          <w:color w:val="auto"/>
          <w:u w:val="none"/>
        </w:rPr>
      </w:pPr>
      <w:r w:rsidRPr="00984E44">
        <w:rPr>
          <w:rFonts w:eastAsia="Gulim"/>
          <w:bCs/>
          <w:lang w:val="es-PR"/>
        </w:rPr>
        <w:t>El</w:t>
      </w:r>
      <w:r w:rsidR="005D65BB" w:rsidRPr="00984E44">
        <w:rPr>
          <w:rFonts w:cs="Times"/>
          <w:color w:val="000000"/>
        </w:rPr>
        <w:t xml:space="preserve"> formulario de inscripción </w:t>
      </w:r>
      <w:r w:rsidRPr="00984E44">
        <w:rPr>
          <w:rFonts w:cs="Times"/>
          <w:color w:val="000000"/>
        </w:rPr>
        <w:t xml:space="preserve">está disponible </w:t>
      </w:r>
      <w:r w:rsidR="009F7067" w:rsidRPr="00984E44">
        <w:rPr>
          <w:rFonts w:cs="Times"/>
          <w:color w:val="000000"/>
        </w:rPr>
        <w:t xml:space="preserve">en la página web de la </w:t>
      </w:r>
      <w:r w:rsidR="00BB3DAF">
        <w:rPr>
          <w:rFonts w:cs="Times"/>
          <w:color w:val="000000"/>
        </w:rPr>
        <w:t>A</w:t>
      </w:r>
      <w:r w:rsidR="00BB3DAF" w:rsidRPr="00984E44">
        <w:rPr>
          <w:rFonts w:cs="Times"/>
          <w:color w:val="000000"/>
        </w:rPr>
        <w:t>sociación</w:t>
      </w:r>
      <w:r w:rsidR="009F7067" w:rsidRPr="00984E44">
        <w:rPr>
          <w:rFonts w:cs="Times"/>
          <w:color w:val="000000"/>
        </w:rPr>
        <w:t xml:space="preserve">: </w:t>
      </w:r>
      <w:hyperlink r:id="rId7" w:history="1">
        <w:r w:rsidR="003A3282" w:rsidRPr="00531472">
          <w:rPr>
            <w:rStyle w:val="Hyperlink"/>
          </w:rPr>
          <w:t>https://ahhumanidades.org/</w:t>
        </w:r>
      </w:hyperlink>
      <w:r w:rsidR="000F00A7">
        <w:t xml:space="preserve">  Miren bajo “Convocatorias”. También se puede mandar al correo electrónico: </w:t>
      </w:r>
      <w:hyperlink r:id="rId8" w:tgtFrame="_blank" w:history="1">
        <w:r w:rsidR="000F00A7">
          <w:rPr>
            <w:rStyle w:val="Hyperlink"/>
            <w:rFonts w:ascii="Arial" w:eastAsia="Times New Roman" w:hAnsi="Arial" w:cs="Arial"/>
            <w:color w:val="1155CC"/>
            <w:sz w:val="22"/>
            <w:szCs w:val="22"/>
            <w:shd w:val="clear" w:color="auto" w:fill="FFFFFF"/>
          </w:rPr>
          <w:t>propuestas@ahhumanidades.org</w:t>
        </w:r>
      </w:hyperlink>
      <w:r w:rsidR="000F00A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). </w:t>
      </w:r>
    </w:p>
    <w:p w14:paraId="3F18067A" w14:textId="77777777" w:rsidR="00D61F90" w:rsidRPr="001C1809" w:rsidRDefault="00D61F90" w:rsidP="001E615D">
      <w:pPr>
        <w:shd w:val="clear" w:color="auto" w:fill="FFFFFF"/>
        <w:rPr>
          <w:rFonts w:cs="Times"/>
          <w:color w:val="000000"/>
        </w:rPr>
      </w:pPr>
    </w:p>
    <w:p w14:paraId="1F9E6B14" w14:textId="77777777" w:rsidR="00A44AEA" w:rsidRPr="00984E44" w:rsidRDefault="007740D6" w:rsidP="001E615D">
      <w:pPr>
        <w:shd w:val="clear" w:color="auto" w:fill="FFFFFF"/>
        <w:jc w:val="both"/>
        <w:rPr>
          <w:rFonts w:eastAsia="Gulim"/>
          <w:b/>
          <w:lang w:val="es-PR"/>
        </w:rPr>
      </w:pPr>
      <w:r w:rsidRPr="00984E44">
        <w:rPr>
          <w:rFonts w:eastAsia="Gulim"/>
          <w:b/>
          <w:lang w:val="es-PR"/>
        </w:rPr>
        <w:t>Se sugieren, sin excluir otras, las siguientes areas de investigación:</w:t>
      </w:r>
    </w:p>
    <w:p w14:paraId="1B7E9DBC" w14:textId="054E51BD" w:rsidR="00A44AEA" w:rsidRPr="00984E44" w:rsidRDefault="00A44AEA" w:rsidP="001E615D">
      <w:pPr>
        <w:shd w:val="clear" w:color="auto" w:fill="FFFFFF"/>
        <w:rPr>
          <w:u w:val="single"/>
          <w:shd w:val="clear" w:color="auto" w:fill="FFFFFF"/>
        </w:rPr>
      </w:pPr>
      <w:r w:rsidRPr="00984E44">
        <w:rPr>
          <w:rFonts w:eastAsia="Gulim"/>
          <w:b/>
          <w:lang w:val="es-PR"/>
        </w:rPr>
        <w:br/>
      </w:r>
      <w:r w:rsidRPr="00984E44">
        <w:rPr>
          <w:rFonts w:eastAsia="Gulim"/>
          <w:u w:val="single"/>
          <w:lang w:val="es-PR"/>
        </w:rPr>
        <w:t>L</w:t>
      </w:r>
      <w:r w:rsidRPr="00984E44">
        <w:rPr>
          <w:u w:val="single"/>
          <w:shd w:val="clear" w:color="auto" w:fill="FFFFFF"/>
        </w:rPr>
        <w:t>a tradición cultural hisp</w:t>
      </w:r>
      <w:r w:rsidR="00AA1F30">
        <w:rPr>
          <w:u w:val="single"/>
          <w:shd w:val="clear" w:color="auto" w:fill="FFFFFF"/>
        </w:rPr>
        <w:t>ánica</w:t>
      </w:r>
      <w:r w:rsidRPr="00984E44">
        <w:rPr>
          <w:u w:val="single"/>
          <w:shd w:val="clear" w:color="auto" w:fill="FFFFFF"/>
        </w:rPr>
        <w:t xml:space="preserve"> en </w:t>
      </w:r>
      <w:r w:rsidR="003466C8">
        <w:rPr>
          <w:u w:val="single"/>
          <w:shd w:val="clear" w:color="auto" w:fill="FFFFFF"/>
        </w:rPr>
        <w:br/>
      </w:r>
    </w:p>
    <w:p w14:paraId="6375E300" w14:textId="77777777" w:rsidR="00A44AEA" w:rsidRPr="00984E44" w:rsidRDefault="00A44AEA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984E44">
        <w:rPr>
          <w:rFonts w:eastAsia="Gulim"/>
          <w:color w:val="313131"/>
          <w:lang w:val="es-PR"/>
        </w:rPr>
        <w:t>L</w:t>
      </w:r>
      <w:r w:rsidR="00864AA3" w:rsidRPr="00984E44">
        <w:rPr>
          <w:rFonts w:eastAsia="Gulim"/>
          <w:color w:val="313131"/>
          <w:lang w:val="es-PR"/>
        </w:rPr>
        <w:t xml:space="preserve">as literaturas hispánicas                           </w:t>
      </w:r>
    </w:p>
    <w:p w14:paraId="3C926F8F" w14:textId="77777777" w:rsidR="00A44AEA" w:rsidRPr="00984E44" w:rsidRDefault="00A44AEA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984E44">
        <w:rPr>
          <w:rFonts w:eastAsia="Gulim"/>
          <w:color w:val="313131"/>
          <w:lang w:val="es-PR"/>
        </w:rPr>
        <w:t>La f</w:t>
      </w:r>
      <w:r w:rsidR="00864AA3" w:rsidRPr="00984E44">
        <w:rPr>
          <w:rFonts w:eastAsia="Gulim"/>
          <w:color w:val="313131"/>
          <w:lang w:val="es-PR"/>
        </w:rPr>
        <w:t xml:space="preserve">otografía, </w:t>
      </w:r>
      <w:r w:rsidRPr="00984E44">
        <w:rPr>
          <w:rFonts w:eastAsia="Gulim"/>
          <w:color w:val="313131"/>
          <w:lang w:val="es-PR"/>
        </w:rPr>
        <w:t xml:space="preserve">el </w:t>
      </w:r>
      <w:r w:rsidR="00864AA3" w:rsidRPr="00984E44">
        <w:rPr>
          <w:rFonts w:eastAsia="Gulim"/>
          <w:color w:val="313131"/>
          <w:lang w:val="es-PR"/>
        </w:rPr>
        <w:t>cine y</w:t>
      </w:r>
      <w:r w:rsidRPr="00984E44">
        <w:rPr>
          <w:rFonts w:eastAsia="Gulim"/>
          <w:color w:val="313131"/>
          <w:lang w:val="es-PR"/>
        </w:rPr>
        <w:t xml:space="preserve"> la</w:t>
      </w:r>
      <w:r w:rsidR="00864AA3" w:rsidRPr="00984E44">
        <w:rPr>
          <w:rFonts w:eastAsia="Gulim"/>
          <w:color w:val="313131"/>
          <w:lang w:val="es-PR"/>
        </w:rPr>
        <w:t xml:space="preserve"> televisión</w:t>
      </w:r>
      <w:r w:rsidRPr="00984E44">
        <w:rPr>
          <w:rFonts w:eastAsia="Gulim"/>
          <w:color w:val="313131"/>
          <w:lang w:val="es-PR"/>
        </w:rPr>
        <w:t xml:space="preserve">                        </w:t>
      </w:r>
    </w:p>
    <w:p w14:paraId="58CEA4C1" w14:textId="77777777" w:rsidR="00A44AEA" w:rsidRPr="00984E44" w:rsidRDefault="00864AA3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984E44">
        <w:rPr>
          <w:rFonts w:eastAsia="Gulim"/>
          <w:color w:val="313131"/>
          <w:lang w:val="es-PR"/>
        </w:rPr>
        <w:t>L</w:t>
      </w:r>
      <w:r w:rsidR="00A44AEA" w:rsidRPr="00984E44">
        <w:rPr>
          <w:rFonts w:eastAsia="Gulim"/>
          <w:color w:val="313131"/>
          <w:lang w:val="es-PR"/>
        </w:rPr>
        <w:t>a música y las artes plásticas</w:t>
      </w:r>
    </w:p>
    <w:p w14:paraId="0A9357DC" w14:textId="77777777" w:rsidR="00A44AEA" w:rsidRPr="00F5665D" w:rsidRDefault="00864AA3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984E44">
        <w:rPr>
          <w:rFonts w:eastAsia="Gulim"/>
          <w:color w:val="313131"/>
          <w:lang w:val="es-PR"/>
        </w:rPr>
        <w:t>Las revistas y los cómics</w:t>
      </w:r>
    </w:p>
    <w:p w14:paraId="519E3AEF" w14:textId="32EDF0F6" w:rsidR="00F5665D" w:rsidRPr="00F5665D" w:rsidRDefault="00F5665D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>
        <w:rPr>
          <w:rFonts w:eastAsia="Gulim"/>
          <w:color w:val="313131"/>
          <w:lang w:val="es-PR"/>
        </w:rPr>
        <w:t>El cartelismo</w:t>
      </w:r>
      <w:r w:rsidR="0061350D">
        <w:rPr>
          <w:rFonts w:eastAsia="Gulim"/>
          <w:color w:val="313131"/>
          <w:lang w:val="es-PR"/>
        </w:rPr>
        <w:t xml:space="preserve">, la publicidad </w:t>
      </w:r>
      <w:r>
        <w:rPr>
          <w:rFonts w:eastAsia="Gulim"/>
          <w:color w:val="313131"/>
          <w:lang w:val="es-PR"/>
        </w:rPr>
        <w:t xml:space="preserve">y los medios de comunicación </w:t>
      </w:r>
    </w:p>
    <w:p w14:paraId="3E47BC84" w14:textId="77777777" w:rsidR="00F5665D" w:rsidRPr="00984E44" w:rsidRDefault="00F5665D" w:rsidP="001E615D">
      <w:pPr>
        <w:pStyle w:val="ListParagraph"/>
        <w:shd w:val="clear" w:color="auto" w:fill="FFFFFF"/>
        <w:ind w:left="1080"/>
        <w:jc w:val="both"/>
        <w:rPr>
          <w:rFonts w:eastAsia="Gulim"/>
          <w:b/>
          <w:lang w:val="es-PR"/>
        </w:rPr>
      </w:pPr>
    </w:p>
    <w:p w14:paraId="6117D7B0" w14:textId="3C109F35" w:rsidR="00864AA3" w:rsidRPr="00984E44" w:rsidRDefault="00A44AEA" w:rsidP="001E615D">
      <w:pPr>
        <w:shd w:val="clear" w:color="auto" w:fill="FFFFFF"/>
        <w:jc w:val="both"/>
        <w:rPr>
          <w:rFonts w:eastAsia="Gulim"/>
          <w:b/>
          <w:lang w:val="es-PR"/>
        </w:rPr>
      </w:pPr>
      <w:r w:rsidRPr="00984E44">
        <w:rPr>
          <w:rFonts w:eastAsia="Gulim"/>
          <w:u w:val="single"/>
          <w:lang w:val="es-PR"/>
        </w:rPr>
        <w:t>L</w:t>
      </w:r>
      <w:r w:rsidR="0061350D">
        <w:rPr>
          <w:u w:val="single"/>
          <w:shd w:val="clear" w:color="auto" w:fill="FFFFFF"/>
        </w:rPr>
        <w:t xml:space="preserve">a tradición cultural </w:t>
      </w:r>
      <w:r w:rsidR="00AA1F30" w:rsidRPr="00984E44">
        <w:rPr>
          <w:u w:val="single"/>
          <w:shd w:val="clear" w:color="auto" w:fill="FFFFFF"/>
        </w:rPr>
        <w:t>hisp</w:t>
      </w:r>
      <w:r w:rsidR="00AA1F30">
        <w:rPr>
          <w:u w:val="single"/>
          <w:shd w:val="clear" w:color="auto" w:fill="FFFFFF"/>
        </w:rPr>
        <w:t>ánica</w:t>
      </w:r>
      <w:r w:rsidR="00AA1F30" w:rsidRPr="00984E44">
        <w:rPr>
          <w:u w:val="single"/>
          <w:shd w:val="clear" w:color="auto" w:fill="FFFFFF"/>
        </w:rPr>
        <w:t xml:space="preserve"> </w:t>
      </w:r>
      <w:r w:rsidRPr="00984E44">
        <w:rPr>
          <w:u w:val="single"/>
          <w:shd w:val="clear" w:color="auto" w:fill="FFFFFF"/>
        </w:rPr>
        <w:t>y el pensamiento</w:t>
      </w:r>
    </w:p>
    <w:p w14:paraId="6ABA5C91" w14:textId="77777777" w:rsidR="00864AA3" w:rsidRPr="00984E44" w:rsidRDefault="00A44AEA" w:rsidP="001E615D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eastAsia="Gulim"/>
          <w:color w:val="313131"/>
          <w:lang w:val="es-PR"/>
        </w:rPr>
        <w:t>H</w:t>
      </w:r>
      <w:r w:rsidR="00864AA3" w:rsidRPr="00984E44">
        <w:rPr>
          <w:rFonts w:eastAsia="Gulim"/>
          <w:color w:val="313131"/>
          <w:lang w:val="es-PR"/>
        </w:rPr>
        <w:t>istoria</w:t>
      </w:r>
      <w:r w:rsidRPr="00984E44">
        <w:rPr>
          <w:rFonts w:eastAsia="Gulim"/>
          <w:color w:val="313131"/>
          <w:lang w:val="es-PR"/>
        </w:rPr>
        <w:t xml:space="preserve"> y memoria</w:t>
      </w:r>
    </w:p>
    <w:p w14:paraId="0A7E1A85" w14:textId="77777777" w:rsidR="00A44AEA" w:rsidRPr="00984E44" w:rsidRDefault="00A44AEA" w:rsidP="001E615D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cs="Times"/>
          <w:color w:val="000000"/>
        </w:rPr>
        <w:t>Libertad estética, personal y nacional</w:t>
      </w:r>
    </w:p>
    <w:p w14:paraId="22CC0CC0" w14:textId="77777777" w:rsidR="00A44AEA" w:rsidRPr="00984E44" w:rsidRDefault="00A44AEA" w:rsidP="001E615D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cs="Times"/>
          <w:color w:val="000000"/>
        </w:rPr>
        <w:t>Comunidades imaginadas: nación e identidad</w:t>
      </w:r>
    </w:p>
    <w:p w14:paraId="0911F094" w14:textId="77777777" w:rsidR="00984E44" w:rsidRPr="00984E44" w:rsidRDefault="00984E44" w:rsidP="001E615D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cs="Times"/>
          <w:color w:val="000000"/>
        </w:rPr>
        <w:t>Nacionalismos en la hi</w:t>
      </w:r>
      <w:r w:rsidR="00D723D6">
        <w:rPr>
          <w:rFonts w:cs="Times"/>
          <w:color w:val="000000"/>
        </w:rPr>
        <w:t>storia, la filosofía, la lengua</w:t>
      </w:r>
      <w:r w:rsidRPr="00984E44">
        <w:rPr>
          <w:rFonts w:cs="Times"/>
          <w:color w:val="000000"/>
        </w:rPr>
        <w:t xml:space="preserve"> y la literatura</w:t>
      </w:r>
    </w:p>
    <w:p w14:paraId="1047148B" w14:textId="77777777" w:rsidR="00984E44" w:rsidRPr="00984E44" w:rsidRDefault="00984E44" w:rsidP="001E615D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cs="Times"/>
          <w:color w:val="000000"/>
        </w:rPr>
        <w:t>Monumentos e imaginación pública</w:t>
      </w:r>
    </w:p>
    <w:p w14:paraId="11EBC382" w14:textId="77777777" w:rsidR="00A44AEA" w:rsidRPr="00984E44" w:rsidRDefault="00A44AEA" w:rsidP="001E615D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eastAsia="Gulim"/>
          <w:color w:val="313131"/>
          <w:lang w:val="es-PR"/>
        </w:rPr>
        <w:t xml:space="preserve">La tecnología </w:t>
      </w:r>
      <w:r w:rsidR="00F5665D">
        <w:rPr>
          <w:rFonts w:eastAsia="Gulim"/>
          <w:color w:val="313131"/>
          <w:lang w:val="es-PR"/>
        </w:rPr>
        <w:t>y la tradicion cultural hispana</w:t>
      </w:r>
    </w:p>
    <w:p w14:paraId="1CB80FBF" w14:textId="2A15310F" w:rsidR="00864AA3" w:rsidRPr="00984E44" w:rsidRDefault="00A44AEA" w:rsidP="001E615D">
      <w:pPr>
        <w:shd w:val="clear" w:color="auto" w:fill="FFFFFF"/>
        <w:spacing w:before="100" w:beforeAutospacing="1"/>
        <w:rPr>
          <w:rFonts w:eastAsia="Gulim"/>
          <w:color w:val="313131"/>
          <w:u w:val="single"/>
          <w:lang w:val="es-PR"/>
        </w:rPr>
      </w:pPr>
      <w:r w:rsidRPr="00984E44">
        <w:rPr>
          <w:rFonts w:eastAsia="Gulim"/>
          <w:u w:val="single"/>
          <w:lang w:val="es-PR"/>
        </w:rPr>
        <w:t>L</w:t>
      </w:r>
      <w:r w:rsidRPr="00984E44">
        <w:rPr>
          <w:u w:val="single"/>
          <w:shd w:val="clear" w:color="auto" w:fill="FFFFFF"/>
        </w:rPr>
        <w:t xml:space="preserve">a tradición cultural </w:t>
      </w:r>
      <w:r w:rsidR="0061350D">
        <w:rPr>
          <w:u w:val="single"/>
          <w:shd w:val="clear" w:color="auto" w:fill="FFFFFF"/>
        </w:rPr>
        <w:t>hispánica</w:t>
      </w:r>
      <w:r w:rsidRPr="00984E44">
        <w:rPr>
          <w:u w:val="single"/>
          <w:shd w:val="clear" w:color="auto" w:fill="FFFFFF"/>
        </w:rPr>
        <w:t xml:space="preserve"> en la lengua</w:t>
      </w:r>
    </w:p>
    <w:p w14:paraId="5C40CABB" w14:textId="77777777" w:rsidR="008C53B7" w:rsidRDefault="008C53B7" w:rsidP="001E615D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8C53B7">
        <w:rPr>
          <w:rFonts w:eastAsia="Times New Roman" w:cs="Times New Roman"/>
          <w:color w:val="252525"/>
          <w:shd w:val="clear" w:color="auto" w:fill="FFFFFF"/>
        </w:rPr>
        <w:t>Análisis crítico del discurso</w:t>
      </w:r>
      <w:r w:rsidRPr="008C53B7">
        <w:rPr>
          <w:rFonts w:eastAsia="Gulim"/>
          <w:color w:val="313131"/>
          <w:lang w:val="es-PR"/>
        </w:rPr>
        <w:t xml:space="preserve"> </w:t>
      </w:r>
    </w:p>
    <w:p w14:paraId="3CAE588D" w14:textId="77777777" w:rsidR="008C53B7" w:rsidRDefault="008C53B7" w:rsidP="001E615D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>
        <w:rPr>
          <w:rFonts w:eastAsia="Gulim"/>
          <w:color w:val="313131"/>
          <w:lang w:val="es-PR"/>
        </w:rPr>
        <w:t>El español como lengua de herencia</w:t>
      </w:r>
    </w:p>
    <w:p w14:paraId="0787F34A" w14:textId="77777777" w:rsidR="008C53B7" w:rsidRPr="008C53B7" w:rsidRDefault="008C53B7" w:rsidP="001E615D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8C53B7">
        <w:rPr>
          <w:rFonts w:eastAsia="Gulim"/>
          <w:color w:val="313131"/>
          <w:lang w:val="es-PR"/>
        </w:rPr>
        <w:t>La enseñanza del español como segunda lengua</w:t>
      </w:r>
    </w:p>
    <w:p w14:paraId="058D1E1A" w14:textId="77777777" w:rsidR="008C53B7" w:rsidRPr="008C53B7" w:rsidRDefault="0094237D" w:rsidP="001E615D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8C53B7">
        <w:rPr>
          <w:rFonts w:eastAsia="Gulim"/>
          <w:color w:val="313131"/>
          <w:lang w:val="es-PR"/>
        </w:rPr>
        <w:t xml:space="preserve">Estudios </w:t>
      </w:r>
      <w:r w:rsidRPr="008C53B7">
        <w:t>sociolingüísticos</w:t>
      </w:r>
    </w:p>
    <w:p w14:paraId="11C8721D" w14:textId="02848EFE" w:rsidR="00864AA3" w:rsidRPr="00984E44" w:rsidRDefault="00A44AEA" w:rsidP="001E615D">
      <w:pPr>
        <w:shd w:val="clear" w:color="auto" w:fill="FFFFFF"/>
        <w:spacing w:before="100" w:beforeAutospacing="1"/>
        <w:rPr>
          <w:rFonts w:eastAsia="Gulim"/>
          <w:color w:val="313131"/>
          <w:u w:val="single"/>
          <w:lang w:val="es-PR"/>
        </w:rPr>
      </w:pPr>
      <w:r w:rsidRPr="008C53B7">
        <w:rPr>
          <w:rFonts w:eastAsia="Gulim"/>
          <w:u w:val="single"/>
          <w:lang w:val="es-PR"/>
        </w:rPr>
        <w:t>L</w:t>
      </w:r>
      <w:r w:rsidRPr="008C53B7">
        <w:rPr>
          <w:u w:val="single"/>
          <w:shd w:val="clear" w:color="auto" w:fill="FFFFFF"/>
        </w:rPr>
        <w:t>a tradición cultural hisp</w:t>
      </w:r>
      <w:r w:rsidR="0061350D">
        <w:rPr>
          <w:u w:val="single"/>
          <w:shd w:val="clear" w:color="auto" w:fill="FFFFFF"/>
        </w:rPr>
        <w:t xml:space="preserve">ánica </w:t>
      </w:r>
      <w:r w:rsidRPr="008C53B7">
        <w:rPr>
          <w:u w:val="single"/>
          <w:shd w:val="clear" w:color="auto" w:fill="FFFFFF"/>
        </w:rPr>
        <w:t>y los movimientos</w:t>
      </w:r>
      <w:r w:rsidRPr="00984E44">
        <w:rPr>
          <w:u w:val="single"/>
          <w:shd w:val="clear" w:color="auto" w:fill="FFFFFF"/>
        </w:rPr>
        <w:t xml:space="preserve"> sociales</w:t>
      </w:r>
    </w:p>
    <w:p w14:paraId="51CE6B85" w14:textId="77777777" w:rsidR="00864AA3" w:rsidRPr="00984E44" w:rsidRDefault="00864AA3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eastAsia="Gulim"/>
          <w:color w:val="313131"/>
          <w:lang w:val="es-PR"/>
        </w:rPr>
        <w:t>Inmigración y emigración</w:t>
      </w:r>
    </w:p>
    <w:p w14:paraId="76FFB4DD" w14:textId="77777777" w:rsidR="00864AA3" w:rsidRPr="00984E44" w:rsidRDefault="00864AA3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eastAsia="Gulim"/>
          <w:color w:val="313131"/>
          <w:lang w:val="es-PR"/>
        </w:rPr>
        <w:t>Las fronteras del idioma</w:t>
      </w:r>
    </w:p>
    <w:p w14:paraId="4ACA8389" w14:textId="77777777" w:rsidR="00864AA3" w:rsidRPr="00984E44" w:rsidRDefault="00864AA3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eastAsia="Gulim"/>
          <w:color w:val="313131"/>
          <w:lang w:val="es-PR"/>
        </w:rPr>
        <w:t>Los medios masivos de comunicación</w:t>
      </w:r>
    </w:p>
    <w:p w14:paraId="56250558" w14:textId="77777777" w:rsidR="00864AA3" w:rsidRPr="00984E44" w:rsidRDefault="00864AA3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eastAsia="Gulim"/>
          <w:color w:val="313131"/>
          <w:lang w:val="es-PR"/>
        </w:rPr>
        <w:t>Los dialectos y los idiolectos</w:t>
      </w:r>
    </w:p>
    <w:p w14:paraId="654AF45B" w14:textId="77777777" w:rsidR="00A44AEA" w:rsidRPr="00984E44" w:rsidRDefault="00A44AEA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984E44">
        <w:rPr>
          <w:rFonts w:eastAsia="Gulim"/>
          <w:color w:val="313131"/>
          <w:lang w:val="es-PR"/>
        </w:rPr>
        <w:t>El lenguaje de la democracia</w:t>
      </w:r>
    </w:p>
    <w:p w14:paraId="78444AE8" w14:textId="77777777" w:rsidR="0094237D" w:rsidRDefault="0094237D" w:rsidP="001E615D"/>
    <w:p w14:paraId="0E9CB0DA" w14:textId="77777777" w:rsidR="001C1809" w:rsidRDefault="001C1809" w:rsidP="001E615D"/>
    <w:p w14:paraId="220453A1" w14:textId="520A1AB2" w:rsidR="00932EEE" w:rsidRDefault="00932EEE" w:rsidP="001E615D">
      <w:r>
        <w:t>Pedimos a los participantes que lleguen a Cáceres el día 19 de junio para poder participar en la apertura del congreso en la mañana del miércoles 20 de junio.</w:t>
      </w:r>
    </w:p>
    <w:p w14:paraId="1B0909CD" w14:textId="77777777" w:rsidR="00932EEE" w:rsidRDefault="00932EEE" w:rsidP="001E615D"/>
    <w:p w14:paraId="7F9CBB9E" w14:textId="33941CDF" w:rsidR="001C1809" w:rsidRDefault="001C1809" w:rsidP="001E615D">
      <w:r>
        <w:t xml:space="preserve">Para información adicional: Carmen T. Sotomayor </w:t>
      </w:r>
      <w:hyperlink r:id="rId9" w:history="1">
        <w:r w:rsidRPr="008C2523">
          <w:rPr>
            <w:rStyle w:val="Hyperlink"/>
          </w:rPr>
          <w:t>ctsotoma@uncg.edu</w:t>
        </w:r>
      </w:hyperlink>
      <w:r>
        <w:t xml:space="preserve"> (</w:t>
      </w:r>
      <w:r w:rsidR="00606D6F">
        <w:t>presidente</w:t>
      </w:r>
      <w:r>
        <w:t xml:space="preserve"> de la AHH)</w:t>
      </w:r>
    </w:p>
    <w:p w14:paraId="23D9A040" w14:textId="541E0DA1" w:rsidR="00BC2A8F" w:rsidRPr="00BC2A8F" w:rsidRDefault="00BC2A8F" w:rsidP="001E615D">
      <w:pPr>
        <w:rPr>
          <w:b/>
        </w:rPr>
      </w:pPr>
      <w:r>
        <w:t xml:space="preserve">utilizando el encabezamiento: </w:t>
      </w:r>
      <w:r w:rsidRPr="00BC2A8F">
        <w:rPr>
          <w:b/>
        </w:rPr>
        <w:t>Cáceres 2018</w:t>
      </w:r>
    </w:p>
    <w:p w14:paraId="209AA167" w14:textId="77777777" w:rsidR="001C1809" w:rsidRPr="00984E44" w:rsidRDefault="001C1809" w:rsidP="001E615D"/>
    <w:sectPr w:rsidR="001C1809" w:rsidRPr="00984E44" w:rsidSect="005A75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ulim"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6DB9"/>
    <w:multiLevelType w:val="hybridMultilevel"/>
    <w:tmpl w:val="646E58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37E1F"/>
    <w:multiLevelType w:val="hybridMultilevel"/>
    <w:tmpl w:val="0378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59F0"/>
    <w:multiLevelType w:val="hybridMultilevel"/>
    <w:tmpl w:val="971C71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81F31"/>
    <w:multiLevelType w:val="hybridMultilevel"/>
    <w:tmpl w:val="8BC68C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34B4A"/>
    <w:multiLevelType w:val="hybridMultilevel"/>
    <w:tmpl w:val="CD46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16848"/>
    <w:multiLevelType w:val="hybridMultilevel"/>
    <w:tmpl w:val="9ECA2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2831B5"/>
    <w:multiLevelType w:val="hybridMultilevel"/>
    <w:tmpl w:val="FB2091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BB"/>
    <w:rsid w:val="00004ABA"/>
    <w:rsid w:val="000A2D4F"/>
    <w:rsid w:val="000D7812"/>
    <w:rsid w:val="000F00A7"/>
    <w:rsid w:val="00122146"/>
    <w:rsid w:val="001245CF"/>
    <w:rsid w:val="001A3FD4"/>
    <w:rsid w:val="001C1809"/>
    <w:rsid w:val="001E615D"/>
    <w:rsid w:val="00216294"/>
    <w:rsid w:val="0022193D"/>
    <w:rsid w:val="002F466A"/>
    <w:rsid w:val="00310E34"/>
    <w:rsid w:val="003466C8"/>
    <w:rsid w:val="003875E5"/>
    <w:rsid w:val="003A3282"/>
    <w:rsid w:val="003E67F0"/>
    <w:rsid w:val="00401B6A"/>
    <w:rsid w:val="00433220"/>
    <w:rsid w:val="005658FE"/>
    <w:rsid w:val="00580DAD"/>
    <w:rsid w:val="005A0D58"/>
    <w:rsid w:val="005D65BB"/>
    <w:rsid w:val="005E6C5F"/>
    <w:rsid w:val="00606D6F"/>
    <w:rsid w:val="0061350D"/>
    <w:rsid w:val="00617CEE"/>
    <w:rsid w:val="006424A2"/>
    <w:rsid w:val="006800D1"/>
    <w:rsid w:val="00682DCC"/>
    <w:rsid w:val="006C20B3"/>
    <w:rsid w:val="007444CC"/>
    <w:rsid w:val="007740D6"/>
    <w:rsid w:val="00774DD6"/>
    <w:rsid w:val="00783C68"/>
    <w:rsid w:val="007D6F64"/>
    <w:rsid w:val="0084681D"/>
    <w:rsid w:val="00857E65"/>
    <w:rsid w:val="00864AA3"/>
    <w:rsid w:val="00882765"/>
    <w:rsid w:val="008C349F"/>
    <w:rsid w:val="008C53B7"/>
    <w:rsid w:val="009075B3"/>
    <w:rsid w:val="00932EEE"/>
    <w:rsid w:val="0094237D"/>
    <w:rsid w:val="00984E44"/>
    <w:rsid w:val="009A08A5"/>
    <w:rsid w:val="009F7067"/>
    <w:rsid w:val="00A000A0"/>
    <w:rsid w:val="00A331FD"/>
    <w:rsid w:val="00A44AEA"/>
    <w:rsid w:val="00A83FB3"/>
    <w:rsid w:val="00AA1F30"/>
    <w:rsid w:val="00AB39CA"/>
    <w:rsid w:val="00AD40FB"/>
    <w:rsid w:val="00AE1D2D"/>
    <w:rsid w:val="00B30B60"/>
    <w:rsid w:val="00B4113D"/>
    <w:rsid w:val="00BB3DAF"/>
    <w:rsid w:val="00BC2A8F"/>
    <w:rsid w:val="00D23B67"/>
    <w:rsid w:val="00D37576"/>
    <w:rsid w:val="00D61F90"/>
    <w:rsid w:val="00D723D6"/>
    <w:rsid w:val="00DC325A"/>
    <w:rsid w:val="00DD3B03"/>
    <w:rsid w:val="00DD414E"/>
    <w:rsid w:val="00DD7681"/>
    <w:rsid w:val="00DF0163"/>
    <w:rsid w:val="00EB4F2A"/>
    <w:rsid w:val="00ED081B"/>
    <w:rsid w:val="00F5665D"/>
    <w:rsid w:val="00F7620B"/>
    <w:rsid w:val="00FA23AD"/>
    <w:rsid w:val="00FA4D16"/>
    <w:rsid w:val="00FC10FE"/>
    <w:rsid w:val="00FD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0AE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7812"/>
    <w:rPr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0D6"/>
    <w:pPr>
      <w:keepNext/>
      <w:keepLines/>
      <w:spacing w:before="200"/>
      <w:outlineLvl w:val="1"/>
    </w:pPr>
    <w:rPr>
      <w:rFonts w:ascii="Calibri" w:eastAsia="ＭＳ ゴシック" w:hAnsi="Calibri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D65BB"/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D65BB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7740D6"/>
    <w:rPr>
      <w:rFonts w:ascii="Calibri" w:eastAsia="ＭＳ ゴシック" w:hAnsi="Calibri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83C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C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C68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C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C68"/>
    <w:rPr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68"/>
    <w:rPr>
      <w:rFonts w:ascii="Times New Roman" w:hAnsi="Times New Roman" w:cs="Times New Roman"/>
      <w:sz w:val="18"/>
      <w:szCs w:val="18"/>
      <w:lang w:val="es-ES"/>
    </w:rPr>
  </w:style>
  <w:style w:type="character" w:customStyle="1" w:styleId="apple-converted-space">
    <w:name w:val="apple-converted-space"/>
    <w:basedOn w:val="DefaultParagraphFont"/>
    <w:rsid w:val="003875E5"/>
  </w:style>
  <w:style w:type="character" w:styleId="Emphasis">
    <w:name w:val="Emphasis"/>
    <w:basedOn w:val="DefaultParagraphFont"/>
    <w:uiPriority w:val="20"/>
    <w:qFormat/>
    <w:rsid w:val="003875E5"/>
    <w:rPr>
      <w:i/>
      <w:iCs/>
    </w:rPr>
  </w:style>
  <w:style w:type="paragraph" w:styleId="ListParagraph">
    <w:name w:val="List Paragraph"/>
    <w:basedOn w:val="Normal"/>
    <w:uiPriority w:val="34"/>
    <w:qFormat/>
    <w:rsid w:val="00A44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065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ahhumanidades.org/" TargetMode="External"/><Relationship Id="rId8" Type="http://schemas.openxmlformats.org/officeDocument/2006/relationships/hyperlink" Target="mailto:propuestas@ahhumanidades.org" TargetMode="External"/><Relationship Id="rId9" Type="http://schemas.openxmlformats.org/officeDocument/2006/relationships/hyperlink" Target="mailto:ctsotoma@uncg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2772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2017-11-12T17:25:00Z</dcterms:created>
  <dcterms:modified xsi:type="dcterms:W3CDTF">2017-11-18T17:18:00Z</dcterms:modified>
</cp:coreProperties>
</file>