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BB" w:rsidRDefault="00972446" w:rsidP="007C0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9BB">
        <w:rPr>
          <w:rFonts w:ascii="Times New Roman" w:hAnsi="Times New Roman" w:cs="Times New Roman"/>
          <w:b/>
          <w:sz w:val="24"/>
          <w:szCs w:val="24"/>
        </w:rPr>
        <w:t>Call for book chapter abstracts</w:t>
      </w:r>
    </w:p>
    <w:p w:rsidR="00972446" w:rsidRPr="007C0DA7" w:rsidRDefault="00791DDF" w:rsidP="00FA5FC6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b/>
          <w:sz w:val="24"/>
          <w:szCs w:val="24"/>
        </w:rPr>
        <w:t>Working</w:t>
      </w:r>
      <w:r w:rsidR="00972446" w:rsidRPr="00BE49BB">
        <w:rPr>
          <w:rFonts w:ascii="Times New Roman" w:hAnsi="Times New Roman" w:cs="Times New Roman"/>
          <w:b/>
          <w:sz w:val="24"/>
          <w:szCs w:val="24"/>
        </w:rPr>
        <w:t xml:space="preserve"> title: </w:t>
      </w:r>
      <w:r w:rsidR="00972446" w:rsidRPr="007C0DA7">
        <w:rPr>
          <w:rFonts w:ascii="Times New Roman" w:hAnsi="Times New Roman" w:cs="Times New Roman"/>
          <w:sz w:val="24"/>
          <w:szCs w:val="24"/>
        </w:rPr>
        <w:t>“Thinking Peace on the Border: Visions from the Other Side of the Colonial Difference”</w:t>
      </w:r>
    </w:p>
    <w:p w:rsidR="00733FAC" w:rsidRDefault="00FB792E" w:rsidP="00FA5FC6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b/>
          <w:sz w:val="24"/>
          <w:szCs w:val="24"/>
        </w:rPr>
        <w:t>Book Proposal For</w:t>
      </w:r>
      <w:r w:rsidR="00972446" w:rsidRPr="00BE49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2446" w:rsidRPr="007C0DA7">
        <w:rPr>
          <w:rFonts w:ascii="Times New Roman" w:hAnsi="Times New Roman" w:cs="Times New Roman"/>
          <w:sz w:val="24"/>
          <w:szCs w:val="24"/>
        </w:rPr>
        <w:t xml:space="preserve">Peace Psychology </w:t>
      </w:r>
      <w:r w:rsidR="00791DDF" w:rsidRPr="007C0DA7">
        <w:rPr>
          <w:rFonts w:ascii="Times New Roman" w:hAnsi="Times New Roman" w:cs="Times New Roman"/>
          <w:sz w:val="24"/>
          <w:szCs w:val="24"/>
        </w:rPr>
        <w:t xml:space="preserve">Book </w:t>
      </w:r>
      <w:r w:rsidR="00733FAC">
        <w:rPr>
          <w:rFonts w:ascii="Times New Roman" w:hAnsi="Times New Roman" w:cs="Times New Roman"/>
          <w:sz w:val="24"/>
          <w:szCs w:val="24"/>
        </w:rPr>
        <w:t>Series (Springer)</w:t>
      </w:r>
    </w:p>
    <w:p w:rsidR="0082666C" w:rsidRDefault="0082666C" w:rsidP="00FA5FC6">
      <w:pPr>
        <w:rPr>
          <w:rFonts w:ascii="Times New Roman" w:hAnsi="Times New Roman" w:cs="Times New Roman"/>
          <w:sz w:val="24"/>
          <w:szCs w:val="24"/>
        </w:rPr>
      </w:pPr>
      <w:r w:rsidRPr="0082666C">
        <w:rPr>
          <w:rFonts w:ascii="Times New Roman" w:hAnsi="Times New Roman" w:cs="Times New Roman"/>
          <w:b/>
          <w:sz w:val="24"/>
          <w:szCs w:val="24"/>
        </w:rPr>
        <w:t xml:space="preserve">Editor: </w:t>
      </w:r>
      <w:r w:rsidRPr="0082666C">
        <w:rPr>
          <w:rFonts w:ascii="Times New Roman" w:hAnsi="Times New Roman" w:cs="Times New Roman"/>
          <w:sz w:val="24"/>
          <w:szCs w:val="24"/>
        </w:rPr>
        <w:t>Fatima Sajjad</w:t>
      </w:r>
    </w:p>
    <w:p w:rsidR="008512A8" w:rsidRPr="0082666C" w:rsidRDefault="008512A8" w:rsidP="00FA5FC6">
      <w:pPr>
        <w:rPr>
          <w:rFonts w:ascii="Times New Roman" w:hAnsi="Times New Roman" w:cs="Times New Roman"/>
          <w:b/>
          <w:sz w:val="24"/>
          <w:szCs w:val="24"/>
        </w:rPr>
      </w:pPr>
      <w:r w:rsidRPr="008512A8">
        <w:rPr>
          <w:rFonts w:ascii="Times New Roman" w:hAnsi="Times New Roman" w:cs="Times New Roman"/>
          <w:b/>
          <w:sz w:val="24"/>
          <w:szCs w:val="24"/>
        </w:rPr>
        <w:t>Abstract Word Limit</w:t>
      </w:r>
      <w:r>
        <w:rPr>
          <w:rFonts w:ascii="Times New Roman" w:hAnsi="Times New Roman" w:cs="Times New Roman"/>
          <w:sz w:val="24"/>
          <w:szCs w:val="24"/>
        </w:rPr>
        <w:t>: 250 -300 words (approximately)</w:t>
      </w:r>
    </w:p>
    <w:p w:rsidR="0082666C" w:rsidRDefault="0035327A" w:rsidP="00FA5FC6">
      <w:pPr>
        <w:rPr>
          <w:rFonts w:ascii="Times New Roman" w:hAnsi="Times New Roman" w:cs="Times New Roman"/>
          <w:sz w:val="24"/>
          <w:szCs w:val="24"/>
        </w:rPr>
      </w:pPr>
      <w:r w:rsidRPr="0082666C">
        <w:rPr>
          <w:rFonts w:ascii="Times New Roman" w:hAnsi="Times New Roman" w:cs="Times New Roman"/>
          <w:b/>
          <w:sz w:val="24"/>
          <w:szCs w:val="24"/>
        </w:rPr>
        <w:t>Submission Deadline</w:t>
      </w:r>
      <w:r w:rsidR="003F54CF">
        <w:rPr>
          <w:rFonts w:ascii="Times New Roman" w:hAnsi="Times New Roman" w:cs="Times New Roman"/>
          <w:sz w:val="24"/>
          <w:szCs w:val="24"/>
        </w:rPr>
        <w:t xml:space="preserve">: Dec 12 </w:t>
      </w:r>
      <w:bookmarkStart w:id="0" w:name="_GoBack"/>
      <w:bookmarkEnd w:id="0"/>
      <w:r w:rsidR="0010031B">
        <w:rPr>
          <w:rFonts w:ascii="Times New Roman" w:hAnsi="Times New Roman" w:cs="Times New Roman"/>
          <w:sz w:val="24"/>
          <w:szCs w:val="24"/>
        </w:rPr>
        <w:t>, 2021</w:t>
      </w:r>
    </w:p>
    <w:p w:rsidR="00EB6B24" w:rsidRPr="00733FAC" w:rsidRDefault="00EB6B24" w:rsidP="00FA5FC6">
      <w:pPr>
        <w:rPr>
          <w:rFonts w:ascii="Times New Roman" w:hAnsi="Times New Roman" w:cs="Times New Roman"/>
          <w:sz w:val="24"/>
          <w:szCs w:val="24"/>
        </w:rPr>
      </w:pPr>
      <w:r w:rsidRPr="00EB6B24">
        <w:rPr>
          <w:rFonts w:ascii="Times New Roman" w:hAnsi="Times New Roman" w:cs="Times New Roman"/>
          <w:b/>
          <w:sz w:val="24"/>
          <w:szCs w:val="24"/>
        </w:rPr>
        <w:t>Submissions and Queries</w:t>
      </w:r>
      <w:r>
        <w:rPr>
          <w:rFonts w:ascii="Times New Roman" w:hAnsi="Times New Roman" w:cs="Times New Roman"/>
          <w:sz w:val="24"/>
          <w:szCs w:val="24"/>
        </w:rPr>
        <w:t>: fatima.sajjad@umt.edu.pk</w:t>
      </w:r>
    </w:p>
    <w:p w:rsidR="0036214D" w:rsidRPr="00BE49BB" w:rsidRDefault="0036214D" w:rsidP="00FA5FC6">
      <w:pPr>
        <w:rPr>
          <w:rFonts w:ascii="Times New Roman" w:hAnsi="Times New Roman" w:cs="Times New Roman"/>
          <w:b/>
          <w:sz w:val="24"/>
          <w:szCs w:val="24"/>
        </w:rPr>
      </w:pPr>
      <w:r w:rsidRPr="00BE49BB">
        <w:rPr>
          <w:rFonts w:ascii="Times New Roman" w:hAnsi="Times New Roman" w:cs="Times New Roman"/>
          <w:b/>
          <w:sz w:val="24"/>
          <w:szCs w:val="24"/>
        </w:rPr>
        <w:t xml:space="preserve">Rationale: </w:t>
      </w:r>
    </w:p>
    <w:p w:rsidR="00146C23" w:rsidRDefault="00750F62" w:rsidP="00FA5FC6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sz w:val="24"/>
          <w:szCs w:val="24"/>
        </w:rPr>
        <w:t>Peace Studies emerged as a distinct field of study in the peculiar context of t</w:t>
      </w:r>
      <w:r w:rsidR="002204F1" w:rsidRPr="00BE49BB">
        <w:rPr>
          <w:rFonts w:ascii="Times New Roman" w:hAnsi="Times New Roman" w:cs="Times New Roman"/>
          <w:sz w:val="24"/>
          <w:szCs w:val="24"/>
        </w:rPr>
        <w:t>he Cold War. The discipline</w:t>
      </w:r>
      <w:r w:rsidR="00FF0C3B">
        <w:rPr>
          <w:rFonts w:ascii="Times New Roman" w:hAnsi="Times New Roman" w:cs="Times New Roman"/>
          <w:sz w:val="24"/>
          <w:szCs w:val="24"/>
        </w:rPr>
        <w:t xml:space="preserve"> with </w:t>
      </w:r>
      <w:r w:rsidR="008A2D6A">
        <w:rPr>
          <w:rFonts w:ascii="Times New Roman" w:hAnsi="Times New Roman" w:cs="Times New Roman"/>
          <w:sz w:val="24"/>
          <w:szCs w:val="24"/>
        </w:rPr>
        <w:t xml:space="preserve">a normative commitment to positive peace </w:t>
      </w:r>
      <w:r w:rsidR="00FF0C3B">
        <w:rPr>
          <w:rFonts w:ascii="Times New Roman" w:hAnsi="Times New Roman" w:cs="Times New Roman"/>
          <w:sz w:val="24"/>
          <w:szCs w:val="24"/>
        </w:rPr>
        <w:t>a</w:t>
      </w:r>
      <w:r w:rsidR="008A2D6A">
        <w:rPr>
          <w:rFonts w:ascii="Times New Roman" w:hAnsi="Times New Roman" w:cs="Times New Roman"/>
          <w:sz w:val="24"/>
          <w:szCs w:val="24"/>
        </w:rPr>
        <w:t>nd a</w:t>
      </w:r>
      <w:r w:rsidR="00FF0C3B">
        <w:rPr>
          <w:rFonts w:ascii="Times New Roman" w:hAnsi="Times New Roman" w:cs="Times New Roman"/>
          <w:sz w:val="24"/>
          <w:szCs w:val="24"/>
        </w:rPr>
        <w:t xml:space="preserve"> </w:t>
      </w:r>
      <w:r w:rsidR="00172816">
        <w:rPr>
          <w:rFonts w:ascii="Times New Roman" w:hAnsi="Times New Roman" w:cs="Times New Roman"/>
          <w:sz w:val="24"/>
          <w:szCs w:val="24"/>
        </w:rPr>
        <w:t>focus on structural violence</w:t>
      </w:r>
      <w:r w:rsidR="008A2D6A">
        <w:rPr>
          <w:rFonts w:ascii="Times New Roman" w:hAnsi="Times New Roman" w:cs="Times New Roman"/>
          <w:sz w:val="24"/>
          <w:szCs w:val="24"/>
        </w:rPr>
        <w:t xml:space="preserve"> </w:t>
      </w:r>
      <w:r w:rsidR="002204F1" w:rsidRPr="00BE49BB">
        <w:rPr>
          <w:rFonts w:ascii="Times New Roman" w:hAnsi="Times New Roman" w:cs="Times New Roman"/>
          <w:sz w:val="24"/>
          <w:szCs w:val="24"/>
        </w:rPr>
        <w:t xml:space="preserve">was </w:t>
      </w:r>
      <w:r w:rsidR="00FF0C3B">
        <w:rPr>
          <w:rFonts w:ascii="Times New Roman" w:hAnsi="Times New Roman" w:cs="Times New Roman"/>
          <w:sz w:val="24"/>
          <w:szCs w:val="24"/>
        </w:rPr>
        <w:t xml:space="preserve">originally </w:t>
      </w:r>
      <w:r w:rsidR="00A84094" w:rsidRPr="00BE49BB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7C332B" w:rsidRPr="00BE49BB">
        <w:rPr>
          <w:rFonts w:ascii="Times New Roman" w:hAnsi="Times New Roman" w:cs="Times New Roman"/>
          <w:sz w:val="24"/>
          <w:szCs w:val="24"/>
        </w:rPr>
        <w:t xml:space="preserve">a critical </w:t>
      </w:r>
      <w:r w:rsidRPr="00BE49BB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A84094" w:rsidRPr="00BE49BB">
        <w:rPr>
          <w:rFonts w:ascii="Times New Roman" w:hAnsi="Times New Roman" w:cs="Times New Roman"/>
          <w:sz w:val="24"/>
          <w:szCs w:val="24"/>
        </w:rPr>
        <w:t xml:space="preserve">to the mainstream </w:t>
      </w:r>
      <w:r w:rsidR="007C332B" w:rsidRPr="00BE49BB">
        <w:rPr>
          <w:rFonts w:ascii="Times New Roman" w:hAnsi="Times New Roman" w:cs="Times New Roman"/>
          <w:sz w:val="24"/>
          <w:szCs w:val="24"/>
        </w:rPr>
        <w:t xml:space="preserve">International Relations that revolved around </w:t>
      </w:r>
      <w:r w:rsidR="00D8721A">
        <w:rPr>
          <w:rFonts w:ascii="Times New Roman" w:hAnsi="Times New Roman" w:cs="Times New Roman"/>
          <w:sz w:val="24"/>
          <w:szCs w:val="24"/>
        </w:rPr>
        <w:t xml:space="preserve">the </w:t>
      </w:r>
      <w:r w:rsidR="00D8721A" w:rsidRPr="004F44CA">
        <w:rPr>
          <w:rFonts w:ascii="Times New Roman" w:hAnsi="Times New Roman" w:cs="Times New Roman"/>
          <w:sz w:val="24"/>
          <w:szCs w:val="24"/>
        </w:rPr>
        <w:t>national security</w:t>
      </w:r>
      <w:r w:rsidR="00D8721A">
        <w:rPr>
          <w:rFonts w:ascii="Times New Roman" w:hAnsi="Times New Roman" w:cs="Times New Roman"/>
          <w:sz w:val="24"/>
          <w:szCs w:val="24"/>
        </w:rPr>
        <w:t xml:space="preserve"> </w:t>
      </w:r>
      <w:r w:rsidR="00FF0C3B">
        <w:rPr>
          <w:rFonts w:ascii="Times New Roman" w:hAnsi="Times New Roman" w:cs="Times New Roman"/>
          <w:sz w:val="24"/>
          <w:szCs w:val="24"/>
        </w:rPr>
        <w:t>and negative peace</w:t>
      </w:r>
      <w:r w:rsidR="00AB4A4D">
        <w:rPr>
          <w:rFonts w:ascii="Times New Roman" w:hAnsi="Times New Roman" w:cs="Times New Roman"/>
          <w:sz w:val="24"/>
          <w:szCs w:val="24"/>
        </w:rPr>
        <w:t xml:space="preserve"> </w:t>
      </w:r>
      <w:r w:rsidR="00172816">
        <w:rPr>
          <w:rFonts w:ascii="Times New Roman" w:hAnsi="Times New Roman" w:cs="Times New Roman"/>
          <w:sz w:val="24"/>
          <w:szCs w:val="24"/>
        </w:rPr>
        <w:t xml:space="preserve">concerns </w:t>
      </w:r>
      <w:r w:rsidR="006C5B6E" w:rsidRPr="00BE49BB">
        <w:rPr>
          <w:rFonts w:ascii="Times New Roman" w:hAnsi="Times New Roman" w:cs="Times New Roman"/>
          <w:sz w:val="24"/>
          <w:szCs w:val="24"/>
        </w:rPr>
        <w:t>(Weaver 2008</w:t>
      </w:r>
      <w:r w:rsidR="00FF0C3B">
        <w:rPr>
          <w:rFonts w:ascii="Times New Roman" w:hAnsi="Times New Roman" w:cs="Times New Roman"/>
          <w:sz w:val="24"/>
          <w:szCs w:val="24"/>
        </w:rPr>
        <w:t xml:space="preserve">; </w:t>
      </w:r>
      <w:r w:rsidR="006C5B6E" w:rsidRPr="00BE49BB">
        <w:rPr>
          <w:rFonts w:ascii="Times New Roman" w:hAnsi="Times New Roman" w:cs="Times New Roman"/>
          <w:sz w:val="24"/>
          <w:szCs w:val="24"/>
        </w:rPr>
        <w:t>Krause 2019)</w:t>
      </w:r>
      <w:r w:rsidR="004F44CA">
        <w:rPr>
          <w:rFonts w:ascii="Times New Roman" w:hAnsi="Times New Roman" w:cs="Times New Roman"/>
          <w:sz w:val="24"/>
          <w:szCs w:val="24"/>
        </w:rPr>
        <w:t xml:space="preserve">. </w:t>
      </w:r>
      <w:r w:rsidR="0051510E">
        <w:rPr>
          <w:rFonts w:ascii="Times New Roman" w:hAnsi="Times New Roman" w:cs="Times New Roman"/>
          <w:sz w:val="24"/>
          <w:szCs w:val="24"/>
        </w:rPr>
        <w:t>H</w:t>
      </w:r>
      <w:r w:rsidR="00F543BB" w:rsidRPr="00BE49BB">
        <w:rPr>
          <w:rFonts w:ascii="Times New Roman" w:hAnsi="Times New Roman" w:cs="Times New Roman"/>
          <w:sz w:val="24"/>
          <w:szCs w:val="24"/>
        </w:rPr>
        <w:t>owever</w:t>
      </w:r>
      <w:r w:rsidR="00786502">
        <w:rPr>
          <w:rFonts w:ascii="Times New Roman" w:hAnsi="Times New Roman" w:cs="Times New Roman"/>
          <w:sz w:val="24"/>
          <w:szCs w:val="24"/>
        </w:rPr>
        <w:t>, subsequently</w:t>
      </w:r>
      <w:r w:rsidR="00F543BB" w:rsidRPr="00BE49BB">
        <w:rPr>
          <w:rFonts w:ascii="Times New Roman" w:hAnsi="Times New Roman" w:cs="Times New Roman"/>
          <w:sz w:val="24"/>
          <w:szCs w:val="24"/>
        </w:rPr>
        <w:t xml:space="preserve"> </w:t>
      </w:r>
      <w:r w:rsidR="00786502">
        <w:rPr>
          <w:rFonts w:ascii="Times New Roman" w:hAnsi="Times New Roman" w:cs="Times New Roman"/>
          <w:sz w:val="24"/>
          <w:szCs w:val="24"/>
        </w:rPr>
        <w:t xml:space="preserve">Peace Studies </w:t>
      </w:r>
      <w:r w:rsidR="00172816">
        <w:rPr>
          <w:rFonts w:ascii="Times New Roman" w:hAnsi="Times New Roman" w:cs="Times New Roman"/>
          <w:sz w:val="24"/>
          <w:szCs w:val="24"/>
        </w:rPr>
        <w:t xml:space="preserve">also turned </w:t>
      </w:r>
      <w:r w:rsidR="001C0B2C">
        <w:rPr>
          <w:rFonts w:ascii="Times New Roman" w:hAnsi="Times New Roman" w:cs="Times New Roman"/>
          <w:sz w:val="24"/>
          <w:szCs w:val="24"/>
        </w:rPr>
        <w:t>‘</w:t>
      </w:r>
      <w:r w:rsidR="00172816">
        <w:rPr>
          <w:rFonts w:ascii="Times New Roman" w:hAnsi="Times New Roman" w:cs="Times New Roman"/>
          <w:sz w:val="24"/>
          <w:szCs w:val="24"/>
        </w:rPr>
        <w:t>main</w:t>
      </w:r>
      <w:r w:rsidR="0029711E">
        <w:rPr>
          <w:rFonts w:ascii="Times New Roman" w:hAnsi="Times New Roman" w:cs="Times New Roman"/>
          <w:sz w:val="24"/>
          <w:szCs w:val="24"/>
        </w:rPr>
        <w:t xml:space="preserve"> </w:t>
      </w:r>
      <w:r w:rsidR="00172816">
        <w:rPr>
          <w:rFonts w:ascii="Times New Roman" w:hAnsi="Times New Roman" w:cs="Times New Roman"/>
          <w:sz w:val="24"/>
          <w:szCs w:val="24"/>
        </w:rPr>
        <w:t>stream</w:t>
      </w:r>
      <w:r w:rsidR="001C0B2C">
        <w:rPr>
          <w:rFonts w:ascii="Times New Roman" w:hAnsi="Times New Roman" w:cs="Times New Roman"/>
          <w:sz w:val="24"/>
          <w:szCs w:val="24"/>
        </w:rPr>
        <w:t>’</w:t>
      </w:r>
      <w:r w:rsidR="00B7179E">
        <w:rPr>
          <w:rFonts w:ascii="Times New Roman" w:hAnsi="Times New Roman" w:cs="Times New Roman"/>
          <w:sz w:val="24"/>
          <w:szCs w:val="24"/>
        </w:rPr>
        <w:t xml:space="preserve"> with the</w:t>
      </w:r>
      <w:r w:rsidR="007C0DA7">
        <w:rPr>
          <w:rFonts w:ascii="Times New Roman" w:hAnsi="Times New Roman" w:cs="Times New Roman"/>
          <w:sz w:val="24"/>
          <w:szCs w:val="24"/>
        </w:rPr>
        <w:t xml:space="preserve"> growing influence of the</w:t>
      </w:r>
      <w:r w:rsidR="00D437E7">
        <w:rPr>
          <w:rFonts w:ascii="Times New Roman" w:hAnsi="Times New Roman" w:cs="Times New Roman"/>
          <w:sz w:val="24"/>
          <w:szCs w:val="24"/>
        </w:rPr>
        <w:t xml:space="preserve"> </w:t>
      </w:r>
      <w:r w:rsidR="002908D3">
        <w:rPr>
          <w:rFonts w:ascii="Times New Roman" w:hAnsi="Times New Roman" w:cs="Times New Roman"/>
          <w:sz w:val="24"/>
          <w:szCs w:val="24"/>
        </w:rPr>
        <w:t>negative peace and positive social science advocates</w:t>
      </w:r>
      <w:r w:rsidR="001D3B1A">
        <w:rPr>
          <w:rFonts w:ascii="Times New Roman" w:hAnsi="Times New Roman" w:cs="Times New Roman"/>
          <w:sz w:val="24"/>
          <w:szCs w:val="24"/>
        </w:rPr>
        <w:t xml:space="preserve"> </w:t>
      </w:r>
      <w:r w:rsidR="007C0DA7">
        <w:rPr>
          <w:rFonts w:ascii="Times New Roman" w:hAnsi="Times New Roman" w:cs="Times New Roman"/>
          <w:sz w:val="24"/>
          <w:szCs w:val="24"/>
        </w:rPr>
        <w:t>who</w:t>
      </w:r>
      <w:r w:rsidR="002908D3">
        <w:rPr>
          <w:rFonts w:ascii="Times New Roman" w:hAnsi="Times New Roman" w:cs="Times New Roman"/>
          <w:sz w:val="24"/>
          <w:szCs w:val="24"/>
        </w:rPr>
        <w:t xml:space="preserve"> sought </w:t>
      </w:r>
      <w:r w:rsidR="00EA475C">
        <w:rPr>
          <w:rFonts w:ascii="Times New Roman" w:hAnsi="Times New Roman" w:cs="Times New Roman"/>
          <w:sz w:val="24"/>
          <w:szCs w:val="24"/>
        </w:rPr>
        <w:t>scientific neutrality</w:t>
      </w:r>
      <w:r w:rsidR="001D3B1A">
        <w:rPr>
          <w:rFonts w:ascii="Times New Roman" w:hAnsi="Times New Roman" w:cs="Times New Roman"/>
          <w:sz w:val="24"/>
          <w:szCs w:val="24"/>
        </w:rPr>
        <w:t xml:space="preserve"> and a detachment from political activism </w:t>
      </w:r>
      <w:r w:rsidR="003F13BE">
        <w:rPr>
          <w:rFonts w:ascii="Times New Roman" w:hAnsi="Times New Roman" w:cs="Times New Roman"/>
          <w:sz w:val="24"/>
          <w:szCs w:val="24"/>
        </w:rPr>
        <w:t>(</w:t>
      </w:r>
      <w:r w:rsidR="00146C23">
        <w:rPr>
          <w:rFonts w:ascii="Times New Roman" w:hAnsi="Times New Roman" w:cs="Times New Roman"/>
          <w:sz w:val="24"/>
          <w:szCs w:val="24"/>
        </w:rPr>
        <w:t>Krause 2019).</w:t>
      </w:r>
    </w:p>
    <w:p w:rsidR="00C74622" w:rsidRDefault="00146C23" w:rsidP="00FA5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recently, there have been multiple calls to revive the critical and emancipatory potential of the field, in line with Galtung’s </w:t>
      </w:r>
      <w:r w:rsidR="00EF5114">
        <w:rPr>
          <w:rFonts w:ascii="Times New Roman" w:hAnsi="Times New Roman" w:cs="Times New Roman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sz w:val="24"/>
          <w:szCs w:val="24"/>
        </w:rPr>
        <w:t>concern for structural and cultural violence (</w:t>
      </w:r>
      <w:r w:rsidR="00D437E7">
        <w:rPr>
          <w:rFonts w:ascii="Times New Roman" w:hAnsi="Times New Roman" w:cs="Times New Roman"/>
          <w:sz w:val="24"/>
          <w:szCs w:val="24"/>
        </w:rPr>
        <w:t xml:space="preserve">Jackson, 2015; </w:t>
      </w:r>
      <w:r>
        <w:rPr>
          <w:rFonts w:ascii="Times New Roman" w:hAnsi="Times New Roman" w:cs="Times New Roman"/>
          <w:sz w:val="24"/>
          <w:szCs w:val="24"/>
        </w:rPr>
        <w:t>Mundy 2016; Krause 2019,</w:t>
      </w:r>
      <w:r w:rsidR="00875D16">
        <w:rPr>
          <w:rFonts w:ascii="Times New Roman" w:hAnsi="Times New Roman" w:cs="Times New Roman"/>
          <w:sz w:val="24"/>
          <w:szCs w:val="24"/>
        </w:rPr>
        <w:t xml:space="preserve"> Richmond 2020). </w:t>
      </w:r>
      <w:r w:rsidR="00D74D46">
        <w:rPr>
          <w:rFonts w:ascii="Times New Roman" w:hAnsi="Times New Roman" w:cs="Times New Roman"/>
          <w:sz w:val="24"/>
          <w:szCs w:val="24"/>
        </w:rPr>
        <w:t>The persistent failings</w:t>
      </w:r>
      <w:r w:rsidR="00060BD5">
        <w:rPr>
          <w:rFonts w:ascii="Times New Roman" w:hAnsi="Times New Roman" w:cs="Times New Roman"/>
          <w:sz w:val="24"/>
          <w:szCs w:val="24"/>
        </w:rPr>
        <w:t xml:space="preserve"> </w:t>
      </w:r>
      <w:r w:rsidR="003A127A">
        <w:rPr>
          <w:rFonts w:ascii="Times New Roman" w:hAnsi="Times New Roman" w:cs="Times New Roman"/>
          <w:sz w:val="24"/>
          <w:szCs w:val="24"/>
        </w:rPr>
        <w:t xml:space="preserve">of </w:t>
      </w:r>
      <w:r w:rsidR="0059034A">
        <w:rPr>
          <w:rFonts w:ascii="Times New Roman" w:hAnsi="Times New Roman" w:cs="Times New Roman"/>
          <w:sz w:val="24"/>
          <w:szCs w:val="24"/>
        </w:rPr>
        <w:t>the liberal peace project</w:t>
      </w:r>
      <w:r w:rsidR="00C222EB">
        <w:rPr>
          <w:rFonts w:ascii="Times New Roman" w:hAnsi="Times New Roman" w:cs="Times New Roman"/>
          <w:sz w:val="24"/>
          <w:szCs w:val="24"/>
        </w:rPr>
        <w:t xml:space="preserve"> were</w:t>
      </w:r>
      <w:r w:rsidR="003A127A">
        <w:rPr>
          <w:rFonts w:ascii="Times New Roman" w:hAnsi="Times New Roman" w:cs="Times New Roman"/>
          <w:sz w:val="24"/>
          <w:szCs w:val="24"/>
        </w:rPr>
        <w:t xml:space="preserve"> visible </w:t>
      </w:r>
      <w:r w:rsidR="00060BD5">
        <w:rPr>
          <w:rFonts w:ascii="Times New Roman" w:hAnsi="Times New Roman" w:cs="Times New Roman"/>
          <w:sz w:val="24"/>
          <w:szCs w:val="24"/>
        </w:rPr>
        <w:t>long</w:t>
      </w:r>
      <w:r w:rsidR="00C53AB7">
        <w:rPr>
          <w:rFonts w:ascii="Times New Roman" w:hAnsi="Times New Roman" w:cs="Times New Roman"/>
          <w:sz w:val="24"/>
          <w:szCs w:val="24"/>
        </w:rPr>
        <w:t xml:space="preserve"> before the US </w:t>
      </w:r>
      <w:r w:rsidR="00605331">
        <w:rPr>
          <w:rFonts w:ascii="Times New Roman" w:hAnsi="Times New Roman" w:cs="Times New Roman"/>
          <w:sz w:val="24"/>
          <w:szCs w:val="24"/>
        </w:rPr>
        <w:t>hasty</w:t>
      </w:r>
      <w:r w:rsidR="00500A15">
        <w:rPr>
          <w:rFonts w:ascii="Times New Roman" w:hAnsi="Times New Roman" w:cs="Times New Roman"/>
          <w:sz w:val="24"/>
          <w:szCs w:val="24"/>
        </w:rPr>
        <w:t xml:space="preserve"> </w:t>
      </w:r>
      <w:r w:rsidR="00C53AB7">
        <w:rPr>
          <w:rFonts w:ascii="Times New Roman" w:hAnsi="Times New Roman" w:cs="Times New Roman"/>
          <w:sz w:val="24"/>
          <w:szCs w:val="24"/>
        </w:rPr>
        <w:t>exit from Af</w:t>
      </w:r>
      <w:r w:rsidR="00060BD5">
        <w:rPr>
          <w:rFonts w:ascii="Times New Roman" w:hAnsi="Times New Roman" w:cs="Times New Roman"/>
          <w:sz w:val="24"/>
          <w:szCs w:val="24"/>
        </w:rPr>
        <w:t>ghanistan in 2021</w:t>
      </w:r>
      <w:r w:rsidR="005F2459">
        <w:rPr>
          <w:rFonts w:ascii="Times New Roman" w:hAnsi="Times New Roman" w:cs="Times New Roman"/>
          <w:sz w:val="24"/>
          <w:szCs w:val="24"/>
        </w:rPr>
        <w:t>.</w:t>
      </w:r>
      <w:r w:rsidR="003A127A">
        <w:rPr>
          <w:rFonts w:ascii="Times New Roman" w:hAnsi="Times New Roman" w:cs="Times New Roman"/>
          <w:sz w:val="24"/>
          <w:szCs w:val="24"/>
        </w:rPr>
        <w:t xml:space="preserve"> </w:t>
      </w:r>
      <w:r w:rsidR="00677863">
        <w:rPr>
          <w:rFonts w:ascii="Times New Roman" w:hAnsi="Times New Roman" w:cs="Times New Roman"/>
          <w:sz w:val="24"/>
          <w:szCs w:val="24"/>
        </w:rPr>
        <w:t xml:space="preserve">The call for the post-liberal </w:t>
      </w:r>
      <w:r w:rsidR="00066330">
        <w:rPr>
          <w:rFonts w:ascii="Times New Roman" w:hAnsi="Times New Roman" w:cs="Times New Roman"/>
          <w:sz w:val="24"/>
          <w:szCs w:val="24"/>
        </w:rPr>
        <w:t>emancipatory peace was</w:t>
      </w:r>
      <w:r w:rsidR="00410ADD">
        <w:rPr>
          <w:rFonts w:ascii="Times New Roman" w:hAnsi="Times New Roman" w:cs="Times New Roman"/>
          <w:sz w:val="24"/>
          <w:szCs w:val="24"/>
        </w:rPr>
        <w:t xml:space="preserve"> being made long </w:t>
      </w:r>
      <w:r w:rsidR="00D84BAB">
        <w:rPr>
          <w:rFonts w:ascii="Times New Roman" w:hAnsi="Times New Roman" w:cs="Times New Roman"/>
          <w:sz w:val="24"/>
          <w:szCs w:val="24"/>
        </w:rPr>
        <w:t xml:space="preserve">before the contemporary wave of </w:t>
      </w:r>
      <w:r w:rsidR="00A742FA">
        <w:rPr>
          <w:rFonts w:ascii="Times New Roman" w:hAnsi="Times New Roman" w:cs="Times New Roman"/>
          <w:sz w:val="24"/>
          <w:szCs w:val="24"/>
        </w:rPr>
        <w:t xml:space="preserve">the </w:t>
      </w:r>
      <w:r w:rsidR="00D84BAB">
        <w:rPr>
          <w:rFonts w:ascii="Times New Roman" w:hAnsi="Times New Roman" w:cs="Times New Roman"/>
          <w:sz w:val="24"/>
          <w:szCs w:val="24"/>
        </w:rPr>
        <w:t>Decolonial, anti-racism resistance around the world</w:t>
      </w:r>
      <w:r w:rsidR="00410ADD">
        <w:rPr>
          <w:rFonts w:ascii="Times New Roman" w:hAnsi="Times New Roman" w:cs="Times New Roman"/>
          <w:sz w:val="24"/>
          <w:szCs w:val="24"/>
        </w:rPr>
        <w:t xml:space="preserve"> </w:t>
      </w:r>
      <w:r w:rsidR="005B0F7C">
        <w:rPr>
          <w:rFonts w:ascii="Times New Roman" w:hAnsi="Times New Roman" w:cs="Times New Roman"/>
          <w:sz w:val="24"/>
          <w:szCs w:val="24"/>
        </w:rPr>
        <w:t>(Richmond 2005, 2006, 2012; Campbell,</w:t>
      </w:r>
      <w:r w:rsidR="005B0F7C" w:rsidRPr="003A127A">
        <w:rPr>
          <w:bCs/>
        </w:rPr>
        <w:t xml:space="preserve"> </w:t>
      </w:r>
      <w:r w:rsidR="005B0F7C">
        <w:rPr>
          <w:rFonts w:ascii="Times New Roman" w:hAnsi="Times New Roman" w:cs="Times New Roman"/>
          <w:bCs/>
          <w:sz w:val="24"/>
          <w:szCs w:val="24"/>
        </w:rPr>
        <w:t xml:space="preserve">Chandler </w:t>
      </w:r>
      <w:r w:rsidR="005B0F7C" w:rsidRPr="003A127A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 w:rsidR="005B0F7C" w:rsidRPr="003A127A">
        <w:rPr>
          <w:rFonts w:ascii="Times New Roman" w:hAnsi="Times New Roman" w:cs="Times New Roman"/>
          <w:bCs/>
          <w:sz w:val="24"/>
          <w:szCs w:val="24"/>
        </w:rPr>
        <w:t>Sabaratnam</w:t>
      </w:r>
      <w:proofErr w:type="spellEnd"/>
      <w:r w:rsidR="005B0F7C">
        <w:rPr>
          <w:rFonts w:ascii="Times New Roman" w:hAnsi="Times New Roman" w:cs="Times New Roman"/>
          <w:bCs/>
          <w:sz w:val="24"/>
          <w:szCs w:val="24"/>
        </w:rPr>
        <w:t xml:space="preserve"> 2011)</w:t>
      </w:r>
      <w:r w:rsidR="005B0F7C">
        <w:rPr>
          <w:rFonts w:ascii="Times New Roman" w:hAnsi="Times New Roman" w:cs="Times New Roman"/>
          <w:sz w:val="24"/>
          <w:szCs w:val="24"/>
        </w:rPr>
        <w:t xml:space="preserve">. </w:t>
      </w:r>
      <w:r w:rsidR="00060BD5">
        <w:rPr>
          <w:rFonts w:ascii="Times New Roman" w:hAnsi="Times New Roman" w:cs="Times New Roman"/>
          <w:sz w:val="24"/>
          <w:szCs w:val="24"/>
        </w:rPr>
        <w:t>R</w:t>
      </w:r>
      <w:r w:rsidR="004C266A">
        <w:rPr>
          <w:rFonts w:ascii="Times New Roman" w:hAnsi="Times New Roman" w:cs="Times New Roman"/>
          <w:sz w:val="24"/>
          <w:szCs w:val="24"/>
        </w:rPr>
        <w:t>eviving</w:t>
      </w:r>
      <w:r w:rsidR="00060BD5">
        <w:rPr>
          <w:rFonts w:ascii="Times New Roman" w:hAnsi="Times New Roman" w:cs="Times New Roman"/>
          <w:sz w:val="24"/>
          <w:szCs w:val="24"/>
        </w:rPr>
        <w:t xml:space="preserve"> the critical </w:t>
      </w:r>
      <w:r w:rsidR="004C266A">
        <w:rPr>
          <w:rFonts w:ascii="Times New Roman" w:hAnsi="Times New Roman" w:cs="Times New Roman"/>
          <w:sz w:val="24"/>
          <w:szCs w:val="24"/>
        </w:rPr>
        <w:t xml:space="preserve">potential of Peace Studies is essential </w:t>
      </w:r>
      <w:r w:rsidR="00060BD5">
        <w:rPr>
          <w:rFonts w:ascii="Times New Roman" w:hAnsi="Times New Roman" w:cs="Times New Roman"/>
          <w:sz w:val="24"/>
          <w:szCs w:val="24"/>
        </w:rPr>
        <w:t>for its contemporary relevance</w:t>
      </w:r>
      <w:r w:rsidR="00DB7848">
        <w:rPr>
          <w:rFonts w:ascii="Times New Roman" w:hAnsi="Times New Roman" w:cs="Times New Roman"/>
          <w:sz w:val="24"/>
          <w:szCs w:val="24"/>
        </w:rPr>
        <w:t xml:space="preserve">. This </w:t>
      </w:r>
      <w:r w:rsidR="004C266A">
        <w:rPr>
          <w:rFonts w:ascii="Times New Roman" w:hAnsi="Times New Roman" w:cs="Times New Roman"/>
          <w:sz w:val="24"/>
          <w:szCs w:val="24"/>
        </w:rPr>
        <w:t xml:space="preserve">edited </w:t>
      </w:r>
      <w:r w:rsidR="00DB7848">
        <w:rPr>
          <w:rFonts w:ascii="Times New Roman" w:hAnsi="Times New Roman" w:cs="Times New Roman"/>
          <w:sz w:val="24"/>
          <w:szCs w:val="24"/>
        </w:rPr>
        <w:t xml:space="preserve">volume is an attempt </w:t>
      </w:r>
      <w:r w:rsidR="008368C3">
        <w:rPr>
          <w:rFonts w:ascii="Times New Roman" w:hAnsi="Times New Roman" w:cs="Times New Roman"/>
          <w:sz w:val="24"/>
          <w:szCs w:val="24"/>
        </w:rPr>
        <w:t xml:space="preserve">to reclaim </w:t>
      </w:r>
      <w:r w:rsidR="00214482">
        <w:rPr>
          <w:rFonts w:ascii="Times New Roman" w:hAnsi="Times New Roman" w:cs="Times New Roman"/>
          <w:sz w:val="24"/>
          <w:szCs w:val="24"/>
        </w:rPr>
        <w:t xml:space="preserve">and expand </w:t>
      </w:r>
      <w:r w:rsidR="008368C3">
        <w:rPr>
          <w:rFonts w:ascii="Times New Roman" w:hAnsi="Times New Roman" w:cs="Times New Roman"/>
          <w:sz w:val="24"/>
          <w:szCs w:val="24"/>
        </w:rPr>
        <w:t xml:space="preserve">the critical </w:t>
      </w:r>
      <w:r w:rsidR="00214482">
        <w:rPr>
          <w:rFonts w:ascii="Times New Roman" w:hAnsi="Times New Roman" w:cs="Times New Roman"/>
          <w:sz w:val="24"/>
          <w:szCs w:val="24"/>
        </w:rPr>
        <w:t xml:space="preserve">in Peace Studies by centring the </w:t>
      </w:r>
      <w:r w:rsidR="00DB7848">
        <w:rPr>
          <w:rFonts w:ascii="Times New Roman" w:hAnsi="Times New Roman" w:cs="Times New Roman"/>
          <w:sz w:val="24"/>
          <w:szCs w:val="24"/>
        </w:rPr>
        <w:t xml:space="preserve">problem of structural violence </w:t>
      </w:r>
      <w:r w:rsidR="00214482">
        <w:rPr>
          <w:rFonts w:ascii="Times New Roman" w:hAnsi="Times New Roman" w:cs="Times New Roman"/>
          <w:sz w:val="24"/>
          <w:szCs w:val="24"/>
        </w:rPr>
        <w:t xml:space="preserve">and </w:t>
      </w:r>
      <w:r w:rsidR="008368C3">
        <w:rPr>
          <w:rFonts w:ascii="Times New Roman" w:hAnsi="Times New Roman" w:cs="Times New Roman"/>
          <w:sz w:val="24"/>
          <w:szCs w:val="24"/>
        </w:rPr>
        <w:t xml:space="preserve">epistemic violence </w:t>
      </w:r>
      <w:r w:rsidR="00214482">
        <w:rPr>
          <w:rFonts w:ascii="Times New Roman" w:hAnsi="Times New Roman" w:cs="Times New Roman"/>
          <w:sz w:val="24"/>
          <w:szCs w:val="24"/>
        </w:rPr>
        <w:t>in Peace Studies</w:t>
      </w:r>
      <w:r w:rsidR="00A13511">
        <w:rPr>
          <w:rFonts w:ascii="Times New Roman" w:hAnsi="Times New Roman" w:cs="Times New Roman"/>
          <w:sz w:val="24"/>
          <w:szCs w:val="24"/>
        </w:rPr>
        <w:t xml:space="preserve">. </w:t>
      </w:r>
      <w:r w:rsidR="00C74622">
        <w:rPr>
          <w:rFonts w:ascii="Times New Roman" w:hAnsi="Times New Roman" w:cs="Times New Roman"/>
          <w:sz w:val="24"/>
          <w:szCs w:val="24"/>
        </w:rPr>
        <w:t xml:space="preserve">It is an attempt </w:t>
      </w:r>
      <w:r w:rsidR="00C74622" w:rsidRPr="00C74622">
        <w:rPr>
          <w:rFonts w:ascii="Times New Roman" w:hAnsi="Times New Roman" w:cs="Times New Roman"/>
          <w:sz w:val="24"/>
          <w:szCs w:val="24"/>
        </w:rPr>
        <w:t xml:space="preserve">to delink from the liberal peace agenda and to think and do peace </w:t>
      </w:r>
      <w:r w:rsidR="00C74622">
        <w:rPr>
          <w:rFonts w:ascii="Times New Roman" w:hAnsi="Times New Roman" w:cs="Times New Roman"/>
          <w:sz w:val="24"/>
          <w:szCs w:val="24"/>
        </w:rPr>
        <w:t>from the location of the Global South.</w:t>
      </w:r>
      <w:r w:rsidR="007C56D9">
        <w:rPr>
          <w:rFonts w:ascii="Times New Roman" w:hAnsi="Times New Roman" w:cs="Times New Roman"/>
          <w:sz w:val="24"/>
          <w:szCs w:val="24"/>
        </w:rPr>
        <w:t xml:space="preserve"> </w:t>
      </w:r>
      <w:r w:rsidR="00602CDA">
        <w:rPr>
          <w:rFonts w:ascii="Times New Roman" w:hAnsi="Times New Roman" w:cs="Times New Roman"/>
          <w:sz w:val="24"/>
          <w:szCs w:val="24"/>
        </w:rPr>
        <w:t>Delinking is an act of epistemic disobedience that essentially involves b</w:t>
      </w:r>
      <w:r w:rsidR="006A4CEB">
        <w:rPr>
          <w:rFonts w:ascii="Times New Roman" w:hAnsi="Times New Roman" w:cs="Times New Roman"/>
          <w:sz w:val="24"/>
          <w:szCs w:val="24"/>
        </w:rPr>
        <w:t>order thinking (</w:t>
      </w:r>
      <w:proofErr w:type="spellStart"/>
      <w:r w:rsidR="000E2FA1">
        <w:rPr>
          <w:rFonts w:ascii="Times New Roman" w:hAnsi="Times New Roman" w:cs="Times New Roman"/>
          <w:sz w:val="24"/>
          <w:szCs w:val="24"/>
        </w:rPr>
        <w:t>Mignolo</w:t>
      </w:r>
      <w:proofErr w:type="spellEnd"/>
      <w:r w:rsidR="000E2FA1">
        <w:rPr>
          <w:rFonts w:ascii="Times New Roman" w:hAnsi="Times New Roman" w:cs="Times New Roman"/>
          <w:sz w:val="24"/>
          <w:szCs w:val="24"/>
        </w:rPr>
        <w:t xml:space="preserve">, </w:t>
      </w:r>
      <w:r w:rsidR="00447008">
        <w:rPr>
          <w:rFonts w:ascii="Times New Roman" w:hAnsi="Times New Roman" w:cs="Times New Roman"/>
          <w:sz w:val="24"/>
          <w:szCs w:val="24"/>
        </w:rPr>
        <w:t>2011</w:t>
      </w:r>
      <w:r w:rsidR="00B123FC">
        <w:rPr>
          <w:rFonts w:ascii="Times New Roman" w:hAnsi="Times New Roman" w:cs="Times New Roman"/>
          <w:sz w:val="24"/>
          <w:szCs w:val="24"/>
        </w:rPr>
        <w:t>).</w:t>
      </w:r>
      <w:r w:rsidR="00D74CDE">
        <w:rPr>
          <w:rFonts w:ascii="Times New Roman" w:hAnsi="Times New Roman" w:cs="Times New Roman"/>
          <w:sz w:val="24"/>
          <w:szCs w:val="24"/>
        </w:rPr>
        <w:t xml:space="preserve"> Thinking peace from the </w:t>
      </w:r>
      <w:r w:rsidR="00B64108">
        <w:rPr>
          <w:rFonts w:ascii="Times New Roman" w:hAnsi="Times New Roman" w:cs="Times New Roman"/>
          <w:sz w:val="24"/>
          <w:szCs w:val="24"/>
        </w:rPr>
        <w:t xml:space="preserve">Global South, </w:t>
      </w:r>
      <w:r w:rsidR="00D74CDE">
        <w:rPr>
          <w:rFonts w:ascii="Times New Roman" w:hAnsi="Times New Roman" w:cs="Times New Roman"/>
          <w:sz w:val="24"/>
          <w:szCs w:val="24"/>
        </w:rPr>
        <w:t>the o</w:t>
      </w:r>
      <w:r w:rsidR="00A742FA">
        <w:rPr>
          <w:rFonts w:ascii="Times New Roman" w:hAnsi="Times New Roman" w:cs="Times New Roman"/>
          <w:sz w:val="24"/>
          <w:szCs w:val="24"/>
        </w:rPr>
        <w:t>ther side of the colonial difference</w:t>
      </w:r>
      <w:r w:rsidR="00B64108">
        <w:rPr>
          <w:rFonts w:ascii="Times New Roman" w:hAnsi="Times New Roman" w:cs="Times New Roman"/>
          <w:sz w:val="24"/>
          <w:szCs w:val="24"/>
        </w:rPr>
        <w:t>,</w:t>
      </w:r>
      <w:r w:rsidR="00A742FA">
        <w:rPr>
          <w:rFonts w:ascii="Times New Roman" w:hAnsi="Times New Roman" w:cs="Times New Roman"/>
          <w:sz w:val="24"/>
          <w:szCs w:val="24"/>
        </w:rPr>
        <w:t xml:space="preserve"> provides unique insights to the problem of peace</w:t>
      </w:r>
      <w:r w:rsidR="00B64108">
        <w:rPr>
          <w:rFonts w:ascii="Times New Roman" w:hAnsi="Times New Roman" w:cs="Times New Roman"/>
          <w:sz w:val="24"/>
          <w:szCs w:val="24"/>
        </w:rPr>
        <w:t>.</w:t>
      </w:r>
      <w:r w:rsidR="00EC4827" w:rsidRPr="00EC4827">
        <w:rPr>
          <w:rFonts w:ascii="Times New Roman" w:hAnsi="Times New Roman" w:cs="Times New Roman"/>
          <w:sz w:val="24"/>
          <w:szCs w:val="24"/>
        </w:rPr>
        <w:t xml:space="preserve"> </w:t>
      </w:r>
      <w:r w:rsidR="00EC4827">
        <w:rPr>
          <w:rFonts w:ascii="Times New Roman" w:hAnsi="Times New Roman" w:cs="Times New Roman"/>
          <w:sz w:val="24"/>
          <w:szCs w:val="24"/>
        </w:rPr>
        <w:t>The insights from the border location tend to connect personal with political and inner with global, hence they can significantly contribute to Peace Psychology and Peace Studies domains.</w:t>
      </w:r>
    </w:p>
    <w:p w:rsidR="000F792B" w:rsidRPr="00854CB7" w:rsidRDefault="00605331" w:rsidP="00854CB7">
      <w:pPr>
        <w:rPr>
          <w:rFonts w:ascii="Times New Roman" w:hAnsi="Times New Roman" w:cs="Times New Roman"/>
          <w:sz w:val="24"/>
          <w:szCs w:val="24"/>
        </w:rPr>
      </w:pPr>
      <w:r w:rsidRPr="00B64108">
        <w:rPr>
          <w:rFonts w:ascii="Times New Roman" w:hAnsi="Times New Roman" w:cs="Times New Roman"/>
          <w:sz w:val="24"/>
          <w:szCs w:val="24"/>
        </w:rPr>
        <w:t xml:space="preserve">Seeing through the border, the problems of peace that become visible to me are </w:t>
      </w:r>
      <w:r w:rsidRPr="00854CB7">
        <w:rPr>
          <w:rFonts w:ascii="Times New Roman" w:hAnsi="Times New Roman" w:cs="Times New Roman"/>
          <w:sz w:val="24"/>
          <w:szCs w:val="24"/>
          <w:u w:val="single"/>
        </w:rPr>
        <w:t>other than</w:t>
      </w:r>
      <w:r w:rsidRPr="00B64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4108">
        <w:rPr>
          <w:rFonts w:ascii="Times New Roman" w:hAnsi="Times New Roman" w:cs="Times New Roman"/>
          <w:sz w:val="24"/>
          <w:szCs w:val="24"/>
        </w:rPr>
        <w:t xml:space="preserve">collective security , national security , communist expansion, arms control, nuclear proliferation, </w:t>
      </w:r>
      <w:r w:rsidR="00905B14">
        <w:rPr>
          <w:rFonts w:ascii="Times New Roman" w:hAnsi="Times New Roman" w:cs="Times New Roman"/>
          <w:sz w:val="24"/>
          <w:szCs w:val="24"/>
        </w:rPr>
        <w:t xml:space="preserve">, </w:t>
      </w:r>
      <w:r w:rsidRPr="00E476AE">
        <w:rPr>
          <w:rFonts w:ascii="Times New Roman" w:hAnsi="Times New Roman" w:cs="Times New Roman"/>
          <w:sz w:val="24"/>
          <w:szCs w:val="24"/>
        </w:rPr>
        <w:t>Islamist fundamentalism , Islamist terrorism, ra</w:t>
      </w:r>
      <w:r w:rsidR="00854CB7">
        <w:rPr>
          <w:rFonts w:ascii="Times New Roman" w:hAnsi="Times New Roman" w:cs="Times New Roman"/>
          <w:sz w:val="24"/>
          <w:szCs w:val="24"/>
        </w:rPr>
        <w:t>dicalization, violent extremism and</w:t>
      </w:r>
      <w:r w:rsidRPr="00E476AE">
        <w:rPr>
          <w:rFonts w:ascii="Times New Roman" w:hAnsi="Times New Roman" w:cs="Times New Roman"/>
          <w:sz w:val="24"/>
          <w:szCs w:val="24"/>
        </w:rPr>
        <w:t xml:space="preserve"> home grown </w:t>
      </w:r>
      <w:r w:rsidRPr="00E476AE">
        <w:rPr>
          <w:rFonts w:ascii="Times New Roman" w:hAnsi="Times New Roman" w:cs="Times New Roman"/>
          <w:sz w:val="24"/>
          <w:szCs w:val="24"/>
        </w:rPr>
        <w:lastRenderedPageBreak/>
        <w:t>militancy</w:t>
      </w:r>
      <w:r w:rsidR="00644C29">
        <w:rPr>
          <w:rFonts w:ascii="Times New Roman" w:hAnsi="Times New Roman" w:cs="Times New Roman"/>
          <w:sz w:val="24"/>
          <w:szCs w:val="24"/>
        </w:rPr>
        <w:t xml:space="preserve"> and civil wars</w:t>
      </w:r>
      <w:r w:rsidRPr="00E476AE">
        <w:rPr>
          <w:rFonts w:ascii="Times New Roman" w:hAnsi="Times New Roman" w:cs="Times New Roman"/>
          <w:sz w:val="24"/>
          <w:szCs w:val="24"/>
        </w:rPr>
        <w:t xml:space="preserve">. </w:t>
      </w:r>
      <w:r w:rsidRPr="00854CB7">
        <w:rPr>
          <w:rFonts w:ascii="Times New Roman" w:hAnsi="Times New Roman" w:cs="Times New Roman"/>
          <w:sz w:val="24"/>
          <w:szCs w:val="24"/>
        </w:rPr>
        <w:t xml:space="preserve">My problems of peace are not included in this list of the problems that concern mainstream Peace Studies. </w:t>
      </w:r>
    </w:p>
    <w:p w:rsidR="00FE6D12" w:rsidRDefault="00605331" w:rsidP="00E04554">
      <w:pPr>
        <w:rPr>
          <w:rFonts w:ascii="Times New Roman" w:hAnsi="Times New Roman" w:cs="Times New Roman"/>
          <w:sz w:val="24"/>
          <w:szCs w:val="24"/>
        </w:rPr>
      </w:pPr>
      <w:r w:rsidRPr="00854CB7">
        <w:rPr>
          <w:rFonts w:ascii="Times New Roman" w:hAnsi="Times New Roman" w:cs="Times New Roman"/>
          <w:sz w:val="24"/>
          <w:szCs w:val="24"/>
        </w:rPr>
        <w:t>My problems of pea</w:t>
      </w:r>
      <w:r w:rsidR="00F650E2">
        <w:rPr>
          <w:rFonts w:ascii="Times New Roman" w:hAnsi="Times New Roman" w:cs="Times New Roman"/>
          <w:sz w:val="24"/>
          <w:szCs w:val="24"/>
        </w:rPr>
        <w:t>ce are; the colonial difference</w:t>
      </w:r>
      <w:r w:rsidRPr="00854CB7">
        <w:rPr>
          <w:rFonts w:ascii="Times New Roman" w:hAnsi="Times New Roman" w:cs="Times New Roman"/>
          <w:sz w:val="24"/>
          <w:szCs w:val="24"/>
        </w:rPr>
        <w:t>, the coloniality of power, knowledge and being, epistemic violence, epistemic injustice, academic dependency, White supremacy, W</w:t>
      </w:r>
      <w:r w:rsidR="00F650E2">
        <w:rPr>
          <w:rFonts w:ascii="Times New Roman" w:hAnsi="Times New Roman" w:cs="Times New Roman"/>
          <w:sz w:val="24"/>
          <w:szCs w:val="24"/>
        </w:rPr>
        <w:t>hite privilege, White ignorance</w:t>
      </w:r>
      <w:r w:rsidRPr="00854CB7">
        <w:rPr>
          <w:rFonts w:ascii="Times New Roman" w:hAnsi="Times New Roman" w:cs="Times New Roman"/>
          <w:sz w:val="24"/>
          <w:szCs w:val="24"/>
        </w:rPr>
        <w:t>, White innocence</w:t>
      </w:r>
      <w:r w:rsidR="00854CB7">
        <w:rPr>
          <w:rFonts w:ascii="Times New Roman" w:hAnsi="Times New Roman" w:cs="Times New Roman"/>
          <w:sz w:val="24"/>
          <w:szCs w:val="24"/>
        </w:rPr>
        <w:t xml:space="preserve">. </w:t>
      </w:r>
      <w:r w:rsidRPr="00854CB7">
        <w:rPr>
          <w:rFonts w:ascii="Times New Roman" w:hAnsi="Times New Roman" w:cs="Times New Roman"/>
          <w:sz w:val="24"/>
          <w:szCs w:val="24"/>
        </w:rPr>
        <w:t xml:space="preserve">The discipline </w:t>
      </w:r>
      <w:r w:rsidR="00434F38">
        <w:rPr>
          <w:rFonts w:ascii="Times New Roman" w:hAnsi="Times New Roman" w:cs="Times New Roman"/>
          <w:sz w:val="24"/>
          <w:szCs w:val="24"/>
        </w:rPr>
        <w:t xml:space="preserve">called </w:t>
      </w:r>
      <w:r w:rsidRPr="00854CB7">
        <w:rPr>
          <w:rFonts w:ascii="Times New Roman" w:hAnsi="Times New Roman" w:cs="Times New Roman"/>
          <w:sz w:val="24"/>
          <w:szCs w:val="24"/>
        </w:rPr>
        <w:t>Peace Studies, that I study and teach in my Southern location does not talk to me, it does not include my problems of peace in its mainstream discourses</w:t>
      </w:r>
      <w:r w:rsidR="00FE6D12">
        <w:rPr>
          <w:rFonts w:ascii="Times New Roman" w:hAnsi="Times New Roman" w:cs="Times New Roman"/>
          <w:sz w:val="24"/>
          <w:szCs w:val="24"/>
        </w:rPr>
        <w:t>.</w:t>
      </w:r>
      <w:r w:rsidR="00BF40DB">
        <w:rPr>
          <w:rFonts w:ascii="Times New Roman" w:hAnsi="Times New Roman" w:cs="Times New Roman"/>
          <w:sz w:val="24"/>
          <w:szCs w:val="24"/>
        </w:rPr>
        <w:t xml:space="preserve"> </w:t>
      </w:r>
      <w:r w:rsidR="00F650E2">
        <w:rPr>
          <w:rFonts w:ascii="Times New Roman" w:hAnsi="Times New Roman" w:cs="Times New Roman"/>
          <w:sz w:val="24"/>
          <w:szCs w:val="24"/>
        </w:rPr>
        <w:t>The peace visions from the other side of the colonial difference remain limited in the discipline we call Peace Studies.</w:t>
      </w:r>
    </w:p>
    <w:p w:rsidR="00E04554" w:rsidRPr="00BE49BB" w:rsidRDefault="00E04554" w:rsidP="00E04554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sz w:val="24"/>
          <w:szCs w:val="24"/>
        </w:rPr>
        <w:t>The aim of this edited volume is to collect visions of peace from the other side of the colonial difference.</w:t>
      </w:r>
      <w:r w:rsidR="005B0BE5" w:rsidRPr="005B0BE5">
        <w:rPr>
          <w:rFonts w:ascii="Times New Roman" w:hAnsi="Times New Roman" w:cs="Times New Roman"/>
          <w:sz w:val="24"/>
          <w:szCs w:val="24"/>
        </w:rPr>
        <w:t xml:space="preserve"> </w:t>
      </w:r>
      <w:r w:rsidR="0085266B">
        <w:rPr>
          <w:rFonts w:ascii="Times New Roman" w:hAnsi="Times New Roman" w:cs="Times New Roman"/>
          <w:sz w:val="24"/>
          <w:szCs w:val="24"/>
        </w:rPr>
        <w:t>I invite</w:t>
      </w:r>
      <w:r w:rsidRPr="00BE49BB">
        <w:rPr>
          <w:rFonts w:ascii="Times New Roman" w:hAnsi="Times New Roman" w:cs="Times New Roman"/>
          <w:sz w:val="24"/>
          <w:szCs w:val="24"/>
        </w:rPr>
        <w:t xml:space="preserve"> scholarly contributions based on border thinking, related to (but not limited to) the domains of Peace and Conflict Studies , Peace Education, Critical Pedagogy, </w:t>
      </w:r>
      <w:r w:rsidR="00672037">
        <w:rPr>
          <w:rFonts w:ascii="Times New Roman" w:hAnsi="Times New Roman" w:cs="Times New Roman"/>
          <w:sz w:val="24"/>
          <w:szCs w:val="24"/>
        </w:rPr>
        <w:t xml:space="preserve">Liberation Pedagogy, </w:t>
      </w:r>
      <w:r w:rsidRPr="00BE49BB">
        <w:rPr>
          <w:rFonts w:ascii="Times New Roman" w:hAnsi="Times New Roman" w:cs="Times New Roman"/>
          <w:sz w:val="24"/>
          <w:szCs w:val="24"/>
        </w:rPr>
        <w:t>Peace Psychology, Liberation Psychology,</w:t>
      </w:r>
      <w:r w:rsidR="00022397">
        <w:rPr>
          <w:rFonts w:ascii="Times New Roman" w:hAnsi="Times New Roman" w:cs="Times New Roman"/>
          <w:sz w:val="24"/>
          <w:szCs w:val="24"/>
        </w:rPr>
        <w:t xml:space="preserve"> </w:t>
      </w:r>
      <w:r w:rsidRPr="00BE49BB">
        <w:rPr>
          <w:rFonts w:ascii="Times New Roman" w:hAnsi="Times New Roman" w:cs="Times New Roman"/>
          <w:sz w:val="24"/>
          <w:szCs w:val="24"/>
        </w:rPr>
        <w:t>Sociology , H</w:t>
      </w:r>
      <w:r w:rsidR="0085266B">
        <w:rPr>
          <w:rFonts w:ascii="Times New Roman" w:hAnsi="Times New Roman" w:cs="Times New Roman"/>
          <w:sz w:val="24"/>
          <w:szCs w:val="24"/>
        </w:rPr>
        <w:t>istory, International Relations and</w:t>
      </w:r>
      <w:r w:rsidRPr="00BE49BB">
        <w:rPr>
          <w:rFonts w:ascii="Times New Roman" w:hAnsi="Times New Roman" w:cs="Times New Roman"/>
          <w:sz w:val="24"/>
          <w:szCs w:val="24"/>
        </w:rPr>
        <w:t xml:space="preserve"> Security Studies.</w:t>
      </w:r>
    </w:p>
    <w:p w:rsidR="00E04554" w:rsidRPr="00BE49BB" w:rsidRDefault="00E04554" w:rsidP="00E045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49BB">
        <w:rPr>
          <w:rFonts w:ascii="Times New Roman" w:hAnsi="Times New Roman" w:cs="Times New Roman"/>
          <w:sz w:val="24"/>
          <w:szCs w:val="24"/>
        </w:rPr>
        <w:t>Epistemically</w:t>
      </w:r>
      <w:proofErr w:type="spellEnd"/>
      <w:r w:rsidRPr="00BE4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9BB">
        <w:rPr>
          <w:rFonts w:ascii="Times New Roman" w:hAnsi="Times New Roman" w:cs="Times New Roman"/>
          <w:sz w:val="24"/>
          <w:szCs w:val="24"/>
        </w:rPr>
        <w:t>disobedient ,</w:t>
      </w:r>
      <w:proofErr w:type="gramEnd"/>
      <w:r w:rsidRPr="00BE49BB">
        <w:rPr>
          <w:rFonts w:ascii="Times New Roman" w:hAnsi="Times New Roman" w:cs="Times New Roman"/>
          <w:sz w:val="24"/>
          <w:szCs w:val="24"/>
        </w:rPr>
        <w:t xml:space="preserve"> border thinking works can take many shapes , some of them are identif</w:t>
      </w:r>
      <w:r w:rsidR="003E7D2E">
        <w:rPr>
          <w:rFonts w:ascii="Times New Roman" w:hAnsi="Times New Roman" w:cs="Times New Roman"/>
          <w:sz w:val="24"/>
          <w:szCs w:val="24"/>
        </w:rPr>
        <w:t xml:space="preserve">ied by </w:t>
      </w:r>
      <w:proofErr w:type="spellStart"/>
      <w:r w:rsidR="003E7D2E">
        <w:rPr>
          <w:rFonts w:ascii="Times New Roman" w:hAnsi="Times New Roman" w:cs="Times New Roman"/>
          <w:sz w:val="24"/>
          <w:szCs w:val="24"/>
        </w:rPr>
        <w:t>Mignolo</w:t>
      </w:r>
      <w:proofErr w:type="spellEnd"/>
      <w:r w:rsidR="003E7D2E">
        <w:rPr>
          <w:rFonts w:ascii="Times New Roman" w:hAnsi="Times New Roman" w:cs="Times New Roman"/>
          <w:sz w:val="24"/>
          <w:szCs w:val="24"/>
        </w:rPr>
        <w:t xml:space="preserve"> </w:t>
      </w:r>
      <w:r w:rsidRPr="00BE49BB">
        <w:rPr>
          <w:rFonts w:ascii="Times New Roman" w:hAnsi="Times New Roman" w:cs="Times New Roman"/>
          <w:sz w:val="24"/>
          <w:szCs w:val="24"/>
        </w:rPr>
        <w:t>as;</w:t>
      </w:r>
    </w:p>
    <w:p w:rsidR="00E04554" w:rsidRPr="00BE49BB" w:rsidRDefault="00E04554" w:rsidP="00E04554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sz w:val="24"/>
          <w:szCs w:val="24"/>
        </w:rPr>
        <w:t xml:space="preserve">a) making visible the geo body politics of knowledge </w:t>
      </w:r>
    </w:p>
    <w:p w:rsidR="00E04554" w:rsidRPr="00BE49BB" w:rsidRDefault="00E04554" w:rsidP="00E04554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sz w:val="24"/>
          <w:szCs w:val="24"/>
        </w:rPr>
        <w:t xml:space="preserve">b) affirming bodies of knowledge that had been denied—older knowledge that we know less about </w:t>
      </w:r>
    </w:p>
    <w:p w:rsidR="00F00608" w:rsidRDefault="00E04554" w:rsidP="00E04554">
      <w:pPr>
        <w:rPr>
          <w:rFonts w:ascii="Times New Roman" w:hAnsi="Times New Roman" w:cs="Times New Roman"/>
          <w:sz w:val="24"/>
          <w:szCs w:val="24"/>
        </w:rPr>
      </w:pPr>
      <w:r w:rsidRPr="00BE49BB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BE49BB">
        <w:rPr>
          <w:rFonts w:ascii="Times New Roman" w:hAnsi="Times New Roman" w:cs="Times New Roman"/>
          <w:sz w:val="24"/>
          <w:szCs w:val="24"/>
        </w:rPr>
        <w:t>seeing</w:t>
      </w:r>
      <w:proofErr w:type="gramEnd"/>
      <w:r w:rsidRPr="00BE49BB">
        <w:rPr>
          <w:rFonts w:ascii="Times New Roman" w:hAnsi="Times New Roman" w:cs="Times New Roman"/>
          <w:sz w:val="24"/>
          <w:szCs w:val="24"/>
        </w:rPr>
        <w:t xml:space="preserve"> through border thinking works  (</w:t>
      </w:r>
      <w:proofErr w:type="spellStart"/>
      <w:r w:rsidRPr="00BE49BB">
        <w:rPr>
          <w:rFonts w:ascii="Times New Roman" w:hAnsi="Times New Roman" w:cs="Times New Roman"/>
          <w:sz w:val="24"/>
          <w:szCs w:val="24"/>
        </w:rPr>
        <w:t>Mignolo</w:t>
      </w:r>
      <w:proofErr w:type="spellEnd"/>
      <w:r w:rsidRPr="00BE49BB">
        <w:rPr>
          <w:rFonts w:ascii="Times New Roman" w:hAnsi="Times New Roman" w:cs="Times New Roman"/>
          <w:sz w:val="24"/>
          <w:szCs w:val="24"/>
        </w:rPr>
        <w:t xml:space="preserve"> 2007; p 463).</w:t>
      </w:r>
    </w:p>
    <w:p w:rsidR="003E7D2E" w:rsidRPr="00BE49BB" w:rsidRDefault="0060468A" w:rsidP="00E0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welcome contributions that offer border thinking insights on the problem of peace and security in different ways.</w:t>
      </w:r>
      <w:r w:rsidR="003D71CF">
        <w:rPr>
          <w:rFonts w:ascii="Times New Roman" w:hAnsi="Times New Roman" w:cs="Times New Roman"/>
          <w:sz w:val="24"/>
          <w:szCs w:val="24"/>
        </w:rPr>
        <w:t xml:space="preserve"> In case of any </w:t>
      </w:r>
      <w:r w:rsidR="00F556A5">
        <w:rPr>
          <w:rFonts w:ascii="Times New Roman" w:hAnsi="Times New Roman" w:cs="Times New Roman"/>
          <w:sz w:val="24"/>
          <w:szCs w:val="24"/>
        </w:rPr>
        <w:t>query</w:t>
      </w:r>
      <w:r w:rsidR="003D71CF">
        <w:rPr>
          <w:rFonts w:ascii="Times New Roman" w:hAnsi="Times New Roman" w:cs="Times New Roman"/>
          <w:sz w:val="24"/>
          <w:szCs w:val="24"/>
        </w:rPr>
        <w:t xml:space="preserve">, please feel free to contact me : </w:t>
      </w:r>
      <w:hyperlink r:id="rId6" w:history="1">
        <w:r w:rsidR="00EB6B24" w:rsidRPr="00F07BCF">
          <w:rPr>
            <w:rStyle w:val="Hyperlink"/>
            <w:rFonts w:ascii="Times New Roman" w:hAnsi="Times New Roman" w:cs="Times New Roman"/>
            <w:sz w:val="24"/>
            <w:szCs w:val="24"/>
          </w:rPr>
          <w:t>fatima.sajjad@umt.edu.pk</w:t>
        </w:r>
      </w:hyperlink>
      <w:r w:rsidR="003D71CF">
        <w:rPr>
          <w:rFonts w:ascii="Times New Roman" w:hAnsi="Times New Roman" w:cs="Times New Roman"/>
          <w:sz w:val="24"/>
          <w:szCs w:val="24"/>
        </w:rPr>
        <w:t xml:space="preserve"> </w:t>
      </w:r>
      <w:r w:rsidR="003E7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FC6" w:rsidRPr="00BE49BB" w:rsidRDefault="00FA5FC6" w:rsidP="00FA5FC6">
      <w:pPr>
        <w:rPr>
          <w:rFonts w:ascii="Times New Roman" w:hAnsi="Times New Roman" w:cs="Times New Roman"/>
          <w:sz w:val="24"/>
          <w:szCs w:val="24"/>
        </w:rPr>
      </w:pPr>
    </w:p>
    <w:p w:rsidR="00690515" w:rsidRPr="003E7D2E" w:rsidRDefault="00690515" w:rsidP="006905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E7D2E">
        <w:rPr>
          <w:rFonts w:ascii="Times New Roman" w:eastAsia="Calibri" w:hAnsi="Times New Roman" w:cs="Times New Roman"/>
          <w:b/>
          <w:sz w:val="24"/>
          <w:szCs w:val="24"/>
        </w:rPr>
        <w:t xml:space="preserve">References 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sz w:val="24"/>
          <w:szCs w:val="24"/>
        </w:rPr>
      </w:pPr>
      <w:r w:rsidRPr="00690515">
        <w:rPr>
          <w:rFonts w:ascii="Times New Roman" w:eastAsia="Calibri" w:hAnsi="Times New Roman" w:cs="Times New Roman"/>
          <w:sz w:val="24"/>
          <w:szCs w:val="24"/>
        </w:rPr>
        <w:t>Krause, K. (2019). Emancipation and critique in peace and conflict research. </w:t>
      </w:r>
      <w:r w:rsidRPr="00690515">
        <w:rPr>
          <w:rFonts w:ascii="Times New Roman" w:eastAsia="Calibri" w:hAnsi="Times New Roman" w:cs="Times New Roman"/>
          <w:i/>
          <w:iCs/>
          <w:sz w:val="24"/>
          <w:szCs w:val="24"/>
        </w:rPr>
        <w:t>Journal of Global Security Studies</w:t>
      </w:r>
      <w:r w:rsidRPr="00690515">
        <w:rPr>
          <w:rFonts w:ascii="Times New Roman" w:eastAsia="Calibri" w:hAnsi="Times New Roman" w:cs="Times New Roman"/>
          <w:sz w:val="24"/>
          <w:szCs w:val="24"/>
        </w:rPr>
        <w:t>, </w:t>
      </w:r>
      <w:r w:rsidRPr="00690515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Pr="00690515">
        <w:rPr>
          <w:rFonts w:ascii="Times New Roman" w:eastAsia="Calibri" w:hAnsi="Times New Roman" w:cs="Times New Roman"/>
          <w:sz w:val="24"/>
          <w:szCs w:val="24"/>
        </w:rPr>
        <w:t>(2), 292-298.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90515">
        <w:rPr>
          <w:rFonts w:ascii="Times New Roman" w:eastAsia="Calibri" w:hAnsi="Times New Roman" w:cs="Times New Roman"/>
          <w:sz w:val="24"/>
          <w:szCs w:val="24"/>
        </w:rPr>
        <w:t>Wæver</w:t>
      </w:r>
      <w:proofErr w:type="spellEnd"/>
      <w:r w:rsidRPr="00690515">
        <w:rPr>
          <w:rFonts w:ascii="Times New Roman" w:eastAsia="Calibri" w:hAnsi="Times New Roman" w:cs="Times New Roman"/>
          <w:sz w:val="24"/>
          <w:szCs w:val="24"/>
        </w:rPr>
        <w:t>, O. (2008). Peace and security: Two evolving concepts and their changing relationship. In </w:t>
      </w:r>
      <w:r w:rsidRPr="00690515">
        <w:rPr>
          <w:rFonts w:ascii="Times New Roman" w:eastAsia="Calibri" w:hAnsi="Times New Roman" w:cs="Times New Roman"/>
          <w:i/>
          <w:iCs/>
          <w:sz w:val="24"/>
          <w:szCs w:val="24"/>
        </w:rPr>
        <w:t>Globalization and environmental challenges</w:t>
      </w:r>
      <w:r w:rsidRPr="00690515">
        <w:rPr>
          <w:rFonts w:ascii="Times New Roman" w:eastAsia="Calibri" w:hAnsi="Times New Roman" w:cs="Times New Roman"/>
          <w:sz w:val="24"/>
          <w:szCs w:val="24"/>
        </w:rPr>
        <w:t> (pp. 99-111). Springer, Berlin, Heidelberg.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sz w:val="24"/>
          <w:szCs w:val="24"/>
        </w:rPr>
      </w:pPr>
      <w:r w:rsidRPr="00690515">
        <w:rPr>
          <w:rFonts w:ascii="Times New Roman" w:eastAsia="Calibri" w:hAnsi="Times New Roman" w:cs="Times New Roman"/>
          <w:sz w:val="24"/>
          <w:szCs w:val="24"/>
        </w:rPr>
        <w:t>Jackson, R. (2015). Towards critical peace research: lessons from critical terrorism studies. In </w:t>
      </w:r>
      <w:r w:rsidRPr="00690515">
        <w:rPr>
          <w:rFonts w:ascii="Times New Roman" w:eastAsia="Calibri" w:hAnsi="Times New Roman" w:cs="Times New Roman"/>
          <w:i/>
          <w:iCs/>
          <w:sz w:val="24"/>
          <w:szCs w:val="24"/>
        </w:rPr>
        <w:t>Researching Terrorism, Peace and Conflict Studies</w:t>
      </w:r>
      <w:r w:rsidRPr="00690515">
        <w:rPr>
          <w:rFonts w:ascii="Times New Roman" w:eastAsia="Calibri" w:hAnsi="Times New Roman" w:cs="Times New Roman"/>
          <w:sz w:val="24"/>
          <w:szCs w:val="24"/>
        </w:rPr>
        <w:t> (pp. 35-53). Routledge.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sz w:val="24"/>
          <w:szCs w:val="24"/>
        </w:rPr>
        <w:t xml:space="preserve">Mundy, J. (2016). 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All these theories and yet the bodies have stopped piling up: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bCs/>
          <w:sz w:val="24"/>
          <w:szCs w:val="24"/>
        </w:rPr>
        <w:t>Critical approaches to Peace Studies. Peace Studies Section for the International Studies Association’s 2016 Annual Meeting in Atlanta, GA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Richmond, O. P. (2020). Emancipatory Peace.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The Palgrave Encyclopedia of Peace and Conflict Studies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, 1-16.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bCs/>
          <w:sz w:val="24"/>
          <w:szCs w:val="24"/>
        </w:rPr>
        <w:t xml:space="preserve">Campbell, S., Chandler, D., &amp; </w:t>
      </w:r>
      <w:proofErr w:type="spellStart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Sabaratnam</w:t>
      </w:r>
      <w:proofErr w:type="spellEnd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, M. (2011).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A liberal peace?: the problems and practices of </w:t>
      </w:r>
      <w:proofErr w:type="spellStart"/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peacebuilding</w:t>
      </w:r>
      <w:proofErr w:type="spellEnd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. Zed Books.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bCs/>
          <w:sz w:val="24"/>
          <w:szCs w:val="24"/>
        </w:rPr>
        <w:t>Richmond, O. (2005). Understanding the liberal peace. </w:t>
      </w:r>
      <w:proofErr w:type="spellStart"/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ExpertsSeminar</w:t>
      </w:r>
      <w:proofErr w:type="spellEnd"/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on Transformation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bCs/>
          <w:sz w:val="24"/>
          <w:szCs w:val="24"/>
        </w:rPr>
        <w:t>Richmond, O. P. (2006). The problem of peace: understanding the ‘liberal peace’.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Conflict, Security &amp; Development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,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6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(3), 291-314.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90515">
        <w:rPr>
          <w:rFonts w:ascii="Times New Roman" w:eastAsia="Calibri" w:hAnsi="Times New Roman" w:cs="Times New Roman"/>
          <w:bCs/>
          <w:sz w:val="24"/>
          <w:szCs w:val="24"/>
        </w:rPr>
        <w:t>Richmond, O.P. (2012).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 post-liberal peace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. Routledge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Mignolo</w:t>
      </w:r>
      <w:proofErr w:type="spellEnd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, W. D. (2011). Geopolitics of sensing and knowing: on (de) coloniality, border thinking and epistemic disobedience.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Postcolonial studies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,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14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(3), 273-283.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Alatas</w:t>
      </w:r>
      <w:proofErr w:type="spellEnd"/>
      <w:r w:rsidRPr="00690515">
        <w:rPr>
          <w:rFonts w:ascii="Times New Roman" w:eastAsia="Calibri" w:hAnsi="Times New Roman" w:cs="Times New Roman"/>
          <w:bCs/>
          <w:sz w:val="24"/>
          <w:szCs w:val="24"/>
        </w:rPr>
        <w:t xml:space="preserve">, S. F. (2003). Academic dependency and the global division of </w:t>
      </w:r>
      <w:proofErr w:type="spellStart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labour</w:t>
      </w:r>
      <w:proofErr w:type="spellEnd"/>
      <w:r w:rsidRPr="00690515">
        <w:rPr>
          <w:rFonts w:ascii="Times New Roman" w:eastAsia="Calibri" w:hAnsi="Times New Roman" w:cs="Times New Roman"/>
          <w:bCs/>
          <w:sz w:val="24"/>
          <w:szCs w:val="24"/>
        </w:rPr>
        <w:t xml:space="preserve"> in the social sciences.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Current sociology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, </w:t>
      </w:r>
      <w:r w:rsidRPr="0069051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51</w:t>
      </w:r>
      <w:r w:rsidRPr="00690515">
        <w:rPr>
          <w:rFonts w:ascii="Times New Roman" w:eastAsia="Calibri" w:hAnsi="Times New Roman" w:cs="Times New Roman"/>
          <w:bCs/>
          <w:sz w:val="24"/>
          <w:szCs w:val="24"/>
        </w:rPr>
        <w:t>(6), 599-613.</w:t>
      </w:r>
    </w:p>
    <w:p w:rsidR="00690515" w:rsidRPr="00690515" w:rsidRDefault="00690515" w:rsidP="00690515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90515">
        <w:rPr>
          <w:rFonts w:ascii="Times New Roman" w:eastAsia="Calibri" w:hAnsi="Times New Roman" w:cs="Times New Roman"/>
          <w:bCs/>
          <w:sz w:val="24"/>
          <w:szCs w:val="24"/>
        </w:rPr>
        <w:t>Mignolo</w:t>
      </w:r>
      <w:proofErr w:type="spellEnd"/>
      <w:r w:rsidRPr="00690515">
        <w:rPr>
          <w:rFonts w:ascii="Times New Roman" w:eastAsia="Calibri" w:hAnsi="Times New Roman" w:cs="Times New Roman"/>
          <w:bCs/>
          <w:sz w:val="24"/>
          <w:szCs w:val="24"/>
        </w:rPr>
        <w:t xml:space="preserve">, W. D. (2011). Epistemic Disobedience and the Decolonial Option: A Manifesto. </w:t>
      </w:r>
      <w:hyperlink r:id="rId7" w:history="1">
        <w:r w:rsidRPr="00690515">
          <w:rPr>
            <w:rFonts w:ascii="Times New Roman" w:eastAsia="Calibri" w:hAnsi="Times New Roman" w:cs="Times New Roman"/>
            <w:bCs/>
            <w:color w:val="0000FF" w:themeColor="hyperlink"/>
            <w:sz w:val="24"/>
            <w:szCs w:val="24"/>
            <w:u w:val="single"/>
          </w:rPr>
          <w:t>https://escholarship.org/content/qt62j3w283/qt62j3w283_noSplash_fe8bd6f9cd627e61aeb2ca1b2e259f8b.pdf?t=m284lt</w:t>
        </w:r>
      </w:hyperlink>
      <w:r w:rsidRPr="00690515">
        <w:rPr>
          <w:rFonts w:ascii="Times New Roman" w:eastAsia="Calibri" w:hAnsi="Times New Roman" w:cs="Times New Roman"/>
          <w:bCs/>
          <w:sz w:val="24"/>
          <w:szCs w:val="24"/>
        </w:rPr>
        <w:t xml:space="preserve"> accessed Nov 8, 2021</w:t>
      </w:r>
    </w:p>
    <w:p w:rsidR="00FA5FC6" w:rsidRPr="00BE49BB" w:rsidRDefault="00FA5FC6" w:rsidP="00FA5FC6">
      <w:pPr>
        <w:rPr>
          <w:rFonts w:ascii="Times New Roman" w:hAnsi="Times New Roman" w:cs="Times New Roman"/>
          <w:sz w:val="24"/>
          <w:szCs w:val="24"/>
        </w:rPr>
      </w:pPr>
    </w:p>
    <w:sectPr w:rsidR="00FA5FC6" w:rsidRPr="00BE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B8"/>
    <w:multiLevelType w:val="hybridMultilevel"/>
    <w:tmpl w:val="1928751E"/>
    <w:lvl w:ilvl="0" w:tplc="7A80F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E1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83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43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A0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AD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E6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8D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8A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E279C7"/>
    <w:multiLevelType w:val="hybridMultilevel"/>
    <w:tmpl w:val="475E6B50"/>
    <w:lvl w:ilvl="0" w:tplc="6F3EF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01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AA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66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6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C1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2B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9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A5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1EA2C99"/>
    <w:multiLevelType w:val="hybridMultilevel"/>
    <w:tmpl w:val="3E4C549A"/>
    <w:lvl w:ilvl="0" w:tplc="17709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A6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8C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CA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2A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8E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C6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E01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6C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9C0FE7"/>
    <w:multiLevelType w:val="hybridMultilevel"/>
    <w:tmpl w:val="77DA45C6"/>
    <w:lvl w:ilvl="0" w:tplc="354E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6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6E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66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85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89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6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E5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F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3A2852"/>
    <w:multiLevelType w:val="hybridMultilevel"/>
    <w:tmpl w:val="143CC58C"/>
    <w:lvl w:ilvl="0" w:tplc="1AA80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08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8D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CC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A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2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C8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E0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A6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0A40E8"/>
    <w:multiLevelType w:val="hybridMultilevel"/>
    <w:tmpl w:val="69E01434"/>
    <w:lvl w:ilvl="0" w:tplc="60EC9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E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4D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23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EE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8C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E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1C5D1B"/>
    <w:multiLevelType w:val="hybridMultilevel"/>
    <w:tmpl w:val="19E25AC2"/>
    <w:lvl w:ilvl="0" w:tplc="57A01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8D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26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AD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22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66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20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E6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45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D3135E"/>
    <w:multiLevelType w:val="hybridMultilevel"/>
    <w:tmpl w:val="557AB6D8"/>
    <w:lvl w:ilvl="0" w:tplc="2B32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E5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0B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EB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E6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8B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6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2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AD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45149BC"/>
    <w:multiLevelType w:val="hybridMultilevel"/>
    <w:tmpl w:val="C71C0110"/>
    <w:lvl w:ilvl="0" w:tplc="0A280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67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E3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8B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26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A9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A0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E8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20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682D23"/>
    <w:multiLevelType w:val="hybridMultilevel"/>
    <w:tmpl w:val="C0620F8C"/>
    <w:lvl w:ilvl="0" w:tplc="AE1C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48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2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6A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80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0E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23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0E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8E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46"/>
    <w:rsid w:val="00000BB1"/>
    <w:rsid w:val="00022397"/>
    <w:rsid w:val="000456C8"/>
    <w:rsid w:val="00060BD5"/>
    <w:rsid w:val="00066330"/>
    <w:rsid w:val="00075804"/>
    <w:rsid w:val="000E2FA1"/>
    <w:rsid w:val="000F4D93"/>
    <w:rsid w:val="000F792B"/>
    <w:rsid w:val="000F7BBF"/>
    <w:rsid w:val="0010031B"/>
    <w:rsid w:val="00102F55"/>
    <w:rsid w:val="00146C23"/>
    <w:rsid w:val="001573B2"/>
    <w:rsid w:val="00163959"/>
    <w:rsid w:val="00172816"/>
    <w:rsid w:val="001A5166"/>
    <w:rsid w:val="001C0B2C"/>
    <w:rsid w:val="001D262C"/>
    <w:rsid w:val="001D3B1A"/>
    <w:rsid w:val="0020735F"/>
    <w:rsid w:val="00212330"/>
    <w:rsid w:val="00214482"/>
    <w:rsid w:val="002203A5"/>
    <w:rsid w:val="002204F1"/>
    <w:rsid w:val="002261FF"/>
    <w:rsid w:val="002528C5"/>
    <w:rsid w:val="002908D3"/>
    <w:rsid w:val="0029334D"/>
    <w:rsid w:val="0029711E"/>
    <w:rsid w:val="002C358F"/>
    <w:rsid w:val="002E1A02"/>
    <w:rsid w:val="0032219C"/>
    <w:rsid w:val="0035327A"/>
    <w:rsid w:val="0036214D"/>
    <w:rsid w:val="003A127A"/>
    <w:rsid w:val="003D71CF"/>
    <w:rsid w:val="003E20AD"/>
    <w:rsid w:val="003E7D2E"/>
    <w:rsid w:val="003F13BE"/>
    <w:rsid w:val="003F54CF"/>
    <w:rsid w:val="00410ADD"/>
    <w:rsid w:val="00434F38"/>
    <w:rsid w:val="00447008"/>
    <w:rsid w:val="004719BD"/>
    <w:rsid w:val="00483949"/>
    <w:rsid w:val="00483E93"/>
    <w:rsid w:val="004C266A"/>
    <w:rsid w:val="004F08A5"/>
    <w:rsid w:val="004F44CA"/>
    <w:rsid w:val="00500A15"/>
    <w:rsid w:val="0051510E"/>
    <w:rsid w:val="0059034A"/>
    <w:rsid w:val="005B0BE5"/>
    <w:rsid w:val="005B0F7C"/>
    <w:rsid w:val="005F2459"/>
    <w:rsid w:val="00602CDA"/>
    <w:rsid w:val="0060468A"/>
    <w:rsid w:val="00605331"/>
    <w:rsid w:val="00644C29"/>
    <w:rsid w:val="00672037"/>
    <w:rsid w:val="00677863"/>
    <w:rsid w:val="006846BF"/>
    <w:rsid w:val="00687F10"/>
    <w:rsid w:val="00690515"/>
    <w:rsid w:val="006A4CEB"/>
    <w:rsid w:val="006B3935"/>
    <w:rsid w:val="006C5B6E"/>
    <w:rsid w:val="00733FAC"/>
    <w:rsid w:val="007425E2"/>
    <w:rsid w:val="00750F62"/>
    <w:rsid w:val="00786502"/>
    <w:rsid w:val="00791DDF"/>
    <w:rsid w:val="00797D7C"/>
    <w:rsid w:val="007C0DA7"/>
    <w:rsid w:val="007C332B"/>
    <w:rsid w:val="007C56D9"/>
    <w:rsid w:val="007F2113"/>
    <w:rsid w:val="0082660B"/>
    <w:rsid w:val="0082666C"/>
    <w:rsid w:val="008368C3"/>
    <w:rsid w:val="00841E3E"/>
    <w:rsid w:val="008512A8"/>
    <w:rsid w:val="0085266B"/>
    <w:rsid w:val="00854CB7"/>
    <w:rsid w:val="00875D16"/>
    <w:rsid w:val="008A2D6A"/>
    <w:rsid w:val="008C23D6"/>
    <w:rsid w:val="008E277C"/>
    <w:rsid w:val="00905B14"/>
    <w:rsid w:val="00906843"/>
    <w:rsid w:val="00934F6E"/>
    <w:rsid w:val="009606A4"/>
    <w:rsid w:val="0096222B"/>
    <w:rsid w:val="00972446"/>
    <w:rsid w:val="0098126F"/>
    <w:rsid w:val="009D7CC1"/>
    <w:rsid w:val="009F68FF"/>
    <w:rsid w:val="00A00092"/>
    <w:rsid w:val="00A13511"/>
    <w:rsid w:val="00A21570"/>
    <w:rsid w:val="00A32526"/>
    <w:rsid w:val="00A450D4"/>
    <w:rsid w:val="00A4528F"/>
    <w:rsid w:val="00A70CB7"/>
    <w:rsid w:val="00A742FA"/>
    <w:rsid w:val="00A80176"/>
    <w:rsid w:val="00A84094"/>
    <w:rsid w:val="00AA6543"/>
    <w:rsid w:val="00AB4A4D"/>
    <w:rsid w:val="00AC3184"/>
    <w:rsid w:val="00AD1A23"/>
    <w:rsid w:val="00B123FC"/>
    <w:rsid w:val="00B56266"/>
    <w:rsid w:val="00B64108"/>
    <w:rsid w:val="00B7179E"/>
    <w:rsid w:val="00B976F9"/>
    <w:rsid w:val="00B97939"/>
    <w:rsid w:val="00BA3F95"/>
    <w:rsid w:val="00BE49BB"/>
    <w:rsid w:val="00BF40DB"/>
    <w:rsid w:val="00C222EB"/>
    <w:rsid w:val="00C53AB7"/>
    <w:rsid w:val="00C73C13"/>
    <w:rsid w:val="00C74622"/>
    <w:rsid w:val="00CA1D8B"/>
    <w:rsid w:val="00CD29A2"/>
    <w:rsid w:val="00D437E7"/>
    <w:rsid w:val="00D5609D"/>
    <w:rsid w:val="00D74CDE"/>
    <w:rsid w:val="00D74D46"/>
    <w:rsid w:val="00D84BAB"/>
    <w:rsid w:val="00D8721A"/>
    <w:rsid w:val="00DB1FC6"/>
    <w:rsid w:val="00DB7848"/>
    <w:rsid w:val="00E026DF"/>
    <w:rsid w:val="00E04554"/>
    <w:rsid w:val="00E31C0B"/>
    <w:rsid w:val="00E450D0"/>
    <w:rsid w:val="00E476AE"/>
    <w:rsid w:val="00EA475C"/>
    <w:rsid w:val="00EB6B24"/>
    <w:rsid w:val="00EC4827"/>
    <w:rsid w:val="00EF5114"/>
    <w:rsid w:val="00F00608"/>
    <w:rsid w:val="00F16CB1"/>
    <w:rsid w:val="00F25871"/>
    <w:rsid w:val="00F34FF0"/>
    <w:rsid w:val="00F543BB"/>
    <w:rsid w:val="00F556A5"/>
    <w:rsid w:val="00F650E2"/>
    <w:rsid w:val="00F77C1B"/>
    <w:rsid w:val="00FA3B0A"/>
    <w:rsid w:val="00FA5FC6"/>
    <w:rsid w:val="00FB792E"/>
    <w:rsid w:val="00FD5163"/>
    <w:rsid w:val="00FE6D12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0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9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4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7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3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0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7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cholarship.org/content/qt62j3w283/qt62j3w283_noSplash_fe8bd6f9cd627e61aeb2ca1b2e259f8b.pdf?t=m284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ma.sajjad@umt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169</cp:revision>
  <dcterms:created xsi:type="dcterms:W3CDTF">2021-10-31T19:42:00Z</dcterms:created>
  <dcterms:modified xsi:type="dcterms:W3CDTF">2021-11-29T06:24:00Z</dcterms:modified>
</cp:coreProperties>
</file>