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8D" w:rsidRPr="00494519" w:rsidRDefault="00A9128D" w:rsidP="00A9128D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 w:rsidRPr="00494519"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 xml:space="preserve">Call for </w:t>
      </w:r>
      <w:r w:rsidR="003830CA"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>P</w:t>
      </w:r>
      <w:r w:rsidRPr="00494519"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>apers</w:t>
      </w:r>
    </w:p>
    <w:p w:rsidR="00A9128D" w:rsidRDefault="00A9128D" w:rsidP="00A9128D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</w:rPr>
      </w:pPr>
      <w:r w:rsidRPr="00494519"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>Session Proposal</w:t>
      </w:r>
      <w:r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 xml:space="preserve">, </w:t>
      </w:r>
      <w:r w:rsidRPr="000E2728"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 xml:space="preserve">55th Conference of the Canadian Association of </w:t>
      </w:r>
      <w:proofErr w:type="spellStart"/>
      <w:r w:rsidRPr="000E2728"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>Hispanists</w:t>
      </w:r>
      <w:proofErr w:type="spellEnd"/>
      <w:r w:rsidRPr="000E2728" w:rsidDel="000E2728"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 xml:space="preserve"> </w:t>
      </w:r>
    </w:p>
    <w:p w:rsidR="00A9128D" w:rsidRDefault="00A9128D" w:rsidP="00A9128D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 xml:space="preserve">Vancouver (Canada), </w:t>
      </w:r>
      <w:r w:rsidR="003830CA"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 xml:space="preserve">June </w:t>
      </w:r>
      <w:r>
        <w:rPr>
          <w:rFonts w:ascii="Calibri" w:eastAsia="Times New Roman" w:hAnsi="Calibri" w:cs="Segoe UI"/>
          <w:b/>
          <w:bCs/>
          <w:color w:val="000000"/>
          <w:sz w:val="28"/>
          <w:szCs w:val="28"/>
        </w:rPr>
        <w:t>5-7 2019</w:t>
      </w:r>
    </w:p>
    <w:p w:rsidR="00A9128D" w:rsidRPr="00494519" w:rsidRDefault="00A9128D" w:rsidP="00A9128D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</w:p>
    <w:p w:rsidR="00A9128D" w:rsidRPr="00494519" w:rsidRDefault="00A9128D" w:rsidP="00A9128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494519"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  <w:t>Session</w:t>
      </w:r>
      <w:r w:rsidR="003830CA"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  <w:t xml:space="preserve"> Title</w:t>
      </w:r>
      <w:r w:rsidRPr="00494519"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  <w:t>: </w:t>
      </w:r>
      <w:r>
        <w:rPr>
          <w:rFonts w:ascii="Baskerville Old Face" w:eastAsia="Times New Roman" w:hAnsi="Baskerville Old Face" w:cs="Segoe UI"/>
          <w:i/>
          <w:iCs/>
          <w:color w:val="000000"/>
          <w:sz w:val="28"/>
          <w:szCs w:val="28"/>
        </w:rPr>
        <w:t xml:space="preserve">Travel </w:t>
      </w:r>
      <w:r w:rsidR="006056E0">
        <w:rPr>
          <w:rFonts w:ascii="Baskerville Old Face" w:eastAsia="Times New Roman" w:hAnsi="Baskerville Old Face" w:cs="Segoe UI"/>
          <w:i/>
          <w:iCs/>
          <w:color w:val="000000"/>
          <w:sz w:val="28"/>
          <w:szCs w:val="28"/>
        </w:rPr>
        <w:t>Writing</w:t>
      </w:r>
      <w:r>
        <w:rPr>
          <w:rFonts w:ascii="Baskerville Old Face" w:eastAsia="Times New Roman" w:hAnsi="Baskerville Old Face" w:cs="Segoe UI"/>
          <w:i/>
          <w:iCs/>
          <w:color w:val="000000"/>
          <w:sz w:val="28"/>
          <w:szCs w:val="28"/>
        </w:rPr>
        <w:t xml:space="preserve"> in the Hispanic World</w:t>
      </w:r>
      <w:r w:rsidRPr="00494519">
        <w:rPr>
          <w:rFonts w:ascii="Baskerville Old Face" w:eastAsia="Times New Roman" w:hAnsi="Baskerville Old Face" w:cs="Segoe UI"/>
          <w:color w:val="000000"/>
          <w:sz w:val="28"/>
          <w:szCs w:val="28"/>
        </w:rPr>
        <w:t>.</w:t>
      </w:r>
    </w:p>
    <w:p w:rsidR="00A9128D" w:rsidRDefault="00A9128D" w:rsidP="00A9128D">
      <w:pPr>
        <w:spacing w:after="0" w:line="240" w:lineRule="auto"/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</w:pPr>
    </w:p>
    <w:p w:rsidR="00A9128D" w:rsidRPr="00494519" w:rsidRDefault="00A9128D" w:rsidP="00A9128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494519"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  <w:t>Organizer</w:t>
      </w:r>
      <w:r w:rsidR="006056E0"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  <w:t>s</w:t>
      </w:r>
      <w:r w:rsidRPr="00494519"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  <w:t>:</w:t>
      </w:r>
      <w:r w:rsidRPr="00494519">
        <w:rPr>
          <w:rFonts w:ascii="Baskerville Old Face" w:eastAsia="Times New Roman" w:hAnsi="Baskerville Old Face" w:cs="Segoe UI"/>
          <w:color w:val="000000"/>
          <w:sz w:val="28"/>
          <w:szCs w:val="28"/>
        </w:rPr>
        <w:t> </w:t>
      </w:r>
      <w:proofErr w:type="spellStart"/>
      <w:r w:rsidRPr="00494519">
        <w:rPr>
          <w:rFonts w:ascii="Baskerville Old Face" w:eastAsia="Times New Roman" w:hAnsi="Baskerville Old Face" w:cs="Segoe UI"/>
          <w:color w:val="000000"/>
          <w:sz w:val="28"/>
          <w:szCs w:val="28"/>
        </w:rPr>
        <w:t>Raúl</w:t>
      </w:r>
      <w:proofErr w:type="spellEnd"/>
      <w:r w:rsidRPr="00494519">
        <w:rPr>
          <w:rFonts w:ascii="Baskerville Old Face" w:eastAsia="Times New Roman" w:hAnsi="Baskerville Old Face" w:cs="Segoe UI"/>
          <w:color w:val="000000"/>
          <w:sz w:val="28"/>
          <w:szCs w:val="28"/>
        </w:rPr>
        <w:t xml:space="preserve"> </w:t>
      </w:r>
      <w:proofErr w:type="spellStart"/>
      <w:r w:rsidRPr="00494519">
        <w:rPr>
          <w:rFonts w:ascii="Baskerville Old Face" w:eastAsia="Times New Roman" w:hAnsi="Baskerville Old Face" w:cs="Segoe UI"/>
          <w:color w:val="000000"/>
          <w:sz w:val="28"/>
          <w:szCs w:val="28"/>
        </w:rPr>
        <w:t>Álvarez</w:t>
      </w:r>
      <w:proofErr w:type="spellEnd"/>
      <w:r w:rsidRPr="00494519">
        <w:rPr>
          <w:rFonts w:ascii="Baskerville Old Face" w:eastAsia="Times New Roman" w:hAnsi="Baskerville Old Face" w:cs="Segoe UI"/>
          <w:color w:val="000000"/>
          <w:sz w:val="28"/>
          <w:szCs w:val="28"/>
        </w:rPr>
        <w:t xml:space="preserve">-Moreno (UBC). </w:t>
      </w:r>
    </w:p>
    <w:p w:rsidR="00A9128D" w:rsidRDefault="00A9128D" w:rsidP="00A9128D">
      <w:pPr>
        <w:spacing w:after="0" w:line="240" w:lineRule="auto"/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</w:pPr>
    </w:p>
    <w:p w:rsidR="00A9128D" w:rsidRPr="00494519" w:rsidRDefault="00A9128D" w:rsidP="00A9128D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494519"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  <w:t>Session</w:t>
      </w:r>
      <w:r w:rsidR="003830CA"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  <w:t xml:space="preserve"> Topic</w:t>
      </w:r>
      <w:r w:rsidRPr="00494519">
        <w:rPr>
          <w:rFonts w:ascii="Baskerville Old Face" w:eastAsia="Times New Roman" w:hAnsi="Baskerville Old Face" w:cs="Segoe UI"/>
          <w:b/>
          <w:bCs/>
          <w:color w:val="000000"/>
          <w:sz w:val="28"/>
          <w:szCs w:val="28"/>
        </w:rPr>
        <w:t>:</w:t>
      </w:r>
    </w:p>
    <w:p w:rsidR="00A9128D" w:rsidRDefault="00A9128D" w:rsidP="00A9128D">
      <w:pPr>
        <w:shd w:val="clear" w:color="auto" w:fill="FFFFFF"/>
        <w:spacing w:after="0" w:line="240" w:lineRule="auto"/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</w:pP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The purpose of this panel is to explore travel writing in the Hispanic World from the </w:t>
      </w:r>
      <w:proofErr w:type="gramStart"/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Middle</w:t>
      </w:r>
      <w:proofErr w:type="gramEnd"/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Ages to </w:t>
      </w:r>
      <w:r w:rsidR="003830CA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the 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present day. From Egeria’s </w:t>
      </w:r>
      <w:r w:rsidRPr="00B5234C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pilgrimage to the Holy Land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in the IV century to </w:t>
      </w:r>
      <w:proofErr w:type="spellStart"/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Che</w:t>
      </w:r>
      <w:proofErr w:type="spellEnd"/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Guevara’s </w:t>
      </w:r>
      <w:r w:rsidRPr="00461611">
        <w:rPr>
          <w:rFonts w:ascii="Baskerville Old Face" w:eastAsia="Times New Roman" w:hAnsi="Baskerville Old Face" w:cs="Segoe UI"/>
          <w:i/>
          <w:color w:val="404040"/>
          <w:sz w:val="28"/>
          <w:szCs w:val="28"/>
          <w:shd w:val="clear" w:color="auto" w:fill="FFFFFF"/>
        </w:rPr>
        <w:t>Motorcycle Diaries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, Spain and Latin America have produced numerous influential travel narratives but such geographical and imagined entities have also served as a destination and a popular writing topic for travelers from all over the world. </w:t>
      </w:r>
    </w:p>
    <w:p w:rsidR="00A9128D" w:rsidRDefault="00A9128D" w:rsidP="00A9128D">
      <w:pPr>
        <w:shd w:val="clear" w:color="auto" w:fill="FFFFFF"/>
        <w:spacing w:after="0" w:line="240" w:lineRule="auto"/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</w:pPr>
    </w:p>
    <w:p w:rsidR="00A9128D" w:rsidRDefault="00A9128D" w:rsidP="00A9128D">
      <w:pPr>
        <w:shd w:val="clear" w:color="auto" w:fill="FFFFFF"/>
        <w:spacing w:after="0" w:line="240" w:lineRule="auto"/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</w:pPr>
      <w:r w:rsidRPr="00494519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In this session, we welcome </w:t>
      </w:r>
      <w:r w:rsidR="00033EC2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proposals</w:t>
      </w:r>
      <w:r w:rsidRPr="00494519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on all </w:t>
      </w:r>
      <w:r w:rsidR="003830CA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aspects</w:t>
      </w:r>
      <w:r w:rsidRPr="00494519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related to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cross-cultural representations of travelling and journeys in their different forms (real, imaginary, inner, metaphorical, symbolic), genres (</w:t>
      </w:r>
      <w:r w:rsidRPr="00B5234C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journals, autobiographies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,</w:t>
      </w:r>
      <w:r w:rsidRPr="00B5234C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romance tales, pilgrim guides, 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diplomatic reports, novels, travelogues, etc.), and motivations (</w:t>
      </w:r>
      <w:r w:rsidRPr="00461611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conquest, pilgrimage, personal quest, diplomatic mission, trade, tourism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, sexual, etc.). </w:t>
      </w:r>
    </w:p>
    <w:p w:rsidR="00A9128D" w:rsidRDefault="00A9128D" w:rsidP="00A9128D">
      <w:pPr>
        <w:shd w:val="clear" w:color="auto" w:fill="FFFFFF"/>
        <w:spacing w:after="0" w:line="240" w:lineRule="auto"/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</w:pPr>
    </w:p>
    <w:p w:rsidR="00A9128D" w:rsidRDefault="00A9128D" w:rsidP="00A9128D">
      <w:pPr>
        <w:shd w:val="clear" w:color="auto" w:fill="FFFFFF"/>
        <w:spacing w:after="0" w:line="240" w:lineRule="auto"/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</w:pP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W</w:t>
      </w:r>
      <w:r w:rsidRPr="00494519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e welcome presentations that deal with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travel narratives by authors from the Hispanic World from different eras, genders, races, cultures and backgrounds</w:t>
      </w:r>
      <w:r w:rsidR="003830CA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,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but also foreign authors who wrote on Spain and Latin America, such as</w:t>
      </w:r>
      <w:r w:rsidRPr="000A4A21">
        <w:t xml:space="preserve"> 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Hieronymus </w:t>
      </w:r>
      <w:proofErr w:type="spellStart"/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Münzer</w:t>
      </w:r>
      <w:proofErr w:type="spellEnd"/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, </w:t>
      </w:r>
      <w:r w:rsidRPr="000A4A21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Washington Irving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, </w:t>
      </w:r>
      <w:r w:rsidRPr="00446C55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Louis 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Agassiz or </w:t>
      </w:r>
      <w:r w:rsidRPr="000A4A21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Bruce </w:t>
      </w:r>
      <w:proofErr w:type="spellStart"/>
      <w:r w:rsidRPr="000A4A21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Chatwin</w:t>
      </w:r>
      <w:proofErr w:type="spellEnd"/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. </w:t>
      </w:r>
    </w:p>
    <w:p w:rsidR="00A9128D" w:rsidRPr="00494519" w:rsidRDefault="00A9128D" w:rsidP="00A9128D">
      <w:pPr>
        <w:shd w:val="clear" w:color="auto" w:fill="FFFFFF"/>
        <w:spacing w:after="0" w:line="240" w:lineRule="auto"/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</w:pPr>
    </w:p>
    <w:p w:rsidR="00A9128D" w:rsidRDefault="00A9128D" w:rsidP="00A9128D">
      <w:pPr>
        <w:shd w:val="clear" w:color="auto" w:fill="FFFFFF"/>
        <w:spacing w:after="0" w:line="240" w:lineRule="auto"/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</w:pPr>
      <w:r w:rsidRPr="00494519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Proposals 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may</w:t>
      </w:r>
      <w:r w:rsidRPr="00494519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include, but are not limited to, categories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such as</w:t>
      </w:r>
      <w:r w:rsidRPr="00494519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exploration, borders, otherness</w:t>
      </w:r>
      <w:r w:rsidRPr="00494519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,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the Orient, identity building, utopia and dystopia, politics, nudity, geography, mobility, cartography, ethnography, </w:t>
      </w:r>
      <w:proofErr w:type="spellStart"/>
      <w:r w:rsidRPr="00D61EFC">
        <w:rPr>
          <w:rFonts w:ascii="Baskerville Old Face" w:eastAsia="Times New Roman" w:hAnsi="Baskerville Old Face" w:cs="Segoe UI"/>
          <w:i/>
          <w:color w:val="404040"/>
          <w:sz w:val="28"/>
          <w:szCs w:val="28"/>
          <w:shd w:val="clear" w:color="auto" w:fill="FFFFFF"/>
        </w:rPr>
        <w:t>mirabilia</w:t>
      </w:r>
      <w:proofErr w:type="spellEnd"/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, bridges, language, narrative and rhetoric techniques, globalization, imperialism or the </w:t>
      </w:r>
      <w:r w:rsidRPr="00461611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material aspects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 xml:space="preserve"> of travelling (</w:t>
      </w:r>
      <w:r w:rsidRPr="00461611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transportation, technology, food, lodging, diseases, dangers</w:t>
      </w:r>
      <w:r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)</w:t>
      </w:r>
      <w:r w:rsidR="00A50ADC"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A9128D" w:rsidRDefault="00A9128D" w:rsidP="00A9128D">
      <w:pPr>
        <w:shd w:val="clear" w:color="auto" w:fill="FFFFFF"/>
        <w:spacing w:after="0" w:line="240" w:lineRule="auto"/>
        <w:rPr>
          <w:rFonts w:ascii="Baskerville Old Face" w:eastAsia="Times New Roman" w:hAnsi="Baskerville Old Face" w:cs="Segoe UI"/>
          <w:color w:val="404040"/>
          <w:sz w:val="28"/>
          <w:szCs w:val="28"/>
          <w:shd w:val="clear" w:color="auto" w:fill="FFFFFF"/>
        </w:rPr>
      </w:pPr>
    </w:p>
    <w:p w:rsidR="00A9128D" w:rsidRPr="00461611" w:rsidRDefault="00A9128D" w:rsidP="00A9128D">
      <w:pPr>
        <w:spacing w:after="0" w:line="240" w:lineRule="auto"/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</w:pPr>
      <w:r w:rsidRPr="00461611"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  <w:t>Please send a 2</w:t>
      </w:r>
      <w:r w:rsidR="00A50ADC"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  <w:t>5</w:t>
      </w:r>
      <w:r w:rsidRPr="00461611"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  <w:t>0-word ab</w:t>
      </w:r>
      <w:r w:rsidR="003830CA"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  <w:t xml:space="preserve">stract and a brief bio </w:t>
      </w:r>
      <w:r w:rsidRPr="00461611"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  <w:t xml:space="preserve">to </w:t>
      </w:r>
      <w:r w:rsidR="00412A53" w:rsidRPr="00412A53">
        <w:rPr>
          <w:rFonts w:ascii="Baskerville Old Face" w:eastAsia="Times New Roman" w:hAnsi="Baskerville Old Face" w:cs="Segoe UI"/>
          <w:b/>
          <w:i/>
          <w:sz w:val="24"/>
          <w:szCs w:val="24"/>
          <w:shd w:val="clear" w:color="auto" w:fill="FFFFFF"/>
        </w:rPr>
        <w:t>CongresoViajes2019@gmail.com</w:t>
      </w:r>
      <w:r w:rsidRPr="00461611"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  <w:t xml:space="preserve"> </w:t>
      </w:r>
      <w:r w:rsidRPr="00461611">
        <w:rPr>
          <w:rFonts w:ascii="Baskerville Old Face" w:eastAsia="Times New Roman" w:hAnsi="Baskerville Old Face" w:cs="Segoe UI"/>
          <w:b/>
          <w:sz w:val="24"/>
          <w:szCs w:val="24"/>
          <w:u w:val="single"/>
          <w:shd w:val="clear" w:color="auto" w:fill="FFFFFF"/>
        </w:rPr>
        <w:t>by January 14, 2019</w:t>
      </w:r>
      <w:r w:rsidRPr="00461611"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  <w:t xml:space="preserve">.  </w:t>
      </w:r>
    </w:p>
    <w:p w:rsidR="00A9128D" w:rsidRPr="00461611" w:rsidRDefault="00A9128D" w:rsidP="00A9128D">
      <w:pPr>
        <w:spacing w:after="0" w:line="240" w:lineRule="auto"/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</w:pPr>
    </w:p>
    <w:p w:rsidR="00A9128D" w:rsidRPr="00461611" w:rsidRDefault="00A9128D" w:rsidP="00A9128D">
      <w:pPr>
        <w:spacing w:after="0" w:line="240" w:lineRule="auto"/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</w:pPr>
      <w:r w:rsidRPr="00461611">
        <w:rPr>
          <w:rFonts w:ascii="Baskerville Old Face" w:eastAsia="Times New Roman" w:hAnsi="Baskerville Old Face" w:cs="Segoe UI"/>
          <w:b/>
          <w:sz w:val="24"/>
          <w:szCs w:val="24"/>
          <w:shd w:val="clear" w:color="auto" w:fill="FFFFFF"/>
        </w:rPr>
        <w:t xml:space="preserve">Deadline for abstract submissions: </w:t>
      </w:r>
      <w:r w:rsidRPr="00461611">
        <w:rPr>
          <w:rFonts w:ascii="Baskerville Old Face" w:eastAsia="Times New Roman" w:hAnsi="Baskerville Old Face" w:cs="Segoe UI"/>
          <w:b/>
          <w:sz w:val="28"/>
          <w:szCs w:val="28"/>
          <w:shd w:val="clear" w:color="auto" w:fill="FFFFFF"/>
        </w:rPr>
        <w:t xml:space="preserve">January </w:t>
      </w:r>
      <w:r w:rsidR="003830CA" w:rsidRPr="00461611">
        <w:rPr>
          <w:rFonts w:ascii="Baskerville Old Face" w:eastAsia="Times New Roman" w:hAnsi="Baskerville Old Face" w:cs="Segoe UI"/>
          <w:b/>
          <w:sz w:val="28"/>
          <w:szCs w:val="28"/>
          <w:shd w:val="clear" w:color="auto" w:fill="FFFFFF"/>
        </w:rPr>
        <w:t>14</w:t>
      </w:r>
      <w:r w:rsidR="003830CA">
        <w:rPr>
          <w:rFonts w:ascii="Baskerville Old Face" w:eastAsia="Times New Roman" w:hAnsi="Baskerville Old Face" w:cs="Segoe UI"/>
          <w:b/>
          <w:sz w:val="28"/>
          <w:szCs w:val="28"/>
          <w:shd w:val="clear" w:color="auto" w:fill="FFFFFF"/>
        </w:rPr>
        <w:t xml:space="preserve">, </w:t>
      </w:r>
      <w:r w:rsidRPr="00461611">
        <w:rPr>
          <w:rFonts w:ascii="Baskerville Old Face" w:eastAsia="Times New Roman" w:hAnsi="Baskerville Old Face" w:cs="Segoe UI"/>
          <w:b/>
          <w:sz w:val="28"/>
          <w:szCs w:val="28"/>
          <w:shd w:val="clear" w:color="auto" w:fill="FFFFFF"/>
        </w:rPr>
        <w:t>2019.</w:t>
      </w:r>
    </w:p>
    <w:p w:rsidR="00A9128D" w:rsidRPr="00494519" w:rsidRDefault="00A9128D" w:rsidP="00A9128D">
      <w:pPr>
        <w:spacing w:after="0" w:line="240" w:lineRule="auto"/>
        <w:rPr>
          <w:rFonts w:ascii="Segoe UI" w:eastAsia="Times New Roman" w:hAnsi="Segoe UI" w:cs="Segoe UI"/>
          <w:b/>
          <w:sz w:val="27"/>
          <w:szCs w:val="27"/>
        </w:rPr>
      </w:pPr>
    </w:p>
    <w:p w:rsidR="00765A1A" w:rsidRDefault="00765A1A"/>
    <w:sectPr w:rsidR="00765A1A" w:rsidSect="00DE4EE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8D"/>
    <w:rsid w:val="00033EC2"/>
    <w:rsid w:val="003830CA"/>
    <w:rsid w:val="00412A53"/>
    <w:rsid w:val="006056E0"/>
    <w:rsid w:val="00765A1A"/>
    <w:rsid w:val="008D7969"/>
    <w:rsid w:val="00A50ADC"/>
    <w:rsid w:val="00A9128D"/>
    <w:rsid w:val="00D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75A4A-0546-43DE-A521-6F3C2C3B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2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2018-10-06T18:09:00Z</dcterms:created>
  <dcterms:modified xsi:type="dcterms:W3CDTF">2018-10-14T03:33:00Z</dcterms:modified>
</cp:coreProperties>
</file>