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AATSP-ON CONFERENCIA ANUAL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enseñanza de lenguas y literatura en Canadá: diversidad y desafíos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 de Ottawa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Viernes 22 de octubre 2021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formulario de propuesta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favor,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complete este formulario insertando su información de contacto y propuesta, guarde el documento en formato Word y envíelo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la siguiente dirección: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386e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aatsp.ontario@gmail.com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más información visite: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https://aatspontario.ca/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Fecha límite: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30 de septiembre de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69"/>
        <w:gridCol w:w="3326"/>
        <w:tblGridChange w:id="0">
          <w:tblGrid>
            <w:gridCol w:w="5969"/>
            <w:gridCol w:w="3326"/>
          </w:tblGrid>
        </w:tblGridChange>
      </w:tblGrid>
      <w:tr>
        <w:trPr>
          <w:trHeight w:val="697" w:hRule="atLeast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completo del ponente: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4" w:hRule="atLeast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Centro educativo: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3" w:hRule="atLeast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Correo electrónico: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Teléfono(s):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4" w:hRule="atLeast"/>
        </w:trPr>
        <w:tc>
          <w:tcPr>
            <w:gridSpan w:val="2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de la ponencia: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10" w:hRule="atLeast"/>
        </w:trPr>
        <w:tc>
          <w:tcPr>
            <w:gridSpan w:val="2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Resumen (250 palabras max.)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AATSP-ON Congreso anual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 de Ottawa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 de octubre 2021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Fecha límite: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30 septiembre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formulario de inscripción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51"/>
        <w:gridCol w:w="3577"/>
        <w:tblGridChange w:id="0">
          <w:tblGrid>
            <w:gridCol w:w="5951"/>
            <w:gridCol w:w="3577"/>
          </w:tblGrid>
        </w:tblGridChange>
      </w:tblGrid>
      <w:tr>
        <w:trPr>
          <w:trHeight w:val="560" w:hRule="atLeast"/>
        </w:trPr>
        <w:tc>
          <w:tcPr>
            <w:gridSpan w:val="2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completo: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2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Centro educativo: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Correo electrónico: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Teléfono(s):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5" w:hRule="atLeast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Membresía de la AASTP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www.aatsp.org/general/register_member_type.asp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157162</wp:posOffset>
                      </wp:positionV>
                      <wp:extent cx="293618" cy="375831"/>
                      <wp:effectExtent b="0" l="0" r="0" t="0"/>
                      <wp:wrapNone/>
                      <wp:docPr id="2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33288" y="3631410"/>
                                <a:ext cx="225425" cy="29718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88.0000114440918"/>
                                    <w:ind w:left="0" w:right="0" w:firstLine="-216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157162</wp:posOffset>
                      </wp:positionV>
                      <wp:extent cx="293618" cy="375831"/>
                      <wp:effectExtent b="0" l="0" r="0" t="0"/>
                      <wp:wrapNone/>
                      <wp:docPr id="219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3618" cy="37583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147637</wp:posOffset>
                      </wp:positionV>
                      <wp:extent cx="295275" cy="377952"/>
                      <wp:effectExtent b="0" l="0" r="0" t="0"/>
                      <wp:wrapNone/>
                      <wp:docPr id="2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33288" y="3631410"/>
                                <a:ext cx="225425" cy="29718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88.0000114440918"/>
                                    <w:ind w:left="0" w:right="0" w:firstLine="-216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147637</wp:posOffset>
                      </wp:positionV>
                      <wp:extent cx="295275" cy="377952"/>
                      <wp:effectExtent b="0" l="0" r="0" t="0"/>
                      <wp:wrapNone/>
                      <wp:docPr id="218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5275" cy="37795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                     NO</w:t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left="0"/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No hay cuota de participación en esta conferencia.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  <w:rtl w:val="0"/>
        </w:rPr>
        <w:t xml:space="preserve"> Sin embargo, se espera que los participantes sean miembros de la AATSP.</w:t>
      </w:r>
    </w:p>
    <w:p w:rsidR="00000000" w:rsidDel="00000000" w:rsidP="00000000" w:rsidRDefault="00000000" w:rsidRPr="00000000" w14:paraId="00000035">
      <w:pPr>
        <w:spacing w:after="0" w:line="240" w:lineRule="auto"/>
        <w:ind w:left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ind w:left="0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Información sobre membresía, en el siguiente enlace: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4"/>
            <w:szCs w:val="24"/>
            <w:u w:val="single"/>
            <w:rtl w:val="0"/>
          </w:rPr>
          <w:t xml:space="preserve"> </w:t>
        </w:r>
      </w:hyperlink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www.aatsp.org/general/register_member_type.asp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</w:t>
      </w:r>
    </w:p>
    <w:p w:rsidR="00000000" w:rsidDel="00000000" w:rsidP="00000000" w:rsidRDefault="00000000" w:rsidRPr="00000000" w14:paraId="00000037">
      <w:pPr>
        <w:spacing w:line="240" w:lineRule="auto"/>
        <w:ind w:firstLine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even"/>
      <w:pgSz w:h="15840" w:w="12240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60" w:before="0" w:line="288" w:lineRule="auto"/>
      <w:ind w:left="216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5a5a5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a5a5a"/>
        <w:sz w:val="20"/>
        <w:szCs w:val="20"/>
        <w:u w:val="none"/>
        <w:shd w:fill="auto" w:val="clear"/>
        <w:vertAlign w:val="baseline"/>
        <w:rtl w:val="0"/>
      </w:rPr>
      <w:t xml:space="preserve">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114300" distT="114300" distL="114300" distR="114300">
          <wp:extent cx="1133190" cy="1116648"/>
          <wp:effectExtent b="0" l="0" r="0" t="0"/>
          <wp:docPr id="22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3190" cy="111664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1090295</wp:posOffset>
          </wp:positionH>
          <wp:positionV relativeFrom="paragraph">
            <wp:posOffset>353695</wp:posOffset>
          </wp:positionV>
          <wp:extent cx="1676400" cy="525145"/>
          <wp:effectExtent b="0" l="0" r="0" t="0"/>
          <wp:wrapSquare wrapText="bothSides" distB="0" distT="0" distL="0" distR="0"/>
          <wp:docPr id="22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52514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60" w:before="0" w:line="288" w:lineRule="auto"/>
      <w:ind w:left="216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5a5a5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a5a5a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60" w:before="0" w:line="288" w:lineRule="auto"/>
      <w:ind w:left="216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5a5a5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5a5a5a"/>
        <w:lang w:val="es-ES_tradnl"/>
      </w:rPr>
    </w:rPrDefault>
    <w:pPrDefault>
      <w:pPr>
        <w:spacing w:after="160" w:line="288" w:lineRule="auto"/>
        <w:ind w:left="21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60" w:before="400" w:line="240" w:lineRule="auto"/>
    </w:pPr>
    <w:rPr>
      <w:rFonts w:ascii="Cambria" w:cs="Cambria" w:eastAsia="Cambria" w:hAnsi="Cambria"/>
      <w:smallCaps w:val="1"/>
      <w:color w:val="0f243e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C71F1"/>
    <w:pPr>
      <w:spacing w:after="160" w:line="288" w:lineRule="auto"/>
      <w:ind w:left="2160"/>
    </w:pPr>
    <w:rPr>
      <w:rFonts w:eastAsia="Times New Roman"/>
      <w:color w:val="5a5a5a"/>
      <w:lang w:bidi="en-US" w:val="en-US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7C71F1"/>
    <w:pPr>
      <w:spacing w:after="60" w:before="400" w:line="240" w:lineRule="auto"/>
      <w:contextualSpacing w:val="1"/>
      <w:outlineLvl w:val="0"/>
    </w:pPr>
    <w:rPr>
      <w:rFonts w:ascii="Cambria" w:hAnsi="Cambria"/>
      <w:smallCaps w:val="1"/>
      <w:color w:val="0f243e"/>
      <w:spacing w:val="20"/>
      <w:sz w:val="32"/>
      <w:szCs w:val="32"/>
      <w:lang w:eastAsia="x-non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link w:val="Heading1"/>
    <w:uiPriority w:val="9"/>
    <w:rsid w:val="007C71F1"/>
    <w:rPr>
      <w:rFonts w:ascii="Cambria" w:cs="Times New Roman" w:eastAsia="Times New Roman" w:hAnsi="Cambria"/>
      <w:smallCaps w:val="1"/>
      <w:color w:val="0f243e"/>
      <w:spacing w:val="20"/>
      <w:sz w:val="32"/>
      <w:szCs w:val="32"/>
      <w:lang w:bidi="en-US" w:val="en-US"/>
    </w:rPr>
  </w:style>
  <w:style w:type="table" w:styleId="TableGrid">
    <w:name w:val="Table Grid"/>
    <w:basedOn w:val="TableNormal"/>
    <w:uiPriority w:val="59"/>
    <w:rsid w:val="007C71F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uiPriority w:val="99"/>
    <w:rsid w:val="007C71F1"/>
    <w:rPr>
      <w:color w:val="0000ff"/>
      <w:u w:val="single"/>
    </w:rPr>
  </w:style>
  <w:style w:type="paragraph" w:styleId="LightGrid-Accent31" w:customStyle="1">
    <w:name w:val="Light Grid - Accent 31"/>
    <w:basedOn w:val="Normal"/>
    <w:uiPriority w:val="34"/>
    <w:qFormat w:val="1"/>
    <w:rsid w:val="00721D53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2008E"/>
    <w:pPr>
      <w:spacing w:after="0" w:line="240" w:lineRule="auto"/>
    </w:pPr>
    <w:rPr>
      <w:rFonts w:ascii="Tahoma" w:cs="Tahoma" w:hAnsi="Tahoma"/>
      <w:sz w:val="16"/>
      <w:szCs w:val="16"/>
      <w:lang w:eastAsia="x-none" w:val="x-none"/>
    </w:rPr>
  </w:style>
  <w:style w:type="character" w:styleId="BalloonTextChar" w:customStyle="1">
    <w:name w:val="Balloon Text Char"/>
    <w:link w:val="BalloonText"/>
    <w:uiPriority w:val="99"/>
    <w:semiHidden w:val="1"/>
    <w:rsid w:val="0002008E"/>
    <w:rPr>
      <w:rFonts w:ascii="Tahoma" w:cs="Tahoma" w:eastAsia="Times New Roman" w:hAnsi="Tahoma"/>
      <w:color w:val="5a5a5a"/>
      <w:sz w:val="16"/>
      <w:szCs w:val="16"/>
      <w:lang w:bidi="en-US"/>
    </w:rPr>
  </w:style>
  <w:style w:type="paragraph" w:styleId="NormalWeb">
    <w:name w:val="Normal (Web)"/>
    <w:basedOn w:val="Normal"/>
    <w:uiPriority w:val="99"/>
    <w:unhideWhenUsed w:val="1"/>
    <w:rsid w:val="005C3AC3"/>
    <w:pPr>
      <w:spacing w:after="100" w:afterAutospacing="1" w:before="100" w:beforeAutospacing="1" w:line="240" w:lineRule="auto"/>
      <w:ind w:left="0"/>
    </w:pPr>
    <w:rPr>
      <w:rFonts w:ascii="Times New Roman" w:hAnsi="Times New Roman"/>
      <w:color w:val="auto"/>
      <w:sz w:val="24"/>
      <w:szCs w:val="24"/>
      <w:lang w:bidi="ar-SA"/>
    </w:rPr>
  </w:style>
  <w:style w:type="paragraph" w:styleId="Normal1" w:customStyle="1">
    <w:name w:val="Normal1"/>
    <w:rsid w:val="004456E0"/>
    <w:rPr>
      <w:rFonts w:ascii="Times New Roman" w:eastAsia="Times New Roman" w:hAnsi="Times New Roman"/>
      <w:sz w:val="24"/>
      <w:szCs w:val="24"/>
      <w:lang w:val="es-ES_tradnl"/>
    </w:rPr>
  </w:style>
  <w:style w:type="paragraph" w:styleId="Header">
    <w:name w:val="header"/>
    <w:basedOn w:val="Normal"/>
    <w:link w:val="HeaderChar"/>
    <w:uiPriority w:val="99"/>
    <w:unhideWhenUsed w:val="1"/>
    <w:rsid w:val="004456E0"/>
    <w:pPr>
      <w:tabs>
        <w:tab w:val="center" w:pos="4320"/>
        <w:tab w:val="right" w:pos="8640"/>
      </w:tabs>
    </w:pPr>
    <w:rPr>
      <w:lang w:eastAsia="x-none"/>
    </w:rPr>
  </w:style>
  <w:style w:type="character" w:styleId="HeaderChar" w:customStyle="1">
    <w:name w:val="Header Char"/>
    <w:link w:val="Header"/>
    <w:uiPriority w:val="99"/>
    <w:rsid w:val="004456E0"/>
    <w:rPr>
      <w:rFonts w:eastAsia="Times New Roman"/>
      <w:color w:val="5a5a5a"/>
      <w:lang w:bidi="en-US" w:val="en-US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4456E0"/>
  </w:style>
  <w:style w:type="paragraph" w:styleId="Footer">
    <w:name w:val="footer"/>
    <w:basedOn w:val="Normal"/>
    <w:link w:val="FooterChar"/>
    <w:uiPriority w:val="99"/>
    <w:unhideWhenUsed w:val="1"/>
    <w:rsid w:val="004456E0"/>
    <w:pPr>
      <w:tabs>
        <w:tab w:val="center" w:pos="4320"/>
        <w:tab w:val="right" w:pos="8640"/>
      </w:tabs>
    </w:pPr>
    <w:rPr>
      <w:lang w:eastAsia="x-none"/>
    </w:rPr>
  </w:style>
  <w:style w:type="character" w:styleId="FooterChar" w:customStyle="1">
    <w:name w:val="Footer Char"/>
    <w:link w:val="Footer"/>
    <w:uiPriority w:val="99"/>
    <w:rsid w:val="004456E0"/>
    <w:rPr>
      <w:rFonts w:eastAsia="Times New Roman"/>
      <w:color w:val="5a5a5a"/>
      <w:lang w:bidi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4.png"/><Relationship Id="rId13" Type="http://schemas.openxmlformats.org/officeDocument/2006/relationships/hyperlink" Target="http://www.aatsp.org/general/register_member_type.asp" TargetMode="External"/><Relationship Id="rId12" Type="http://schemas.openxmlformats.org/officeDocument/2006/relationships/hyperlink" Target="http://www.aatsp.org/general/register_member_type.asp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atsp.org/general/register_member_type.asp" TargetMode="External"/><Relationship Id="rId15" Type="http://schemas.openxmlformats.org/officeDocument/2006/relationships/header" Target="header2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atsp.ontario@gmail.com" TargetMode="External"/><Relationship Id="rId8" Type="http://schemas.openxmlformats.org/officeDocument/2006/relationships/hyperlink" Target="https://aatspontario.ca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CT08FnNqWN61htFwTZ5cl9d1dw==">AMUW2mUJBvwL+9OG7ug/DvB6Dc57lz4gLJtDuRC2YN0D0jADSEOOhtHXGuia3y3cNVTs9jcox4rJQVoyIy6D1D8sU+TOX3zX+KwF/yAOsIBjVEVkKGSiOm4=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2021-07-05T13:28:00Z</dcterms:created>
  <dc:creator>Luis Abanto Rojas</dc:creator>
</cp:coreProperties>
</file>