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0A" w:rsidRPr="00017EA2" w:rsidRDefault="00017EA2" w:rsidP="00FD320A">
      <w:pPr>
        <w:jc w:val="center"/>
        <w:rPr>
          <w:rFonts w:eastAsia="Times New Roman"/>
          <w:b/>
          <w:color w:val="000000"/>
          <w:lang w:val="en-US"/>
        </w:rPr>
      </w:pPr>
      <w:r w:rsidRPr="00017EA2">
        <w:rPr>
          <w:rFonts w:eastAsia="Times New Roman"/>
          <w:b/>
          <w:color w:val="000000"/>
          <w:lang w:val="en-US"/>
        </w:rPr>
        <w:t>ADR-RLO AGENDA</w:t>
      </w:r>
    </w:p>
    <w:p w:rsidR="00FD320A" w:rsidRDefault="00336FAE" w:rsidP="00FD320A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October 3</w:t>
      </w:r>
      <w:r w:rsidR="00017EA2">
        <w:rPr>
          <w:rFonts w:eastAsia="Times New Roman"/>
          <w:color w:val="000000"/>
          <w:lang w:val="en-US"/>
        </w:rPr>
        <w:t>,</w:t>
      </w:r>
      <w:r>
        <w:rPr>
          <w:rFonts w:eastAsia="Times New Roman"/>
          <w:color w:val="000000"/>
          <w:lang w:val="en-US"/>
        </w:rPr>
        <w:t xml:space="preserve"> 2019 at</w:t>
      </w:r>
      <w:r w:rsidR="00C41CE2">
        <w:rPr>
          <w:rFonts w:eastAsia="Times New Roman"/>
          <w:color w:val="000000"/>
          <w:lang w:val="en-US"/>
        </w:rPr>
        <w:t xml:space="preserve"> 3:00pm </w:t>
      </w:r>
      <w:r w:rsidR="00017EA2">
        <w:rPr>
          <w:rFonts w:eastAsia="Times New Roman"/>
          <w:color w:val="000000"/>
          <w:lang w:val="en-US"/>
        </w:rPr>
        <w:t xml:space="preserve">– </w:t>
      </w:r>
      <w:r w:rsidR="000562FB">
        <w:rPr>
          <w:rFonts w:eastAsia="Times New Roman"/>
          <w:color w:val="000000"/>
          <w:lang w:val="en-US"/>
        </w:rPr>
        <w:t>8:00</w:t>
      </w:r>
      <w:r w:rsidR="00017EA2">
        <w:rPr>
          <w:rFonts w:eastAsia="Times New Roman"/>
          <w:color w:val="000000"/>
          <w:lang w:val="en-US"/>
        </w:rPr>
        <w:t xml:space="preserve"> pm</w:t>
      </w:r>
    </w:p>
    <w:p w:rsidR="00017EA2" w:rsidRPr="00FD320A" w:rsidRDefault="000562FB" w:rsidP="009563F7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543/544 University Centre</w:t>
      </w:r>
    </w:p>
    <w:p w:rsidR="00FD320A" w:rsidRPr="00FD320A" w:rsidRDefault="00FD320A" w:rsidP="00FD320A">
      <w:pPr>
        <w:rPr>
          <w:rFonts w:eastAsia="Times New Roman"/>
          <w:color w:val="000000"/>
        </w:rPr>
      </w:pPr>
    </w:p>
    <w:p w:rsidR="00FD320A" w:rsidRPr="004B5E55" w:rsidRDefault="00336FAE" w:rsidP="00FD320A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Research Administration Software</w:t>
      </w:r>
      <w:r>
        <w:rPr>
          <w:rFonts w:eastAsia="Times New Roman"/>
          <w:color w:val="000000"/>
          <w:lang w:val="en-US"/>
        </w:rPr>
        <w:t xml:space="preserve"> – Jay Doering</w:t>
      </w:r>
      <w:r w:rsidR="0083056C">
        <w:rPr>
          <w:rFonts w:eastAsia="Times New Roman"/>
          <w:color w:val="000000"/>
          <w:lang w:val="en-US"/>
        </w:rPr>
        <w:t xml:space="preserve"> </w:t>
      </w:r>
      <w:r w:rsidR="000562FB">
        <w:rPr>
          <w:rFonts w:eastAsia="Times New Roman"/>
          <w:color w:val="000000"/>
          <w:lang w:val="en-US"/>
        </w:rPr>
        <w:t>,</w:t>
      </w:r>
      <w:r w:rsidR="00371FD9">
        <w:rPr>
          <w:rFonts w:eastAsia="Times New Roman"/>
          <w:color w:val="000000"/>
          <w:lang w:val="en-US"/>
        </w:rPr>
        <w:t xml:space="preserve"> </w:t>
      </w:r>
      <w:r w:rsidR="00640C28">
        <w:rPr>
          <w:rFonts w:eastAsia="Times New Roman"/>
          <w:color w:val="000000"/>
          <w:lang w:val="en-US"/>
        </w:rPr>
        <w:t>Associate Vice-President (</w:t>
      </w:r>
      <w:r>
        <w:rPr>
          <w:rFonts w:eastAsia="Times New Roman"/>
          <w:color w:val="000000"/>
          <w:lang w:val="en-US"/>
        </w:rPr>
        <w:t>Partnerships</w:t>
      </w:r>
      <w:r w:rsidR="00307D31">
        <w:rPr>
          <w:rFonts w:eastAsia="Times New Roman"/>
          <w:color w:val="000000"/>
          <w:lang w:val="en-US"/>
        </w:rPr>
        <w:t>)</w:t>
      </w:r>
    </w:p>
    <w:p w:rsidR="004B5E55" w:rsidRDefault="004B5E55" w:rsidP="004B5E55">
      <w:pPr>
        <w:ind w:left="720"/>
        <w:rPr>
          <w:rFonts w:eastAsia="Times New Roman"/>
          <w:color w:val="000000"/>
        </w:rPr>
      </w:pPr>
    </w:p>
    <w:p w:rsidR="004B5E55" w:rsidRDefault="00436228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>
        <w:rPr>
          <w:rFonts w:eastAsia="Times New Roman" w:cs="Calibri"/>
          <w:color w:val="000000"/>
          <w:sz w:val="24"/>
          <w:szCs w:val="24"/>
          <w:lang w:eastAsia="en-CA"/>
        </w:rPr>
        <w:t>Start-</w:t>
      </w:r>
      <w:r w:rsidR="004B5E55" w:rsidRPr="00B220BE">
        <w:rPr>
          <w:rFonts w:eastAsia="Times New Roman" w:cs="Calibri"/>
          <w:color w:val="000000"/>
          <w:sz w:val="24"/>
          <w:szCs w:val="24"/>
          <w:lang w:eastAsia="en-CA"/>
        </w:rPr>
        <w:t xml:space="preserve">up </w:t>
      </w:r>
      <w:r>
        <w:rPr>
          <w:rFonts w:eastAsia="Times New Roman" w:cs="Calibri"/>
          <w:color w:val="000000"/>
          <w:sz w:val="24"/>
          <w:szCs w:val="24"/>
          <w:lang w:eastAsia="en-CA"/>
        </w:rPr>
        <w:t>funds</w:t>
      </w:r>
      <w:r w:rsidR="00307D31">
        <w:rPr>
          <w:rFonts w:eastAsia="Times New Roman" w:cs="Calibri"/>
          <w:color w:val="000000"/>
          <w:sz w:val="24"/>
          <w:szCs w:val="24"/>
          <w:lang w:eastAsia="en-CA"/>
        </w:rPr>
        <w:t xml:space="preserve"> – Digvir Jayas, VPRIO</w:t>
      </w:r>
    </w:p>
    <w:p w:rsidR="00923904" w:rsidRDefault="00923904" w:rsidP="00923904">
      <w:pPr>
        <w:pStyle w:val="ListParagraph"/>
        <w:rPr>
          <w:rFonts w:eastAsia="Times New Roman"/>
          <w:color w:val="000000"/>
        </w:rPr>
      </w:pPr>
    </w:p>
    <w:p w:rsidR="00923904" w:rsidRDefault="00923904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>
        <w:rPr>
          <w:rFonts w:eastAsia="Times New Roman" w:cs="Calibri"/>
          <w:color w:val="000000"/>
          <w:sz w:val="24"/>
          <w:szCs w:val="24"/>
          <w:lang w:eastAsia="en-CA"/>
        </w:rPr>
        <w:t>Research Money (newsletter)</w:t>
      </w:r>
      <w:r w:rsidR="00C14DF4">
        <w:rPr>
          <w:rFonts w:eastAsia="Times New Roman" w:cs="Calibri"/>
          <w:color w:val="000000"/>
          <w:sz w:val="24"/>
          <w:szCs w:val="24"/>
          <w:lang w:eastAsia="en-CA"/>
        </w:rPr>
        <w:t xml:space="preserve"> – Digvir Jayas, VPRIO</w:t>
      </w:r>
    </w:p>
    <w:p w:rsidR="00923904" w:rsidRDefault="00923904" w:rsidP="00923904">
      <w:pPr>
        <w:pStyle w:val="ListParagraph"/>
        <w:rPr>
          <w:rFonts w:eastAsia="Times New Roman"/>
          <w:color w:val="000000"/>
        </w:rPr>
      </w:pPr>
    </w:p>
    <w:p w:rsidR="00923904" w:rsidRPr="00B220BE" w:rsidRDefault="00923904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>
        <w:rPr>
          <w:rFonts w:eastAsia="Times New Roman" w:cs="Calibri"/>
          <w:color w:val="000000"/>
          <w:sz w:val="24"/>
          <w:szCs w:val="24"/>
          <w:lang w:eastAsia="en-CA"/>
        </w:rPr>
        <w:t>Nil salaried and adjunct appointments to UM</w:t>
      </w:r>
      <w:r w:rsidR="00C14DF4">
        <w:rPr>
          <w:rFonts w:eastAsia="Times New Roman" w:cs="Calibri"/>
          <w:color w:val="000000"/>
          <w:sz w:val="24"/>
          <w:szCs w:val="24"/>
          <w:lang w:eastAsia="en-CA"/>
        </w:rPr>
        <w:t xml:space="preserve"> – Digvir Jayas, VPRIO</w:t>
      </w:r>
    </w:p>
    <w:p w:rsidR="004B5E55" w:rsidRPr="00B220BE" w:rsidRDefault="004B5E55" w:rsidP="004B5E55">
      <w:pPr>
        <w:pStyle w:val="PlainText"/>
        <w:ind w:left="720"/>
        <w:rPr>
          <w:rFonts w:eastAsia="Times New Roman" w:cs="Calibri"/>
          <w:color w:val="000000"/>
          <w:sz w:val="24"/>
          <w:szCs w:val="24"/>
          <w:lang w:eastAsia="en-CA"/>
        </w:rPr>
      </w:pPr>
    </w:p>
    <w:p w:rsidR="004B5E55" w:rsidRPr="00B220BE" w:rsidRDefault="004B5E55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 w:rsidRPr="00B220BE">
        <w:rPr>
          <w:rFonts w:eastAsia="Times New Roman" w:cs="Calibri"/>
          <w:color w:val="000000"/>
          <w:sz w:val="24"/>
          <w:szCs w:val="24"/>
          <w:lang w:eastAsia="en-CA"/>
        </w:rPr>
        <w:t>Disclosure</w:t>
      </w:r>
      <w:r w:rsidR="00AF6BAA">
        <w:rPr>
          <w:rFonts w:eastAsia="Times New Roman" w:cs="Calibri"/>
          <w:color w:val="000000"/>
          <w:sz w:val="24"/>
          <w:szCs w:val="24"/>
          <w:lang w:eastAsia="en-CA"/>
        </w:rPr>
        <w:t xml:space="preserve">/foreign </w:t>
      </w:r>
      <w:r w:rsidR="0060315A">
        <w:rPr>
          <w:rFonts w:eastAsia="Times New Roman" w:cs="Calibri"/>
          <w:color w:val="000000"/>
          <w:sz w:val="24"/>
          <w:szCs w:val="24"/>
          <w:lang w:eastAsia="en-CA"/>
        </w:rPr>
        <w:t>influence</w:t>
      </w:r>
      <w:r w:rsidRPr="00B220BE">
        <w:rPr>
          <w:rFonts w:eastAsia="Times New Roman" w:cs="Calibri"/>
          <w:color w:val="000000"/>
          <w:sz w:val="24"/>
          <w:szCs w:val="24"/>
          <w:lang w:eastAsia="en-CA"/>
        </w:rPr>
        <w:t xml:space="preserve"> on NIH and all grant applications</w:t>
      </w:r>
      <w:r w:rsidR="00307D31">
        <w:rPr>
          <w:rFonts w:eastAsia="Times New Roman" w:cs="Calibri"/>
          <w:color w:val="000000"/>
          <w:sz w:val="24"/>
          <w:szCs w:val="24"/>
          <w:lang w:eastAsia="en-CA"/>
        </w:rPr>
        <w:t xml:space="preserve"> – </w:t>
      </w:r>
      <w:r w:rsidR="00923904">
        <w:rPr>
          <w:rFonts w:eastAsia="Times New Roman" w:cs="Calibri"/>
          <w:color w:val="000000"/>
          <w:sz w:val="24"/>
          <w:szCs w:val="24"/>
          <w:lang w:eastAsia="en-CA"/>
        </w:rPr>
        <w:t>Michelina Violi/</w:t>
      </w:r>
      <w:r w:rsidR="00307D31">
        <w:rPr>
          <w:rFonts w:eastAsia="Times New Roman" w:cs="Calibri"/>
          <w:color w:val="000000"/>
          <w:sz w:val="24"/>
          <w:szCs w:val="24"/>
          <w:lang w:eastAsia="en-CA"/>
        </w:rPr>
        <w:t>Tracy Mohr, ORS</w:t>
      </w:r>
    </w:p>
    <w:p w:rsidR="004B5E55" w:rsidRPr="00B220BE" w:rsidRDefault="004B5E55" w:rsidP="004B5E55">
      <w:pPr>
        <w:pStyle w:val="PlainText"/>
        <w:ind w:left="720"/>
        <w:rPr>
          <w:rFonts w:eastAsia="Times New Roman" w:cs="Calibri"/>
          <w:color w:val="000000"/>
          <w:sz w:val="24"/>
          <w:szCs w:val="24"/>
          <w:lang w:eastAsia="en-CA"/>
        </w:rPr>
      </w:pPr>
      <w:bookmarkStart w:id="0" w:name="_GoBack"/>
      <w:bookmarkEnd w:id="0"/>
    </w:p>
    <w:p w:rsidR="004B5E55" w:rsidRPr="00B220BE" w:rsidRDefault="00307D31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>
        <w:rPr>
          <w:rFonts w:eastAsia="Times New Roman" w:cs="Calibri"/>
          <w:color w:val="000000"/>
          <w:sz w:val="24"/>
          <w:szCs w:val="24"/>
          <w:lang w:eastAsia="en-CA"/>
        </w:rPr>
        <w:t>Responsible Conduct of Research (refresher) – Gary Glavin, Associate Vice-President (Research)</w:t>
      </w:r>
    </w:p>
    <w:p w:rsidR="00B220BE" w:rsidRPr="00B220BE" w:rsidRDefault="00B220BE" w:rsidP="00B220BE">
      <w:pPr>
        <w:pStyle w:val="ListParagraph"/>
        <w:rPr>
          <w:rFonts w:eastAsia="Times New Roman"/>
          <w:color w:val="000000"/>
        </w:rPr>
      </w:pPr>
    </w:p>
    <w:p w:rsidR="00923904" w:rsidRDefault="00B220BE" w:rsidP="00C14DF4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B220BE">
        <w:rPr>
          <w:rFonts w:eastAsia="Times New Roman"/>
          <w:color w:val="000000"/>
        </w:rPr>
        <w:t>US export control and export licensing</w:t>
      </w:r>
      <w:r w:rsidR="00307D31">
        <w:rPr>
          <w:rFonts w:eastAsia="Times New Roman"/>
          <w:color w:val="000000"/>
        </w:rPr>
        <w:t xml:space="preserve"> – Digvir Jayas</w:t>
      </w:r>
    </w:p>
    <w:p w:rsidR="00AF6BAA" w:rsidRPr="00AF6BAA" w:rsidRDefault="00AF6BAA" w:rsidP="00AF6BAA">
      <w:pPr>
        <w:pStyle w:val="ListParagraph"/>
        <w:rPr>
          <w:rFonts w:eastAsia="Times New Roman"/>
          <w:color w:val="000000"/>
        </w:rPr>
      </w:pPr>
    </w:p>
    <w:p w:rsidR="00AF6BAA" w:rsidRPr="00436228" w:rsidRDefault="00AF6BAA" w:rsidP="00AF6BAA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Undergraduate Research Poster Competition Information (October 24) - Digvir Jayas</w:t>
      </w:r>
    </w:p>
    <w:p w:rsidR="00B220BE" w:rsidRPr="00436228" w:rsidRDefault="00B220BE" w:rsidP="00436228">
      <w:pPr>
        <w:rPr>
          <w:rFonts w:eastAsia="Times New Roman"/>
          <w:color w:val="000000"/>
        </w:rPr>
      </w:pPr>
    </w:p>
    <w:p w:rsidR="00436228" w:rsidRPr="00436228" w:rsidRDefault="00436228" w:rsidP="00436228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436228">
        <w:rPr>
          <w:rFonts w:eastAsia="Times New Roman"/>
          <w:color w:val="000000"/>
        </w:rPr>
        <w:t>EDI considerations at the U of M</w:t>
      </w:r>
      <w:r w:rsidR="00307D31">
        <w:rPr>
          <w:rFonts w:eastAsia="Times New Roman"/>
          <w:color w:val="000000"/>
        </w:rPr>
        <w:t xml:space="preserve"> -  Digvir Jayas</w:t>
      </w:r>
    </w:p>
    <w:p w:rsidR="00436228" w:rsidRPr="00436228" w:rsidRDefault="00436228" w:rsidP="00436228">
      <w:pPr>
        <w:pStyle w:val="ListParagraph"/>
        <w:rPr>
          <w:rFonts w:eastAsia="Times New Roman"/>
          <w:color w:val="000000"/>
        </w:rPr>
      </w:pPr>
    </w:p>
    <w:p w:rsidR="00436228" w:rsidRPr="00436228" w:rsidRDefault="00436228" w:rsidP="00436228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 w:rsidRPr="00436228">
        <w:rPr>
          <w:rFonts w:eastAsia="Times New Roman"/>
          <w:color w:val="000000"/>
        </w:rPr>
        <w:t xml:space="preserve">Consideration of EDI requirements in the selection of graduate students in units </w:t>
      </w:r>
    </w:p>
    <w:p w:rsidR="00436228" w:rsidRDefault="00436228" w:rsidP="00436228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</w:t>
      </w:r>
      <w:r w:rsidRPr="00436228">
        <w:rPr>
          <w:rFonts w:eastAsia="Times New Roman"/>
          <w:color w:val="000000"/>
        </w:rPr>
        <w:t>ow to promote EDI in research labs – promoting a culture of  inclusion</w:t>
      </w:r>
    </w:p>
    <w:p w:rsidR="001B35E8" w:rsidRPr="00DE0CE7" w:rsidRDefault="001B35E8" w:rsidP="00DE0CE7">
      <w:pPr>
        <w:rPr>
          <w:rFonts w:eastAsia="Times New Roman"/>
          <w:color w:val="000000"/>
        </w:rPr>
      </w:pPr>
    </w:p>
    <w:p w:rsidR="00B220BE" w:rsidRPr="00B220BE" w:rsidRDefault="00B220BE" w:rsidP="00B220BE">
      <w:pPr>
        <w:pStyle w:val="PlainText"/>
        <w:ind w:left="720"/>
        <w:rPr>
          <w:rFonts w:eastAsia="Times New Roman" w:cs="Calibri"/>
          <w:color w:val="000000"/>
          <w:sz w:val="24"/>
          <w:szCs w:val="24"/>
          <w:lang w:eastAsia="en-CA"/>
        </w:rPr>
      </w:pPr>
    </w:p>
    <w:p w:rsidR="004B5E55" w:rsidRPr="00B220BE" w:rsidRDefault="004B5E55" w:rsidP="004B5E55">
      <w:pPr>
        <w:ind w:left="360"/>
        <w:rPr>
          <w:rFonts w:eastAsia="Times New Roman"/>
          <w:color w:val="000000"/>
        </w:rPr>
      </w:pPr>
    </w:p>
    <w:p w:rsidR="000562FB" w:rsidRDefault="000562FB" w:rsidP="000562FB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Dinner </w:t>
      </w:r>
      <w:r w:rsidR="00C41CE2">
        <w:rPr>
          <w:rFonts w:eastAsia="Times New Roman"/>
          <w:color w:val="000000"/>
          <w:lang w:val="en-US"/>
        </w:rPr>
        <w:t>will be served at</w:t>
      </w:r>
      <w:r>
        <w:rPr>
          <w:rFonts w:eastAsia="Times New Roman"/>
          <w:color w:val="000000"/>
          <w:lang w:val="en-US"/>
        </w:rPr>
        <w:t xml:space="preserve"> 6:00pm</w:t>
      </w:r>
    </w:p>
    <w:p w:rsidR="00FD0FAE" w:rsidRDefault="00FD0FAE"/>
    <w:sectPr w:rsidR="00FD0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1E82"/>
    <w:multiLevelType w:val="hybridMultilevel"/>
    <w:tmpl w:val="BD641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4B74"/>
    <w:multiLevelType w:val="hybridMultilevel"/>
    <w:tmpl w:val="A62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A"/>
    <w:rsid w:val="00017EA2"/>
    <w:rsid w:val="000562FB"/>
    <w:rsid w:val="00063B11"/>
    <w:rsid w:val="001B35E8"/>
    <w:rsid w:val="00307D31"/>
    <w:rsid w:val="00336FAE"/>
    <w:rsid w:val="00371FD9"/>
    <w:rsid w:val="00436228"/>
    <w:rsid w:val="004B5E55"/>
    <w:rsid w:val="0060315A"/>
    <w:rsid w:val="00640C28"/>
    <w:rsid w:val="006B150C"/>
    <w:rsid w:val="0083056C"/>
    <w:rsid w:val="008A539B"/>
    <w:rsid w:val="00903328"/>
    <w:rsid w:val="00923904"/>
    <w:rsid w:val="009563F7"/>
    <w:rsid w:val="00AF6BAA"/>
    <w:rsid w:val="00B220BE"/>
    <w:rsid w:val="00C0326B"/>
    <w:rsid w:val="00C14DF4"/>
    <w:rsid w:val="00C41CE2"/>
    <w:rsid w:val="00D7638D"/>
    <w:rsid w:val="00DE0CE7"/>
    <w:rsid w:val="00FD0FAE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14F51-B0A8-4663-A0D0-AD86337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0A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20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D32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63F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5E55"/>
    <w:rPr>
      <w:rFonts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E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Vanderveen</dc:creator>
  <cp:keywords/>
  <dc:description/>
  <cp:lastModifiedBy>Cyrelle Layawan-Mandac</cp:lastModifiedBy>
  <cp:revision>3</cp:revision>
  <dcterms:created xsi:type="dcterms:W3CDTF">2019-10-03T14:36:00Z</dcterms:created>
  <dcterms:modified xsi:type="dcterms:W3CDTF">2019-10-03T14:50:00Z</dcterms:modified>
</cp:coreProperties>
</file>