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E0F" w:rsidRDefault="00584F10">
      <w:r>
        <w:t xml:space="preserve">ORAL HISTORIES AS A BASIS FOR LABOUR EDUCATION: THE EXPERIENCE OF THE ALBERTA LABOUR HISTORY INSTITUTE (ALHI)--A PRESENTATION DONNA COOMBS-MONTROSE, ALVIN FINKEL, ERIC STRIKWERDA, Throughout Alberta in 1919, urban and coal mining solidarity general strikes with the Winnipeg General Strike strengthened a provincial labour movement emboldened during the war. Since 1999, ALHI has produced </w:t>
      </w:r>
      <w:proofErr w:type="spellStart"/>
      <w:r>
        <w:t>videographed</w:t>
      </w:r>
      <w:proofErr w:type="spellEnd"/>
      <w:r>
        <w:t xml:space="preserve"> oral histories of working people and weaved them together with other sources into films, booklets, a book, annual calendars, and a website that features all of those elements. Our work includes interviews that focus on gender, race, ethnicity, </w:t>
      </w:r>
      <w:proofErr w:type="gramStart"/>
      <w:r>
        <w:t>civil</w:t>
      </w:r>
      <w:proofErr w:type="gramEnd"/>
      <w:r>
        <w:t xml:space="preserve"> society organizations with working-class leadership outside of unions, precarious labour, and temporary foreign workers. Our presentation will focus on the use of oral histories to keep alive the spirit of 1919, illustrating the ways in which our materials have been used for educational purposes. Donna Coombs-Montrose has a long history of union experience in Trinidad, where she was the first professional librarian employed by the Oilfields Workers Trade Union, and in Alberta, where she was a long-time executive member and activist in the </w:t>
      </w:r>
      <w:proofErr w:type="spellStart"/>
      <w:r>
        <w:t>NonAcademic</w:t>
      </w:r>
      <w:proofErr w:type="spellEnd"/>
      <w:r>
        <w:t xml:space="preserve"> Staff Association. A librarian and archivist by training, she has been involved in ALHI since its formation and is a member of our Board of Directors. Donna has an MSLS and her many community activities in Edmonton have included being president for many years of the </w:t>
      </w:r>
      <w:proofErr w:type="spellStart"/>
      <w:r>
        <w:t>Cariwest</w:t>
      </w:r>
      <w:proofErr w:type="spellEnd"/>
      <w:r>
        <w:t xml:space="preserve"> Festival, and an active participant in the Caribbean Women's Network, the Trinidad and Tobago Cultural Association, and the Living History Group. Alvin </w:t>
      </w:r>
      <w:proofErr w:type="spellStart"/>
      <w:r>
        <w:t>Finkel</w:t>
      </w:r>
      <w:proofErr w:type="spellEnd"/>
      <w:r>
        <w:t xml:space="preserve"> is professor emeritus of History at </w:t>
      </w:r>
      <w:proofErr w:type="spellStart"/>
      <w:r>
        <w:t>Athasca</w:t>
      </w:r>
      <w:proofErr w:type="spellEnd"/>
      <w:r>
        <w:t xml:space="preserve"> University, president of ALHI since 2016, and an activist in the organization since 1999, former president of the Canadian Committee on Labour History (2008-14), former editor of Prairie Forum (1984- 93), and former book review editor of Labour/Le Travail (2000-11). He is author, coauthor, or co-editor of 13 books and about 50 scholarly book chapters and articles. He was the lead author and editor of Working People in Alberta: A History, an ALHI effort in conjunction with CCLH and published by Athabasca University Press in 2012. His latest book, to be published in May, 2018 is Compassion: A Global History of Social Policy. Eric Strikwerda is assistant professor of History at Athabasca University and </w:t>
      </w:r>
      <w:proofErr w:type="spellStart"/>
      <w:r>
        <w:t>vicepresident</w:t>
      </w:r>
      <w:proofErr w:type="spellEnd"/>
      <w:r>
        <w:t xml:space="preserve"> of ALHI. Before assuming that position, he tutored labour studies, industrial relations and human resource management courses at Athabasca University while teaching history courses at the University of Alberta. He is the author of The Wages of Relief: Cities and the Unemployed in Prairie Canada, 1929-1939 (AU Press) in 2013 and a contributor to Working People in Alberta: A History. Currently he is working on a history of western and northern Canada following Canada's acquisition of the territory in 1870. He is also researching a history of nutrition and nutrition policy in Canada during the post-World War II period.</w:t>
      </w:r>
      <w:bookmarkStart w:id="0" w:name="_GoBack"/>
      <w:bookmarkEnd w:id="0"/>
    </w:p>
    <w:sectPr w:rsidR="00EA3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10"/>
    <w:rsid w:val="00584F10"/>
    <w:rsid w:val="00D932D6"/>
    <w:rsid w:val="00E21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dcterms:created xsi:type="dcterms:W3CDTF">2018-02-25T22:22:00Z</dcterms:created>
  <dcterms:modified xsi:type="dcterms:W3CDTF">2018-02-25T22:23:00Z</dcterms:modified>
</cp:coreProperties>
</file>