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A6C" w:rsidRDefault="003D6A6C" w:rsidP="002A4D21">
      <w:pPr>
        <w:spacing w:line="360" w:lineRule="auto"/>
        <w:jc w:val="center"/>
        <w:rPr>
          <w:i/>
          <w:sz w:val="32"/>
          <w:szCs w:val="32"/>
          <w:u w:val="single"/>
        </w:rPr>
      </w:pPr>
    </w:p>
    <w:p w:rsidR="006F52D3" w:rsidRDefault="006F52D3" w:rsidP="002A4D21">
      <w:pPr>
        <w:spacing w:line="360" w:lineRule="auto"/>
        <w:jc w:val="center"/>
        <w:rPr>
          <w:i/>
          <w:sz w:val="32"/>
          <w:szCs w:val="32"/>
          <w:u w:val="single"/>
        </w:rPr>
      </w:pPr>
      <w:bookmarkStart w:id="0" w:name="_GoBack"/>
      <w:bookmarkEnd w:id="0"/>
      <w:r w:rsidRPr="003D6A6C">
        <w:rPr>
          <w:i/>
          <w:sz w:val="32"/>
          <w:szCs w:val="32"/>
          <w:u w:val="single"/>
        </w:rPr>
        <w:t>Call for P</w:t>
      </w:r>
      <w:r w:rsidR="003D6A6C">
        <w:rPr>
          <w:i/>
          <w:sz w:val="32"/>
          <w:szCs w:val="32"/>
          <w:u w:val="single"/>
        </w:rPr>
        <w:t>apers</w:t>
      </w:r>
    </w:p>
    <w:p w:rsidR="003D6A6C" w:rsidRDefault="00D7473A" w:rsidP="002A4D21">
      <w:pPr>
        <w:spacing w:line="360" w:lineRule="auto"/>
        <w:jc w:val="center"/>
        <w:rPr>
          <w:rFonts w:ascii="Monotype Corsiva" w:hAnsi="Monotype Corsiva"/>
          <w:b/>
          <w:sz w:val="32"/>
          <w:szCs w:val="32"/>
        </w:rPr>
      </w:pPr>
      <w:r w:rsidRPr="003D6A6C">
        <w:rPr>
          <w:rFonts w:ascii="Monotype Corsiva" w:hAnsi="Monotype Corsiva"/>
          <w:b/>
          <w:sz w:val="32"/>
          <w:szCs w:val="32"/>
        </w:rPr>
        <w:t>Winnipeg General Strike Centenary Conference:</w:t>
      </w:r>
    </w:p>
    <w:p w:rsidR="00D7473A" w:rsidRPr="003D6A6C" w:rsidRDefault="00D7473A" w:rsidP="002A4D21">
      <w:pPr>
        <w:spacing w:line="360" w:lineRule="auto"/>
        <w:jc w:val="center"/>
        <w:rPr>
          <w:rFonts w:ascii="Monotype Corsiva" w:hAnsi="Monotype Corsiva"/>
          <w:b/>
          <w:sz w:val="32"/>
          <w:szCs w:val="32"/>
        </w:rPr>
      </w:pPr>
      <w:r w:rsidRPr="003D6A6C">
        <w:rPr>
          <w:rFonts w:ascii="Monotype Corsiva" w:hAnsi="Monotype Corsiva"/>
          <w:b/>
          <w:sz w:val="32"/>
          <w:szCs w:val="32"/>
        </w:rPr>
        <w:t>Building a Better World – 1919 / 2019</w:t>
      </w:r>
    </w:p>
    <w:p w:rsidR="00D7473A" w:rsidRDefault="00D7473A"/>
    <w:p w:rsidR="00921013" w:rsidRPr="003D6A6C" w:rsidRDefault="006F52D3" w:rsidP="003D6A6C">
      <w:pPr>
        <w:spacing w:line="360" w:lineRule="auto"/>
        <w:jc w:val="center"/>
        <w:rPr>
          <w:b/>
        </w:rPr>
      </w:pPr>
      <w:r w:rsidRPr="003D6A6C">
        <w:rPr>
          <w:b/>
        </w:rPr>
        <w:t>May 9 to 11, 2019</w:t>
      </w:r>
      <w:r w:rsidR="003D6A6C">
        <w:rPr>
          <w:b/>
        </w:rPr>
        <w:tab/>
      </w:r>
      <w:r w:rsidR="003D6A6C">
        <w:rPr>
          <w:b/>
        </w:rPr>
        <w:tab/>
      </w:r>
      <w:r w:rsidR="003D6A6C">
        <w:rPr>
          <w:b/>
        </w:rPr>
        <w:tab/>
      </w:r>
      <w:r w:rsidR="003D6A6C">
        <w:rPr>
          <w:b/>
        </w:rPr>
        <w:tab/>
      </w:r>
      <w:r w:rsidR="003D6A6C">
        <w:rPr>
          <w:b/>
        </w:rPr>
        <w:tab/>
      </w:r>
      <w:r w:rsidRPr="003D6A6C">
        <w:rPr>
          <w:b/>
        </w:rPr>
        <w:t>Winnipeg, Manitoba</w:t>
      </w:r>
    </w:p>
    <w:p w:rsidR="006F52D3" w:rsidRDefault="006F52D3" w:rsidP="006F52D3">
      <w:pPr>
        <w:jc w:val="center"/>
      </w:pPr>
    </w:p>
    <w:p w:rsidR="0028061B" w:rsidRPr="003D6A6C" w:rsidRDefault="0028061B" w:rsidP="0028061B">
      <w:pPr>
        <w:rPr>
          <w:rFonts w:ascii="Times New Roman" w:hAnsi="Times New Roman" w:cs="Times New Roman"/>
          <w:sz w:val="22"/>
          <w:szCs w:val="22"/>
        </w:rPr>
      </w:pPr>
      <w:r w:rsidRPr="003D6A6C">
        <w:rPr>
          <w:rFonts w:ascii="Times New Roman" w:hAnsi="Times New Roman" w:cs="Times New Roman"/>
          <w:sz w:val="22"/>
          <w:szCs w:val="22"/>
          <w:lang w:val="en-US"/>
        </w:rPr>
        <w:t>The Winnipeg General Strike of 1919 was a landmark moment in North American working-class history. In May and June that year, over 30,000 workers ceased work for six weeks. Provoked by the inequities of industrial capitalism, the authoritarianism of their workplaces, the brutal experiences of the First World War, rising prices and stagnating wages, an insecure economic outlook, intransigent employers, and a federal state that responded to their demands with growing repression, the city’s workers stood together in an astounding display of unity. This was also an era filled with hope; the horrors of industrialization and militarism encouraged many to think of ways of constructing a better world. The combination of anger and hope was infectious. In 1919, Winnipeg workers displayed an inspiring unity, facing hunger, threats of permanent dismissal and blacklisting, and violence at the hands of authorities, most notably in the vicious assault they unleashed on “Bloody Saturday,” killing two workers and injuring many more.</w:t>
      </w:r>
    </w:p>
    <w:p w:rsidR="0028061B" w:rsidRPr="003D6A6C" w:rsidRDefault="0028061B" w:rsidP="0028061B">
      <w:pPr>
        <w:rPr>
          <w:rFonts w:ascii="Times New Roman" w:hAnsi="Times New Roman" w:cs="Times New Roman"/>
          <w:sz w:val="22"/>
          <w:szCs w:val="22"/>
          <w:lang w:val="en-US"/>
        </w:rPr>
      </w:pPr>
    </w:p>
    <w:p w:rsidR="0028061B" w:rsidRPr="003D6A6C" w:rsidRDefault="0028061B" w:rsidP="0028061B">
      <w:pPr>
        <w:rPr>
          <w:rFonts w:ascii="Times New Roman" w:hAnsi="Times New Roman" w:cs="Times New Roman"/>
          <w:sz w:val="22"/>
          <w:szCs w:val="22"/>
        </w:rPr>
      </w:pPr>
      <w:r w:rsidRPr="003D6A6C">
        <w:rPr>
          <w:rFonts w:ascii="Times New Roman" w:hAnsi="Times New Roman" w:cs="Times New Roman"/>
          <w:sz w:val="22"/>
          <w:szCs w:val="22"/>
          <w:lang w:val="en-US"/>
        </w:rPr>
        <w:t>A century later, as we desire to understand and commemorate these events, we can’t help but be struck by continuities – so many of the themes of 1919 continue to confront us today:</w:t>
      </w:r>
    </w:p>
    <w:p w:rsidR="0028061B" w:rsidRPr="003D6A6C" w:rsidRDefault="0028061B" w:rsidP="0028061B">
      <w:pPr>
        <w:rPr>
          <w:rFonts w:ascii="Times New Roman" w:hAnsi="Times New Roman" w:cs="Times New Roman"/>
          <w:sz w:val="22"/>
          <w:szCs w:val="22"/>
          <w:lang w:val="en-US"/>
        </w:rPr>
      </w:pPr>
    </w:p>
    <w:p w:rsidR="0028061B" w:rsidRPr="003D6A6C" w:rsidRDefault="0028061B" w:rsidP="0028061B">
      <w:pPr>
        <w:rPr>
          <w:rFonts w:ascii="Times New Roman" w:hAnsi="Times New Roman" w:cs="Times New Roman"/>
          <w:sz w:val="22"/>
          <w:szCs w:val="22"/>
          <w:lang w:val="en-US"/>
        </w:rPr>
      </w:pPr>
      <w:r w:rsidRPr="003D6A6C">
        <w:rPr>
          <w:rFonts w:ascii="Times New Roman" w:hAnsi="Times New Roman" w:cs="Times New Roman"/>
          <w:sz w:val="22"/>
          <w:szCs w:val="22"/>
          <w:lang w:val="en-US"/>
        </w:rPr>
        <w:t>1. </w:t>
      </w:r>
      <w:r w:rsidRPr="003D6A6C">
        <w:rPr>
          <w:rFonts w:ascii="Times New Roman" w:hAnsi="Times New Roman" w:cs="Times New Roman"/>
          <w:b/>
          <w:bCs/>
          <w:sz w:val="22"/>
          <w:szCs w:val="22"/>
          <w:lang w:val="en-US"/>
        </w:rPr>
        <w:t>The Fight for a Better Life</w:t>
      </w:r>
    </w:p>
    <w:p w:rsidR="0028061B" w:rsidRPr="003D6A6C" w:rsidRDefault="0028061B" w:rsidP="0028061B">
      <w:pPr>
        <w:rPr>
          <w:rFonts w:ascii="Times New Roman" w:hAnsi="Times New Roman" w:cs="Times New Roman"/>
          <w:sz w:val="22"/>
          <w:szCs w:val="22"/>
        </w:rPr>
      </w:pPr>
      <w:r w:rsidRPr="003D6A6C">
        <w:rPr>
          <w:rFonts w:ascii="Times New Roman" w:hAnsi="Times New Roman" w:cs="Times New Roman"/>
          <w:sz w:val="22"/>
          <w:szCs w:val="22"/>
          <w:lang w:val="en-US"/>
        </w:rPr>
        <w:t xml:space="preserve">Just as workers in 1919 sought to lift themselves and their communities out of poverty and win a fairer share of the fruits of economic growth, 21st-century workers are facing worsening material conditions: stagnating wages and increasing precarious employment, along with cuts to social services that increase demands upon working-class families. The “Fight for 15,” struggles for family supports such as child care, and the rise of antipoverty movements are at the forefront of today’s organizing, reflecting the ways in which neoliberalism has forced the fight for a living wage and a working-class economic security onto </w:t>
      </w:r>
      <w:proofErr w:type="spellStart"/>
      <w:r w:rsidRPr="003D6A6C">
        <w:rPr>
          <w:rFonts w:ascii="Times New Roman" w:hAnsi="Times New Roman" w:cs="Times New Roman"/>
          <w:sz w:val="22"/>
          <w:szCs w:val="22"/>
          <w:lang w:val="en-US"/>
        </w:rPr>
        <w:t>centre</w:t>
      </w:r>
      <w:proofErr w:type="spellEnd"/>
      <w:r w:rsidRPr="003D6A6C">
        <w:rPr>
          <w:rFonts w:ascii="Times New Roman" w:hAnsi="Times New Roman" w:cs="Times New Roman"/>
          <w:sz w:val="22"/>
          <w:szCs w:val="22"/>
          <w:lang w:val="en-US"/>
        </w:rPr>
        <w:t xml:space="preserve"> stage.</w:t>
      </w:r>
    </w:p>
    <w:p w:rsidR="0028061B" w:rsidRPr="003D6A6C" w:rsidRDefault="0028061B" w:rsidP="0028061B">
      <w:pPr>
        <w:rPr>
          <w:rFonts w:ascii="Times New Roman" w:hAnsi="Times New Roman" w:cs="Times New Roman"/>
          <w:sz w:val="22"/>
          <w:szCs w:val="22"/>
          <w:lang w:val="en-US"/>
        </w:rPr>
      </w:pPr>
    </w:p>
    <w:p w:rsidR="0028061B" w:rsidRPr="003D6A6C" w:rsidRDefault="0028061B" w:rsidP="0028061B">
      <w:pPr>
        <w:rPr>
          <w:rFonts w:ascii="Times New Roman" w:hAnsi="Times New Roman" w:cs="Times New Roman"/>
          <w:sz w:val="22"/>
          <w:szCs w:val="22"/>
          <w:lang w:val="en-US"/>
        </w:rPr>
      </w:pPr>
      <w:r w:rsidRPr="003D6A6C">
        <w:rPr>
          <w:rFonts w:ascii="Times New Roman" w:hAnsi="Times New Roman" w:cs="Times New Roman"/>
          <w:sz w:val="22"/>
          <w:szCs w:val="22"/>
          <w:lang w:val="en-US"/>
        </w:rPr>
        <w:t>2. </w:t>
      </w:r>
      <w:r w:rsidRPr="003D6A6C">
        <w:rPr>
          <w:rFonts w:ascii="Times New Roman" w:hAnsi="Times New Roman" w:cs="Times New Roman"/>
          <w:b/>
          <w:bCs/>
          <w:sz w:val="22"/>
          <w:szCs w:val="22"/>
          <w:lang w:val="en-US"/>
        </w:rPr>
        <w:t>Solidarity across Boundaries</w:t>
      </w:r>
    </w:p>
    <w:p w:rsidR="0028061B" w:rsidRPr="003D6A6C" w:rsidRDefault="0028061B" w:rsidP="0028061B">
      <w:pPr>
        <w:rPr>
          <w:rFonts w:ascii="Times New Roman" w:hAnsi="Times New Roman" w:cs="Times New Roman"/>
          <w:sz w:val="22"/>
          <w:szCs w:val="22"/>
        </w:rPr>
      </w:pPr>
      <w:r w:rsidRPr="003D6A6C">
        <w:rPr>
          <w:rFonts w:ascii="Times New Roman" w:hAnsi="Times New Roman" w:cs="Times New Roman"/>
          <w:sz w:val="22"/>
          <w:szCs w:val="22"/>
          <w:lang w:val="en-US"/>
        </w:rPr>
        <w:t xml:space="preserve">A century ago, Winnipeg was a divided city – not only along the lines of class, but workers were, themselves, divided along lines of race and ethnicity. A capitalist </w:t>
      </w:r>
      <w:proofErr w:type="spellStart"/>
      <w:r w:rsidRPr="003D6A6C">
        <w:rPr>
          <w:rFonts w:ascii="Times New Roman" w:hAnsi="Times New Roman" w:cs="Times New Roman"/>
          <w:sz w:val="22"/>
          <w:szCs w:val="22"/>
          <w:lang w:val="en-US"/>
        </w:rPr>
        <w:t>labour</w:t>
      </w:r>
      <w:proofErr w:type="spellEnd"/>
      <w:r w:rsidRPr="003D6A6C">
        <w:rPr>
          <w:rFonts w:ascii="Times New Roman" w:hAnsi="Times New Roman" w:cs="Times New Roman"/>
          <w:sz w:val="22"/>
          <w:szCs w:val="22"/>
          <w:lang w:val="en-US"/>
        </w:rPr>
        <w:t xml:space="preserve"> market pitted “British Canadian” and “immigrant” workers against each other; the First World War heightened fears of the “foreigners,” and the economic insecurity that faced returning soldiers at the end of the war led, on occasion, to confrontations on the streets of Winnipeg. Amazingly, attempts by employers to use bigotry to divide the city’s strikers failed. Today, governments and businesses use international borders, an exclusionary “citizenship” which often denies workers from abroad a range of social and </w:t>
      </w:r>
      <w:proofErr w:type="spellStart"/>
      <w:r w:rsidRPr="003D6A6C">
        <w:rPr>
          <w:rFonts w:ascii="Times New Roman" w:hAnsi="Times New Roman" w:cs="Times New Roman"/>
          <w:sz w:val="22"/>
          <w:szCs w:val="22"/>
          <w:lang w:val="en-US"/>
        </w:rPr>
        <w:t>labour</w:t>
      </w:r>
      <w:proofErr w:type="spellEnd"/>
      <w:r w:rsidRPr="003D6A6C">
        <w:rPr>
          <w:rFonts w:ascii="Times New Roman" w:hAnsi="Times New Roman" w:cs="Times New Roman"/>
          <w:sz w:val="22"/>
          <w:szCs w:val="22"/>
          <w:lang w:val="en-US"/>
        </w:rPr>
        <w:t xml:space="preserve"> rights, and post 9/11 xenophobia, to ensure their control over </w:t>
      </w:r>
      <w:proofErr w:type="spellStart"/>
      <w:r w:rsidRPr="003D6A6C">
        <w:rPr>
          <w:rFonts w:ascii="Times New Roman" w:hAnsi="Times New Roman" w:cs="Times New Roman"/>
          <w:sz w:val="22"/>
          <w:szCs w:val="22"/>
          <w:lang w:val="en-US"/>
        </w:rPr>
        <w:t>labour</w:t>
      </w:r>
      <w:proofErr w:type="spellEnd"/>
      <w:r w:rsidRPr="003D6A6C">
        <w:rPr>
          <w:rFonts w:ascii="Times New Roman" w:hAnsi="Times New Roman" w:cs="Times New Roman"/>
          <w:sz w:val="22"/>
          <w:szCs w:val="22"/>
          <w:lang w:val="en-US"/>
        </w:rPr>
        <w:t>. The lessons of overcoming these divisions and fighting for common, expanded rights, are as central today as they were then, and include a growing understanding of the rights of Indigenous people as First Peoples and as workers.</w:t>
      </w:r>
    </w:p>
    <w:p w:rsidR="0028061B" w:rsidRPr="003D6A6C" w:rsidRDefault="0028061B" w:rsidP="0028061B">
      <w:pPr>
        <w:rPr>
          <w:rFonts w:ascii="Times New Roman" w:hAnsi="Times New Roman" w:cs="Times New Roman"/>
          <w:sz w:val="22"/>
          <w:szCs w:val="22"/>
          <w:lang w:val="en-US"/>
        </w:rPr>
      </w:pPr>
    </w:p>
    <w:p w:rsidR="0028061B" w:rsidRPr="003D6A6C" w:rsidRDefault="0028061B" w:rsidP="0028061B">
      <w:pPr>
        <w:rPr>
          <w:rFonts w:ascii="Times New Roman" w:hAnsi="Times New Roman" w:cs="Times New Roman"/>
          <w:sz w:val="22"/>
          <w:szCs w:val="22"/>
          <w:lang w:val="en-US"/>
        </w:rPr>
      </w:pPr>
      <w:r w:rsidRPr="003D6A6C">
        <w:rPr>
          <w:rFonts w:ascii="Times New Roman" w:hAnsi="Times New Roman" w:cs="Times New Roman"/>
          <w:sz w:val="22"/>
          <w:szCs w:val="22"/>
          <w:lang w:val="en-US"/>
        </w:rPr>
        <w:t xml:space="preserve">3. </w:t>
      </w:r>
      <w:r w:rsidRPr="003D6A6C">
        <w:rPr>
          <w:rFonts w:ascii="Times New Roman" w:hAnsi="Times New Roman" w:cs="Times New Roman"/>
          <w:b/>
          <w:bCs/>
          <w:sz w:val="22"/>
          <w:szCs w:val="22"/>
          <w:lang w:val="en-US"/>
        </w:rPr>
        <w:t>Building a Working-Class Alternative</w:t>
      </w:r>
    </w:p>
    <w:p w:rsidR="0028061B" w:rsidRPr="003D6A6C" w:rsidRDefault="0028061B" w:rsidP="0028061B">
      <w:pPr>
        <w:rPr>
          <w:rFonts w:ascii="Times New Roman" w:hAnsi="Times New Roman" w:cs="Times New Roman"/>
          <w:sz w:val="22"/>
          <w:szCs w:val="22"/>
        </w:rPr>
      </w:pPr>
      <w:r w:rsidRPr="003D6A6C">
        <w:rPr>
          <w:rFonts w:ascii="Times New Roman" w:hAnsi="Times New Roman" w:cs="Times New Roman"/>
          <w:sz w:val="22"/>
          <w:szCs w:val="22"/>
          <w:lang w:val="en-US"/>
        </w:rPr>
        <w:t xml:space="preserve">The Winnipeg General Strike was part of a continent-wide, even an international, </w:t>
      </w:r>
      <w:proofErr w:type="spellStart"/>
      <w:r w:rsidRPr="003D6A6C">
        <w:rPr>
          <w:rFonts w:ascii="Times New Roman" w:hAnsi="Times New Roman" w:cs="Times New Roman"/>
          <w:sz w:val="22"/>
          <w:szCs w:val="22"/>
          <w:lang w:val="en-US"/>
        </w:rPr>
        <w:t>labour</w:t>
      </w:r>
      <w:proofErr w:type="spellEnd"/>
      <w:r w:rsidRPr="003D6A6C">
        <w:rPr>
          <w:rFonts w:ascii="Times New Roman" w:hAnsi="Times New Roman" w:cs="Times New Roman"/>
          <w:sz w:val="22"/>
          <w:szCs w:val="22"/>
          <w:lang w:val="en-US"/>
        </w:rPr>
        <w:t xml:space="preserve"> revolt that saw unions, mass strikes and working-class parties act in their own name. In Winnipeg, despite the defeat of </w:t>
      </w:r>
      <w:r w:rsidRPr="003D6A6C">
        <w:rPr>
          <w:rFonts w:ascii="Times New Roman" w:hAnsi="Times New Roman" w:cs="Times New Roman"/>
          <w:sz w:val="22"/>
          <w:szCs w:val="22"/>
          <w:lang w:val="en-US"/>
        </w:rPr>
        <w:lastRenderedPageBreak/>
        <w:t xml:space="preserve">the strike, socialist and </w:t>
      </w:r>
      <w:proofErr w:type="spellStart"/>
      <w:r w:rsidRPr="003D6A6C">
        <w:rPr>
          <w:rFonts w:ascii="Times New Roman" w:hAnsi="Times New Roman" w:cs="Times New Roman"/>
          <w:sz w:val="22"/>
          <w:szCs w:val="22"/>
          <w:lang w:val="en-US"/>
        </w:rPr>
        <w:t>labour</w:t>
      </w:r>
      <w:proofErr w:type="spellEnd"/>
      <w:r w:rsidRPr="003D6A6C">
        <w:rPr>
          <w:rFonts w:ascii="Times New Roman" w:hAnsi="Times New Roman" w:cs="Times New Roman"/>
          <w:sz w:val="22"/>
          <w:szCs w:val="22"/>
          <w:lang w:val="en-US"/>
        </w:rPr>
        <w:t xml:space="preserve"> parties continued the fight by other means. This was an era in which </w:t>
      </w:r>
      <w:proofErr w:type="spellStart"/>
      <w:r w:rsidRPr="003D6A6C">
        <w:rPr>
          <w:rFonts w:ascii="Times New Roman" w:hAnsi="Times New Roman" w:cs="Times New Roman"/>
          <w:sz w:val="22"/>
          <w:szCs w:val="22"/>
          <w:lang w:val="en-US"/>
        </w:rPr>
        <w:t>labour</w:t>
      </w:r>
      <w:proofErr w:type="spellEnd"/>
      <w:r w:rsidRPr="003D6A6C">
        <w:rPr>
          <w:rFonts w:ascii="Times New Roman" w:hAnsi="Times New Roman" w:cs="Times New Roman"/>
          <w:sz w:val="22"/>
          <w:szCs w:val="22"/>
          <w:lang w:val="en-US"/>
        </w:rPr>
        <w:t xml:space="preserve"> was the voice of the dispossessed; if there was a solution to the problems that capitalism brought, it was represented by </w:t>
      </w:r>
      <w:proofErr w:type="spellStart"/>
      <w:r w:rsidRPr="003D6A6C">
        <w:rPr>
          <w:rFonts w:ascii="Times New Roman" w:hAnsi="Times New Roman" w:cs="Times New Roman"/>
          <w:sz w:val="22"/>
          <w:szCs w:val="22"/>
          <w:lang w:val="en-US"/>
        </w:rPr>
        <w:t>labour</w:t>
      </w:r>
      <w:proofErr w:type="spellEnd"/>
      <w:r w:rsidRPr="003D6A6C">
        <w:rPr>
          <w:rFonts w:ascii="Times New Roman" w:hAnsi="Times New Roman" w:cs="Times New Roman"/>
          <w:sz w:val="22"/>
          <w:szCs w:val="22"/>
          <w:lang w:val="en-US"/>
        </w:rPr>
        <w:t xml:space="preserve">. In the 21st century, a wide range of social movements address issues that were often unimagined a century ago. Building an effective response to a wide range of assaults on the environment, and in </w:t>
      </w:r>
      <w:proofErr w:type="spellStart"/>
      <w:r w:rsidRPr="003D6A6C">
        <w:rPr>
          <w:rFonts w:ascii="Times New Roman" w:hAnsi="Times New Roman" w:cs="Times New Roman"/>
          <w:sz w:val="22"/>
          <w:szCs w:val="22"/>
          <w:lang w:val="en-US"/>
        </w:rPr>
        <w:t>defence</w:t>
      </w:r>
      <w:proofErr w:type="spellEnd"/>
      <w:r w:rsidRPr="003D6A6C">
        <w:rPr>
          <w:rFonts w:ascii="Times New Roman" w:hAnsi="Times New Roman" w:cs="Times New Roman"/>
          <w:sz w:val="22"/>
          <w:szCs w:val="22"/>
          <w:lang w:val="en-US"/>
        </w:rPr>
        <w:t xml:space="preserve"> of Indigenous rights, gender rights, on the rights of the disabled, and so much more, requires education, organizing, and mobilization. To what extent are these class issues that </w:t>
      </w:r>
      <w:proofErr w:type="spellStart"/>
      <w:r w:rsidRPr="003D6A6C">
        <w:rPr>
          <w:rFonts w:ascii="Times New Roman" w:hAnsi="Times New Roman" w:cs="Times New Roman"/>
          <w:sz w:val="22"/>
          <w:szCs w:val="22"/>
          <w:lang w:val="en-US"/>
        </w:rPr>
        <w:t>labour</w:t>
      </w:r>
      <w:proofErr w:type="spellEnd"/>
      <w:r w:rsidRPr="003D6A6C">
        <w:rPr>
          <w:rFonts w:ascii="Times New Roman" w:hAnsi="Times New Roman" w:cs="Times New Roman"/>
          <w:sz w:val="22"/>
          <w:szCs w:val="22"/>
          <w:lang w:val="en-US"/>
        </w:rPr>
        <w:t xml:space="preserve"> needs to centrally address? Can </w:t>
      </w:r>
      <w:proofErr w:type="spellStart"/>
      <w:r w:rsidRPr="003D6A6C">
        <w:rPr>
          <w:rFonts w:ascii="Times New Roman" w:hAnsi="Times New Roman" w:cs="Times New Roman"/>
          <w:sz w:val="22"/>
          <w:szCs w:val="22"/>
          <w:lang w:val="en-US"/>
        </w:rPr>
        <w:t>labour</w:t>
      </w:r>
      <w:proofErr w:type="spellEnd"/>
      <w:r w:rsidRPr="003D6A6C">
        <w:rPr>
          <w:rFonts w:ascii="Times New Roman" w:hAnsi="Times New Roman" w:cs="Times New Roman"/>
          <w:sz w:val="22"/>
          <w:szCs w:val="22"/>
          <w:lang w:val="en-US"/>
        </w:rPr>
        <w:t xml:space="preserve"> lead in building a better world in which all forms of oppression and exploitation are fought?</w:t>
      </w:r>
    </w:p>
    <w:p w:rsidR="0028061B" w:rsidRPr="003D6A6C" w:rsidRDefault="0028061B" w:rsidP="0028061B">
      <w:pPr>
        <w:rPr>
          <w:rFonts w:ascii="Times New Roman" w:hAnsi="Times New Roman" w:cs="Times New Roman"/>
          <w:sz w:val="22"/>
          <w:szCs w:val="22"/>
          <w:lang w:val="en-US"/>
        </w:rPr>
      </w:pPr>
    </w:p>
    <w:p w:rsidR="006C72ED" w:rsidRPr="003D6A6C" w:rsidRDefault="0028061B" w:rsidP="0028061B">
      <w:pPr>
        <w:rPr>
          <w:rFonts w:ascii="Times New Roman" w:hAnsi="Times New Roman" w:cs="Times New Roman"/>
          <w:sz w:val="22"/>
          <w:szCs w:val="22"/>
          <w:lang w:val="en-US"/>
        </w:rPr>
      </w:pPr>
      <w:r w:rsidRPr="003D6A6C">
        <w:rPr>
          <w:rFonts w:ascii="Times New Roman" w:hAnsi="Times New Roman" w:cs="Times New Roman"/>
          <w:sz w:val="22"/>
          <w:szCs w:val="22"/>
          <w:lang w:val="en-US"/>
        </w:rPr>
        <w:t xml:space="preserve">These are all broad themes, but the Winnipeg General Strike, although provoked by specific issues of collective bargaining, exploded into a broader revolt because it spoke to much broader issues, provided a voice to the dispossessed, and raised the question of whether </w:t>
      </w:r>
      <w:proofErr w:type="spellStart"/>
      <w:r w:rsidRPr="003D6A6C">
        <w:rPr>
          <w:rFonts w:ascii="Times New Roman" w:hAnsi="Times New Roman" w:cs="Times New Roman"/>
          <w:sz w:val="22"/>
          <w:szCs w:val="22"/>
          <w:lang w:val="en-US"/>
        </w:rPr>
        <w:t>labour</w:t>
      </w:r>
      <w:proofErr w:type="spellEnd"/>
      <w:r w:rsidRPr="003D6A6C">
        <w:rPr>
          <w:rFonts w:ascii="Times New Roman" w:hAnsi="Times New Roman" w:cs="Times New Roman"/>
          <w:sz w:val="22"/>
          <w:szCs w:val="22"/>
          <w:lang w:val="en-US"/>
        </w:rPr>
        <w:t xml:space="preserve"> had the answers.</w:t>
      </w:r>
      <w:r w:rsidR="006C72ED" w:rsidRPr="003D6A6C">
        <w:rPr>
          <w:rFonts w:ascii="Times New Roman" w:hAnsi="Times New Roman" w:cs="Times New Roman"/>
          <w:sz w:val="22"/>
          <w:szCs w:val="22"/>
          <w:lang w:val="en-US"/>
        </w:rPr>
        <w:t xml:space="preserve"> </w:t>
      </w:r>
      <w:r w:rsidRPr="003D6A6C">
        <w:rPr>
          <w:rFonts w:ascii="Times New Roman" w:hAnsi="Times New Roman" w:cs="Times New Roman"/>
          <w:sz w:val="22"/>
          <w:szCs w:val="22"/>
          <w:lang w:val="en-US"/>
        </w:rPr>
        <w:t xml:space="preserve">This conference hopes to tie the past and the present together by examining these three themes in their historical and contemporary context. </w:t>
      </w:r>
    </w:p>
    <w:p w:rsidR="006C72ED" w:rsidRPr="003D6A6C" w:rsidRDefault="006C72ED" w:rsidP="0028061B">
      <w:pPr>
        <w:rPr>
          <w:rFonts w:ascii="Times New Roman" w:hAnsi="Times New Roman" w:cs="Times New Roman"/>
          <w:sz w:val="22"/>
          <w:szCs w:val="22"/>
          <w:lang w:val="en-US"/>
        </w:rPr>
      </w:pPr>
    </w:p>
    <w:p w:rsidR="0028061B" w:rsidRPr="003D6A6C" w:rsidRDefault="0028061B" w:rsidP="0028061B">
      <w:pPr>
        <w:rPr>
          <w:rFonts w:ascii="Times New Roman" w:hAnsi="Times New Roman" w:cs="Times New Roman"/>
          <w:sz w:val="22"/>
          <w:szCs w:val="22"/>
          <w:lang w:val="en-US"/>
        </w:rPr>
      </w:pPr>
      <w:r w:rsidRPr="003D6A6C">
        <w:rPr>
          <w:rFonts w:ascii="Times New Roman" w:hAnsi="Times New Roman" w:cs="Times New Roman"/>
          <w:sz w:val="22"/>
          <w:szCs w:val="22"/>
          <w:lang w:val="en-US"/>
        </w:rPr>
        <w:t xml:space="preserve">We invite a range of scholars, trade unionists, and social activists to share their knowledge and experiences. We envisage presentations and discussions by historians, </w:t>
      </w:r>
      <w:proofErr w:type="spellStart"/>
      <w:r w:rsidRPr="003D6A6C">
        <w:rPr>
          <w:rFonts w:ascii="Times New Roman" w:hAnsi="Times New Roman" w:cs="Times New Roman"/>
          <w:sz w:val="22"/>
          <w:szCs w:val="22"/>
          <w:lang w:val="en-US"/>
        </w:rPr>
        <w:t>labour</w:t>
      </w:r>
      <w:proofErr w:type="spellEnd"/>
      <w:r w:rsidRPr="003D6A6C">
        <w:rPr>
          <w:rFonts w:ascii="Times New Roman" w:hAnsi="Times New Roman" w:cs="Times New Roman"/>
          <w:sz w:val="22"/>
          <w:szCs w:val="22"/>
          <w:lang w:val="en-US"/>
        </w:rPr>
        <w:t xml:space="preserve"> studies scholars, and unionists about the General Strike, the subsequent history of </w:t>
      </w:r>
      <w:proofErr w:type="spellStart"/>
      <w:r w:rsidRPr="003D6A6C">
        <w:rPr>
          <w:rFonts w:ascii="Times New Roman" w:hAnsi="Times New Roman" w:cs="Times New Roman"/>
          <w:sz w:val="22"/>
          <w:szCs w:val="22"/>
          <w:lang w:val="en-US"/>
        </w:rPr>
        <w:t>labour’s</w:t>
      </w:r>
      <w:proofErr w:type="spellEnd"/>
      <w:r w:rsidRPr="003D6A6C">
        <w:rPr>
          <w:rFonts w:ascii="Times New Roman" w:hAnsi="Times New Roman" w:cs="Times New Roman"/>
          <w:sz w:val="22"/>
          <w:szCs w:val="22"/>
          <w:lang w:val="en-US"/>
        </w:rPr>
        <w:t xml:space="preserve"> attempts to address these themes, as well as contemporary struggles. We invite public historians to engage in discussions of the manner in which this history has been shared, how to best engage with a wider audience. What part can teachers play in including an </w:t>
      </w:r>
      <w:r w:rsidRPr="003D6A6C">
        <w:rPr>
          <w:rFonts w:ascii="Times New Roman" w:hAnsi="Times New Roman" w:cs="Times New Roman"/>
          <w:sz w:val="22"/>
          <w:szCs w:val="22"/>
        </w:rPr>
        <w:t>understanding</w:t>
      </w:r>
      <w:r w:rsidRPr="003D6A6C">
        <w:rPr>
          <w:rFonts w:ascii="Times New Roman" w:hAnsi="Times New Roman" w:cs="Times New Roman"/>
          <w:sz w:val="22"/>
          <w:szCs w:val="22"/>
          <w:lang w:val="en-US"/>
        </w:rPr>
        <w:t xml:space="preserve"> of workers’ history, including the Strike, at all levels of education? Finally, the conference will include roundtable discussions, led by activists, of the three themes listed above.</w:t>
      </w:r>
    </w:p>
    <w:p w:rsidR="0028061B" w:rsidRPr="003D6A6C" w:rsidRDefault="0028061B" w:rsidP="0028061B">
      <w:pPr>
        <w:rPr>
          <w:rFonts w:ascii="Times New Roman" w:hAnsi="Times New Roman" w:cs="Times New Roman"/>
          <w:sz w:val="22"/>
          <w:szCs w:val="22"/>
          <w:lang w:val="en-US"/>
        </w:rPr>
      </w:pPr>
    </w:p>
    <w:p w:rsidR="00A352D7" w:rsidRPr="003D6A6C" w:rsidRDefault="0028061B" w:rsidP="00A352D7">
      <w:pPr>
        <w:rPr>
          <w:rFonts w:ascii="Times New Roman" w:hAnsi="Times New Roman" w:cs="Times New Roman"/>
          <w:sz w:val="22"/>
          <w:szCs w:val="22"/>
        </w:rPr>
      </w:pPr>
      <w:r w:rsidRPr="003D6A6C">
        <w:rPr>
          <w:rFonts w:ascii="Times New Roman" w:hAnsi="Times New Roman" w:cs="Times New Roman"/>
          <w:sz w:val="22"/>
          <w:szCs w:val="22"/>
          <w:lang w:val="en-US"/>
        </w:rPr>
        <w:t xml:space="preserve">We </w:t>
      </w:r>
      <w:r w:rsidR="006C72ED" w:rsidRPr="003D6A6C">
        <w:rPr>
          <w:rFonts w:ascii="Times New Roman" w:hAnsi="Times New Roman" w:cs="Times New Roman"/>
          <w:sz w:val="22"/>
          <w:szCs w:val="22"/>
          <w:lang w:val="en-US"/>
        </w:rPr>
        <w:t>call</w:t>
      </w:r>
      <w:r w:rsidRPr="003D6A6C">
        <w:rPr>
          <w:rFonts w:ascii="Times New Roman" w:hAnsi="Times New Roman" w:cs="Times New Roman"/>
          <w:sz w:val="22"/>
          <w:szCs w:val="22"/>
          <w:lang w:val="en-US"/>
        </w:rPr>
        <w:t xml:space="preserve">, then, </w:t>
      </w:r>
      <w:r w:rsidR="006C72ED" w:rsidRPr="003D6A6C">
        <w:rPr>
          <w:rFonts w:ascii="Times New Roman" w:hAnsi="Times New Roman" w:cs="Times New Roman"/>
          <w:sz w:val="22"/>
          <w:szCs w:val="22"/>
          <w:lang w:val="en-US"/>
        </w:rPr>
        <w:t xml:space="preserve">for </w:t>
      </w:r>
      <w:r w:rsidRPr="003D6A6C">
        <w:rPr>
          <w:rFonts w:ascii="Times New Roman" w:hAnsi="Times New Roman" w:cs="Times New Roman"/>
          <w:sz w:val="22"/>
          <w:szCs w:val="22"/>
          <w:lang w:val="en-US"/>
        </w:rPr>
        <w:t>proposals for individual presentations</w:t>
      </w:r>
      <w:r w:rsidR="006C72ED" w:rsidRPr="003D6A6C">
        <w:rPr>
          <w:rFonts w:ascii="Times New Roman" w:hAnsi="Times New Roman" w:cs="Times New Roman"/>
          <w:sz w:val="22"/>
          <w:szCs w:val="22"/>
          <w:lang w:val="en-US"/>
        </w:rPr>
        <w:t xml:space="preserve">, </w:t>
      </w:r>
      <w:r w:rsidRPr="003D6A6C">
        <w:rPr>
          <w:rFonts w:ascii="Times New Roman" w:hAnsi="Times New Roman" w:cs="Times New Roman"/>
          <w:sz w:val="22"/>
          <w:szCs w:val="22"/>
          <w:lang w:val="en-US"/>
        </w:rPr>
        <w:t>panels</w:t>
      </w:r>
      <w:r w:rsidR="006C72ED" w:rsidRPr="003D6A6C">
        <w:rPr>
          <w:rFonts w:ascii="Times New Roman" w:hAnsi="Times New Roman" w:cs="Times New Roman"/>
          <w:sz w:val="22"/>
          <w:szCs w:val="22"/>
          <w:lang w:val="en-US"/>
        </w:rPr>
        <w:t>, and roundtables</w:t>
      </w:r>
      <w:r w:rsidRPr="003D6A6C">
        <w:rPr>
          <w:rFonts w:ascii="Times New Roman" w:hAnsi="Times New Roman" w:cs="Times New Roman"/>
          <w:sz w:val="22"/>
          <w:szCs w:val="22"/>
          <w:lang w:val="en-US"/>
        </w:rPr>
        <w:t xml:space="preserve"> that address the themes of the conference.</w:t>
      </w:r>
      <w:r w:rsidR="00A352D7" w:rsidRPr="003D6A6C">
        <w:rPr>
          <w:rFonts w:ascii="Times New Roman" w:hAnsi="Times New Roman" w:cs="Times New Roman"/>
          <w:sz w:val="22"/>
          <w:szCs w:val="22"/>
          <w:lang w:val="en-US"/>
        </w:rPr>
        <w:t xml:space="preserve"> </w:t>
      </w:r>
      <w:r w:rsidR="008F1523" w:rsidRPr="003D6A6C">
        <w:rPr>
          <w:rFonts w:ascii="Times New Roman" w:hAnsi="Times New Roman" w:cs="Times New Roman"/>
          <w:sz w:val="22"/>
          <w:szCs w:val="22"/>
        </w:rPr>
        <w:t xml:space="preserve"> </w:t>
      </w:r>
      <w:r w:rsidR="00A352D7" w:rsidRPr="003D6A6C">
        <w:rPr>
          <w:rFonts w:ascii="Times New Roman" w:hAnsi="Times New Roman" w:cs="Times New Roman"/>
          <w:sz w:val="22"/>
          <w:szCs w:val="22"/>
        </w:rPr>
        <w:t xml:space="preserve">The organizers are presently exploring funding opportunities to help offset travel costs and other costs associated with </w:t>
      </w:r>
      <w:r w:rsidR="001428D2" w:rsidRPr="003D6A6C">
        <w:rPr>
          <w:rFonts w:ascii="Times New Roman" w:hAnsi="Times New Roman" w:cs="Times New Roman"/>
          <w:sz w:val="22"/>
          <w:szCs w:val="22"/>
        </w:rPr>
        <w:t>conference attendance</w:t>
      </w:r>
      <w:r w:rsidR="00A352D7" w:rsidRPr="003D6A6C">
        <w:rPr>
          <w:rFonts w:ascii="Times New Roman" w:hAnsi="Times New Roman" w:cs="Times New Roman"/>
          <w:sz w:val="22"/>
          <w:szCs w:val="22"/>
        </w:rPr>
        <w:t xml:space="preserve">.  It is hoped – though not guaranteed – that some of the costs of participation may be covered.  </w:t>
      </w:r>
    </w:p>
    <w:p w:rsidR="009C4CC8" w:rsidRPr="003D6A6C" w:rsidRDefault="009C4CC8">
      <w:pPr>
        <w:rPr>
          <w:rFonts w:ascii="Times New Roman" w:hAnsi="Times New Roman" w:cs="Times New Roman"/>
          <w:sz w:val="22"/>
          <w:szCs w:val="22"/>
        </w:rPr>
      </w:pPr>
    </w:p>
    <w:p w:rsidR="009C4CC8" w:rsidRPr="003D6A6C" w:rsidRDefault="009C4CC8" w:rsidP="009C4CC8">
      <w:pPr>
        <w:rPr>
          <w:rFonts w:ascii="Times New Roman" w:hAnsi="Times New Roman" w:cs="Times New Roman"/>
          <w:sz w:val="22"/>
          <w:szCs w:val="22"/>
        </w:rPr>
      </w:pPr>
      <w:r w:rsidRPr="003D6A6C">
        <w:rPr>
          <w:rFonts w:ascii="Times New Roman" w:hAnsi="Times New Roman" w:cs="Times New Roman"/>
          <w:sz w:val="22"/>
          <w:szCs w:val="22"/>
        </w:rPr>
        <w:t xml:space="preserve">All proposals </w:t>
      </w:r>
      <w:r w:rsidRPr="003D6A6C">
        <w:rPr>
          <w:rFonts w:ascii="Times New Roman" w:hAnsi="Times New Roman" w:cs="Times New Roman"/>
          <w:b/>
          <w:sz w:val="22"/>
          <w:szCs w:val="22"/>
        </w:rPr>
        <w:t>must include</w:t>
      </w:r>
      <w:r w:rsidRPr="003D6A6C">
        <w:rPr>
          <w:rFonts w:ascii="Times New Roman" w:hAnsi="Times New Roman" w:cs="Times New Roman"/>
          <w:sz w:val="22"/>
          <w:szCs w:val="22"/>
        </w:rPr>
        <w:t xml:space="preserve"> the following information</w:t>
      </w:r>
      <w:r w:rsidR="009E1298" w:rsidRPr="003D6A6C">
        <w:rPr>
          <w:rFonts w:ascii="Times New Roman" w:hAnsi="Times New Roman" w:cs="Times New Roman"/>
          <w:sz w:val="22"/>
          <w:szCs w:val="22"/>
        </w:rPr>
        <w:t xml:space="preserve"> for </w:t>
      </w:r>
      <w:r w:rsidR="009E1298" w:rsidRPr="003D6A6C">
        <w:rPr>
          <w:rFonts w:ascii="Times New Roman" w:hAnsi="Times New Roman" w:cs="Times New Roman"/>
          <w:b/>
          <w:sz w:val="22"/>
          <w:szCs w:val="22"/>
        </w:rPr>
        <w:t>each</w:t>
      </w:r>
      <w:r w:rsidR="009E1298" w:rsidRPr="003D6A6C">
        <w:rPr>
          <w:rFonts w:ascii="Times New Roman" w:hAnsi="Times New Roman" w:cs="Times New Roman"/>
          <w:sz w:val="22"/>
          <w:szCs w:val="22"/>
        </w:rPr>
        <w:t xml:space="preserve"> person involved</w:t>
      </w:r>
      <w:r w:rsidRPr="003D6A6C">
        <w:rPr>
          <w:rFonts w:ascii="Times New Roman" w:hAnsi="Times New Roman" w:cs="Times New Roman"/>
          <w:sz w:val="22"/>
          <w:szCs w:val="22"/>
        </w:rPr>
        <w:t>:</w:t>
      </w:r>
    </w:p>
    <w:p w:rsidR="009C4CC8" w:rsidRPr="003D6A6C" w:rsidRDefault="009C4CC8" w:rsidP="009C4CC8">
      <w:pPr>
        <w:rPr>
          <w:rFonts w:ascii="Times New Roman" w:hAnsi="Times New Roman" w:cs="Times New Roman"/>
          <w:sz w:val="22"/>
          <w:szCs w:val="22"/>
        </w:rPr>
      </w:pPr>
    </w:p>
    <w:p w:rsidR="009C4CC8" w:rsidRPr="003D6A6C" w:rsidRDefault="009C4CC8" w:rsidP="009C4CC8">
      <w:pPr>
        <w:numPr>
          <w:ilvl w:val="0"/>
          <w:numId w:val="1"/>
        </w:numPr>
        <w:rPr>
          <w:rFonts w:ascii="Times New Roman" w:hAnsi="Times New Roman" w:cs="Times New Roman"/>
          <w:sz w:val="22"/>
          <w:szCs w:val="22"/>
        </w:rPr>
      </w:pPr>
      <w:r w:rsidRPr="003D6A6C">
        <w:rPr>
          <w:rFonts w:ascii="Times New Roman" w:hAnsi="Times New Roman" w:cs="Times New Roman"/>
          <w:sz w:val="22"/>
          <w:szCs w:val="22"/>
        </w:rPr>
        <w:t>Presentation Title</w:t>
      </w:r>
    </w:p>
    <w:p w:rsidR="009C4CC8" w:rsidRPr="003D6A6C" w:rsidRDefault="009C4CC8" w:rsidP="009C4CC8">
      <w:pPr>
        <w:numPr>
          <w:ilvl w:val="0"/>
          <w:numId w:val="1"/>
        </w:numPr>
        <w:rPr>
          <w:rFonts w:ascii="Times New Roman" w:hAnsi="Times New Roman" w:cs="Times New Roman"/>
          <w:sz w:val="22"/>
          <w:szCs w:val="22"/>
        </w:rPr>
      </w:pPr>
      <w:r w:rsidRPr="003D6A6C">
        <w:rPr>
          <w:rFonts w:ascii="Times New Roman" w:hAnsi="Times New Roman" w:cs="Times New Roman"/>
          <w:sz w:val="22"/>
          <w:szCs w:val="22"/>
        </w:rPr>
        <w:t xml:space="preserve">A 100-150-word outline of the presentation. </w:t>
      </w:r>
    </w:p>
    <w:p w:rsidR="009C4CC8" w:rsidRPr="003D6A6C" w:rsidRDefault="009C4CC8" w:rsidP="009C4CC8">
      <w:pPr>
        <w:numPr>
          <w:ilvl w:val="0"/>
          <w:numId w:val="1"/>
        </w:numPr>
        <w:rPr>
          <w:rFonts w:ascii="Times New Roman" w:hAnsi="Times New Roman" w:cs="Times New Roman"/>
          <w:sz w:val="22"/>
          <w:szCs w:val="22"/>
        </w:rPr>
      </w:pPr>
      <w:r w:rsidRPr="003D6A6C">
        <w:rPr>
          <w:rFonts w:ascii="Times New Roman" w:hAnsi="Times New Roman" w:cs="Times New Roman"/>
          <w:sz w:val="22"/>
          <w:szCs w:val="22"/>
        </w:rPr>
        <w:t xml:space="preserve">A </w:t>
      </w:r>
      <w:r w:rsidR="009E1298" w:rsidRPr="003D6A6C">
        <w:rPr>
          <w:rFonts w:ascii="Times New Roman" w:hAnsi="Times New Roman" w:cs="Times New Roman"/>
          <w:sz w:val="22"/>
          <w:szCs w:val="22"/>
        </w:rPr>
        <w:t>100-150-word biography</w:t>
      </w:r>
      <w:r w:rsidRPr="003D6A6C">
        <w:rPr>
          <w:rFonts w:ascii="Times New Roman" w:hAnsi="Times New Roman" w:cs="Times New Roman"/>
          <w:sz w:val="22"/>
          <w:szCs w:val="22"/>
        </w:rPr>
        <w:t xml:space="preserve">.  These </w:t>
      </w:r>
      <w:r w:rsidRPr="003D6A6C">
        <w:rPr>
          <w:rFonts w:ascii="Times New Roman" w:hAnsi="Times New Roman" w:cs="Times New Roman"/>
          <w:b/>
          <w:sz w:val="22"/>
          <w:szCs w:val="22"/>
        </w:rPr>
        <w:t>must</w:t>
      </w:r>
      <w:r w:rsidRPr="003D6A6C">
        <w:rPr>
          <w:rFonts w:ascii="Times New Roman" w:hAnsi="Times New Roman" w:cs="Times New Roman"/>
          <w:sz w:val="22"/>
          <w:szCs w:val="22"/>
        </w:rPr>
        <w:t xml:space="preserve"> include (if applicable) a list of publications</w:t>
      </w:r>
      <w:r w:rsidR="006C72ED" w:rsidRPr="003D6A6C">
        <w:rPr>
          <w:rFonts w:ascii="Times New Roman" w:hAnsi="Times New Roman" w:cs="Times New Roman"/>
          <w:sz w:val="22"/>
          <w:szCs w:val="22"/>
        </w:rPr>
        <w:t>, activities,</w:t>
      </w:r>
      <w:r w:rsidRPr="003D6A6C">
        <w:rPr>
          <w:rFonts w:ascii="Times New Roman" w:hAnsi="Times New Roman" w:cs="Times New Roman"/>
          <w:sz w:val="22"/>
          <w:szCs w:val="22"/>
        </w:rPr>
        <w:t xml:space="preserve"> </w:t>
      </w:r>
      <w:r w:rsidRPr="003D6A6C">
        <w:rPr>
          <w:rFonts w:ascii="Times New Roman" w:hAnsi="Times New Roman" w:cs="Times New Roman"/>
          <w:b/>
          <w:sz w:val="22"/>
          <w:szCs w:val="22"/>
        </w:rPr>
        <w:t>and</w:t>
      </w:r>
      <w:r w:rsidRPr="003D6A6C">
        <w:rPr>
          <w:rFonts w:ascii="Times New Roman" w:hAnsi="Times New Roman" w:cs="Times New Roman"/>
          <w:sz w:val="22"/>
          <w:szCs w:val="22"/>
        </w:rPr>
        <w:t xml:space="preserve"> a list of positions (paid and/or voluntary) relevant to this event.  This information is essential to assisting the organizers in soliciting funding to support travel and other workshop costs.  </w:t>
      </w:r>
    </w:p>
    <w:p w:rsidR="00AC36F6" w:rsidRPr="003D6A6C" w:rsidRDefault="00AC36F6">
      <w:pPr>
        <w:rPr>
          <w:rFonts w:ascii="Times New Roman" w:hAnsi="Times New Roman" w:cs="Times New Roman"/>
          <w:sz w:val="22"/>
          <w:szCs w:val="22"/>
        </w:rPr>
      </w:pPr>
    </w:p>
    <w:p w:rsidR="00A352D7" w:rsidRPr="003D6A6C" w:rsidRDefault="00A352D7" w:rsidP="00A352D7">
      <w:pPr>
        <w:rPr>
          <w:rFonts w:ascii="Times New Roman" w:hAnsi="Times New Roman" w:cs="Times New Roman"/>
          <w:sz w:val="22"/>
          <w:szCs w:val="22"/>
        </w:rPr>
      </w:pPr>
      <w:r w:rsidRPr="003D6A6C">
        <w:rPr>
          <w:rFonts w:ascii="Times New Roman" w:hAnsi="Times New Roman" w:cs="Times New Roman"/>
          <w:sz w:val="22"/>
          <w:szCs w:val="22"/>
        </w:rPr>
        <w:t xml:space="preserve">Proposals for individual </w:t>
      </w:r>
      <w:r w:rsidR="009E1298" w:rsidRPr="003D6A6C">
        <w:rPr>
          <w:rFonts w:ascii="Times New Roman" w:hAnsi="Times New Roman" w:cs="Times New Roman"/>
          <w:sz w:val="22"/>
          <w:szCs w:val="22"/>
        </w:rPr>
        <w:t xml:space="preserve">presentations, panels, or roundtables </w:t>
      </w:r>
      <w:r w:rsidRPr="003D6A6C">
        <w:rPr>
          <w:rFonts w:ascii="Times New Roman" w:hAnsi="Times New Roman" w:cs="Times New Roman"/>
          <w:sz w:val="22"/>
          <w:szCs w:val="22"/>
        </w:rPr>
        <w:t xml:space="preserve">are </w:t>
      </w:r>
      <w:r w:rsidRPr="003D6A6C">
        <w:rPr>
          <w:rFonts w:ascii="Times New Roman" w:hAnsi="Times New Roman" w:cs="Times New Roman"/>
          <w:b/>
          <w:sz w:val="22"/>
          <w:szCs w:val="22"/>
        </w:rPr>
        <w:t>due February 1, 2018</w:t>
      </w:r>
      <w:r w:rsidRPr="003D6A6C">
        <w:rPr>
          <w:rFonts w:ascii="Times New Roman" w:hAnsi="Times New Roman" w:cs="Times New Roman"/>
          <w:sz w:val="22"/>
          <w:szCs w:val="22"/>
        </w:rPr>
        <w:t>.</w:t>
      </w:r>
      <w:r w:rsidRPr="003D6A6C">
        <w:rPr>
          <w:rFonts w:ascii="Times New Roman" w:hAnsi="Times New Roman" w:cs="Times New Roman"/>
          <w:sz w:val="22"/>
          <w:szCs w:val="22"/>
          <w:lang w:eastAsia="en-CA"/>
        </w:rPr>
        <w:t xml:space="preserve"> </w:t>
      </w:r>
      <w:r w:rsidRPr="003D6A6C">
        <w:rPr>
          <w:rFonts w:ascii="Times New Roman" w:hAnsi="Times New Roman" w:cs="Times New Roman"/>
          <w:sz w:val="22"/>
          <w:szCs w:val="22"/>
        </w:rPr>
        <w:t>Please email these materials</w:t>
      </w:r>
      <w:r w:rsidR="003D6A6C">
        <w:rPr>
          <w:rFonts w:ascii="Times New Roman" w:hAnsi="Times New Roman" w:cs="Times New Roman"/>
          <w:sz w:val="22"/>
          <w:szCs w:val="22"/>
        </w:rPr>
        <w:t xml:space="preserve"> to the program committee at </w:t>
      </w:r>
      <w:hyperlink r:id="rId6" w:history="1">
        <w:r w:rsidR="00431083" w:rsidRPr="00FA68E1">
          <w:rPr>
            <w:rStyle w:val="Hyperlink"/>
            <w:rFonts w:ascii="Times New Roman" w:hAnsi="Times New Roman" w:cs="Times New Roman"/>
            <w:sz w:val="22"/>
            <w:szCs w:val="22"/>
          </w:rPr>
          <w:t>1919strikeconference@brandonu.ca</w:t>
        </w:r>
      </w:hyperlink>
      <w:r w:rsidRPr="003D6A6C">
        <w:rPr>
          <w:rFonts w:ascii="Times New Roman" w:hAnsi="Times New Roman" w:cs="Times New Roman"/>
          <w:sz w:val="22"/>
          <w:szCs w:val="22"/>
        </w:rPr>
        <w:t>.</w:t>
      </w:r>
    </w:p>
    <w:p w:rsidR="006C72ED" w:rsidRPr="003D6A6C" w:rsidRDefault="006C72ED">
      <w:pPr>
        <w:rPr>
          <w:rFonts w:ascii="Times New Roman" w:hAnsi="Times New Roman" w:cs="Times New Roman"/>
          <w:sz w:val="22"/>
          <w:szCs w:val="22"/>
        </w:rPr>
      </w:pPr>
    </w:p>
    <w:p w:rsidR="0078419F" w:rsidRDefault="00921013">
      <w:pPr>
        <w:rPr>
          <w:rFonts w:ascii="Times New Roman" w:hAnsi="Times New Roman" w:cs="Times New Roman"/>
          <w:sz w:val="22"/>
          <w:szCs w:val="22"/>
        </w:rPr>
      </w:pPr>
      <w:r w:rsidRPr="003D6A6C">
        <w:rPr>
          <w:rFonts w:ascii="Times New Roman" w:hAnsi="Times New Roman" w:cs="Times New Roman"/>
          <w:sz w:val="22"/>
          <w:szCs w:val="22"/>
        </w:rPr>
        <w:t xml:space="preserve">For more information about conference themes and to keep up with our ongoing plans, please visit: </w:t>
      </w:r>
      <w:hyperlink r:id="rId7" w:history="1">
        <w:r w:rsidR="0078419F" w:rsidRPr="00AA11A0">
          <w:rPr>
            <w:rStyle w:val="Hyperlink"/>
            <w:rFonts w:ascii="Times New Roman" w:hAnsi="Times New Roman" w:cs="Times New Roman"/>
            <w:sz w:val="22"/>
            <w:szCs w:val="22"/>
          </w:rPr>
          <w:t>1</w:t>
        </w:r>
        <w:r w:rsidR="0078419F" w:rsidRPr="00AA11A0">
          <w:rPr>
            <w:rStyle w:val="Hyperlink"/>
            <w:rFonts w:ascii="Times New Roman" w:hAnsi="Times New Roman" w:cs="Times New Roman"/>
            <w:sz w:val="22"/>
            <w:szCs w:val="22"/>
          </w:rPr>
          <w:t>9</w:t>
        </w:r>
        <w:r w:rsidR="0078419F" w:rsidRPr="00AA11A0">
          <w:rPr>
            <w:rStyle w:val="Hyperlink"/>
            <w:rFonts w:ascii="Times New Roman" w:hAnsi="Times New Roman" w:cs="Times New Roman"/>
            <w:sz w:val="22"/>
            <w:szCs w:val="22"/>
          </w:rPr>
          <w:t>19-2019.com</w:t>
        </w:r>
      </w:hyperlink>
      <w:r w:rsidR="0078419F">
        <w:rPr>
          <w:rFonts w:ascii="Times New Roman" w:hAnsi="Times New Roman" w:cs="Times New Roman"/>
          <w:sz w:val="22"/>
          <w:szCs w:val="22"/>
        </w:rPr>
        <w:t>.</w:t>
      </w:r>
    </w:p>
    <w:p w:rsidR="0078419F" w:rsidRPr="003D6A6C" w:rsidRDefault="0078419F">
      <w:pPr>
        <w:rPr>
          <w:rFonts w:ascii="Times New Roman" w:hAnsi="Times New Roman" w:cs="Times New Roman"/>
          <w:sz w:val="22"/>
          <w:szCs w:val="22"/>
        </w:rPr>
      </w:pPr>
    </w:p>
    <w:sectPr w:rsidR="0078419F" w:rsidRPr="003D6A6C" w:rsidSect="00322D0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EE19A5"/>
    <w:multiLevelType w:val="hybridMultilevel"/>
    <w:tmpl w:val="E4C878F6"/>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73A"/>
    <w:rsid w:val="000F5525"/>
    <w:rsid w:val="001372B7"/>
    <w:rsid w:val="001428D2"/>
    <w:rsid w:val="002520DA"/>
    <w:rsid w:val="0028061B"/>
    <w:rsid w:val="002A4D21"/>
    <w:rsid w:val="00322D0D"/>
    <w:rsid w:val="003514E6"/>
    <w:rsid w:val="00365BFF"/>
    <w:rsid w:val="00382EED"/>
    <w:rsid w:val="003D6A6C"/>
    <w:rsid w:val="00431083"/>
    <w:rsid w:val="005D5BDC"/>
    <w:rsid w:val="006A3667"/>
    <w:rsid w:val="006C72ED"/>
    <w:rsid w:val="006F52D3"/>
    <w:rsid w:val="00700F31"/>
    <w:rsid w:val="00763CD9"/>
    <w:rsid w:val="0078419F"/>
    <w:rsid w:val="00864CF7"/>
    <w:rsid w:val="008F1523"/>
    <w:rsid w:val="00921013"/>
    <w:rsid w:val="009C4CC8"/>
    <w:rsid w:val="009E1298"/>
    <w:rsid w:val="00A352D7"/>
    <w:rsid w:val="00A50CE2"/>
    <w:rsid w:val="00AA1178"/>
    <w:rsid w:val="00AC0BCE"/>
    <w:rsid w:val="00AC36F6"/>
    <w:rsid w:val="00CF70DF"/>
    <w:rsid w:val="00D60C15"/>
    <w:rsid w:val="00D7473A"/>
    <w:rsid w:val="00DF6203"/>
    <w:rsid w:val="00E76C13"/>
    <w:rsid w:val="00EE4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EB75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1013"/>
    <w:rPr>
      <w:color w:val="0563C1" w:themeColor="hyperlink"/>
      <w:u w:val="single"/>
    </w:rPr>
  </w:style>
  <w:style w:type="character" w:styleId="FollowedHyperlink">
    <w:name w:val="FollowedHyperlink"/>
    <w:basedOn w:val="DefaultParagraphFont"/>
    <w:uiPriority w:val="99"/>
    <w:semiHidden/>
    <w:unhideWhenUsed/>
    <w:rsid w:val="002A4D21"/>
    <w:rPr>
      <w:color w:val="954F72" w:themeColor="followedHyperlink"/>
      <w:u w:val="single"/>
    </w:rPr>
  </w:style>
  <w:style w:type="character" w:styleId="CommentReference">
    <w:name w:val="annotation reference"/>
    <w:basedOn w:val="DefaultParagraphFont"/>
    <w:uiPriority w:val="99"/>
    <w:semiHidden/>
    <w:unhideWhenUsed/>
    <w:rsid w:val="009C4CC8"/>
    <w:rPr>
      <w:sz w:val="18"/>
      <w:szCs w:val="18"/>
    </w:rPr>
  </w:style>
  <w:style w:type="paragraph" w:styleId="CommentText">
    <w:name w:val="annotation text"/>
    <w:basedOn w:val="Normal"/>
    <w:link w:val="CommentTextChar"/>
    <w:uiPriority w:val="99"/>
    <w:semiHidden/>
    <w:unhideWhenUsed/>
    <w:rsid w:val="009C4CC8"/>
  </w:style>
  <w:style w:type="character" w:customStyle="1" w:styleId="CommentTextChar">
    <w:name w:val="Comment Text Char"/>
    <w:basedOn w:val="DefaultParagraphFont"/>
    <w:link w:val="CommentText"/>
    <w:uiPriority w:val="99"/>
    <w:semiHidden/>
    <w:rsid w:val="009C4CC8"/>
  </w:style>
  <w:style w:type="paragraph" w:styleId="CommentSubject">
    <w:name w:val="annotation subject"/>
    <w:basedOn w:val="CommentText"/>
    <w:next w:val="CommentText"/>
    <w:link w:val="CommentSubjectChar"/>
    <w:uiPriority w:val="99"/>
    <w:semiHidden/>
    <w:unhideWhenUsed/>
    <w:rsid w:val="009C4CC8"/>
    <w:rPr>
      <w:b/>
      <w:bCs/>
      <w:sz w:val="20"/>
      <w:szCs w:val="20"/>
    </w:rPr>
  </w:style>
  <w:style w:type="character" w:customStyle="1" w:styleId="CommentSubjectChar">
    <w:name w:val="Comment Subject Char"/>
    <w:basedOn w:val="CommentTextChar"/>
    <w:link w:val="CommentSubject"/>
    <w:uiPriority w:val="99"/>
    <w:semiHidden/>
    <w:rsid w:val="009C4CC8"/>
    <w:rPr>
      <w:b/>
      <w:bCs/>
      <w:sz w:val="20"/>
      <w:szCs w:val="20"/>
    </w:rPr>
  </w:style>
  <w:style w:type="paragraph" w:styleId="BalloonText">
    <w:name w:val="Balloon Text"/>
    <w:basedOn w:val="Normal"/>
    <w:link w:val="BalloonTextChar"/>
    <w:uiPriority w:val="99"/>
    <w:semiHidden/>
    <w:unhideWhenUsed/>
    <w:rsid w:val="009C4CC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C4CC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671116">
      <w:bodyDiv w:val="1"/>
      <w:marLeft w:val="0"/>
      <w:marRight w:val="0"/>
      <w:marTop w:val="0"/>
      <w:marBottom w:val="0"/>
      <w:divBdr>
        <w:top w:val="none" w:sz="0" w:space="0" w:color="auto"/>
        <w:left w:val="none" w:sz="0" w:space="0" w:color="auto"/>
        <w:bottom w:val="none" w:sz="0" w:space="0" w:color="auto"/>
        <w:right w:val="none" w:sz="0" w:space="0" w:color="auto"/>
      </w:divBdr>
      <w:divsChild>
        <w:div w:id="481390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4120202">
          <w:blockQuote w:val="1"/>
          <w:marLeft w:val="720"/>
          <w:marRight w:val="720"/>
          <w:marTop w:val="100"/>
          <w:marBottom w:val="100"/>
          <w:divBdr>
            <w:top w:val="none" w:sz="0" w:space="0" w:color="auto"/>
            <w:left w:val="none" w:sz="0" w:space="0" w:color="auto"/>
            <w:bottom w:val="none" w:sz="0" w:space="0" w:color="auto"/>
            <w:right w:val="none" w:sz="0" w:space="0" w:color="auto"/>
          </w:divBdr>
        </w:div>
        <w:div w:id="675813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1742875">
      <w:bodyDiv w:val="1"/>
      <w:marLeft w:val="0"/>
      <w:marRight w:val="0"/>
      <w:marTop w:val="0"/>
      <w:marBottom w:val="0"/>
      <w:divBdr>
        <w:top w:val="none" w:sz="0" w:space="0" w:color="auto"/>
        <w:left w:val="none" w:sz="0" w:space="0" w:color="auto"/>
        <w:bottom w:val="none" w:sz="0" w:space="0" w:color="auto"/>
        <w:right w:val="none" w:sz="0" w:space="0" w:color="auto"/>
      </w:divBdr>
      <w:divsChild>
        <w:div w:id="1975334413">
          <w:blockQuote w:val="1"/>
          <w:marLeft w:val="720"/>
          <w:marRight w:val="720"/>
          <w:marTop w:val="100"/>
          <w:marBottom w:val="100"/>
          <w:divBdr>
            <w:top w:val="none" w:sz="0" w:space="0" w:color="auto"/>
            <w:left w:val="none" w:sz="0" w:space="0" w:color="auto"/>
            <w:bottom w:val="none" w:sz="0" w:space="0" w:color="auto"/>
            <w:right w:val="none" w:sz="0" w:space="0" w:color="auto"/>
          </w:divBdr>
        </w:div>
        <w:div w:id="385955604">
          <w:blockQuote w:val="1"/>
          <w:marLeft w:val="720"/>
          <w:marRight w:val="720"/>
          <w:marTop w:val="100"/>
          <w:marBottom w:val="100"/>
          <w:divBdr>
            <w:top w:val="none" w:sz="0" w:space="0" w:color="auto"/>
            <w:left w:val="none" w:sz="0" w:space="0" w:color="auto"/>
            <w:bottom w:val="none" w:sz="0" w:space="0" w:color="auto"/>
            <w:right w:val="none" w:sz="0" w:space="0" w:color="auto"/>
          </w:divBdr>
        </w:div>
        <w:div w:id="377096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1919-2019.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1919strikeconference@brandonu.c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400C8AF-C4CC-45B7-A261-FF888C148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961</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Brandon University</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James Naylor</cp:lastModifiedBy>
  <cp:revision>2</cp:revision>
  <cp:lastPrinted>2017-10-09T17:55:00Z</cp:lastPrinted>
  <dcterms:created xsi:type="dcterms:W3CDTF">2017-11-22T16:08:00Z</dcterms:created>
  <dcterms:modified xsi:type="dcterms:W3CDTF">2017-11-22T16:08:00Z</dcterms:modified>
</cp:coreProperties>
</file>