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64601" w14:textId="5028ED66" w:rsidR="0024065A" w:rsidRDefault="0024065A" w:rsidP="00462939">
      <w:pPr>
        <w:spacing w:after="0"/>
        <w:rPr>
          <w:rFonts w:cstheme="minorHAnsi"/>
          <w:sz w:val="24"/>
          <w:szCs w:val="24"/>
        </w:rPr>
      </w:pPr>
    </w:p>
    <w:p w14:paraId="6F448A0D" w14:textId="667A0ECA" w:rsidR="004C185B" w:rsidRPr="00E70CE3" w:rsidRDefault="00AE4412" w:rsidP="00462939">
      <w:pPr>
        <w:spacing w:after="0"/>
        <w:rPr>
          <w:rFonts w:cstheme="minorHAnsi"/>
          <w:b/>
          <w:bCs/>
          <w:sz w:val="24"/>
          <w:szCs w:val="24"/>
        </w:rPr>
      </w:pPr>
      <w:r w:rsidRPr="00AC71DA">
        <w:rPr>
          <w:rFonts w:cstheme="minorHAnsi"/>
          <w:sz w:val="24"/>
          <w:szCs w:val="24"/>
        </w:rPr>
        <w:t xml:space="preserve">We are pleased to invite you to participate in the </w:t>
      </w:r>
      <w:r w:rsidR="00716808" w:rsidRPr="00AC71DA">
        <w:rPr>
          <w:rFonts w:cstheme="minorHAnsi"/>
          <w:sz w:val="24"/>
          <w:szCs w:val="24"/>
        </w:rPr>
        <w:t>Dismantling Ableism</w:t>
      </w:r>
      <w:r w:rsidR="00F702DA" w:rsidRPr="00AC71DA">
        <w:rPr>
          <w:rFonts w:cstheme="minorHAnsi"/>
          <w:sz w:val="24"/>
          <w:szCs w:val="24"/>
        </w:rPr>
        <w:t>: Institutional Action and Accountability</w:t>
      </w:r>
      <w:r w:rsidR="00716808" w:rsidRPr="00AC71DA">
        <w:rPr>
          <w:rFonts w:cstheme="minorHAnsi"/>
          <w:sz w:val="24"/>
          <w:szCs w:val="24"/>
        </w:rPr>
        <w:t xml:space="preserve"> </w:t>
      </w:r>
      <w:r w:rsidRPr="00AC71DA">
        <w:rPr>
          <w:rFonts w:cstheme="minorHAnsi"/>
          <w:sz w:val="24"/>
          <w:szCs w:val="24"/>
        </w:rPr>
        <w:t>online survey.</w:t>
      </w:r>
      <w:r w:rsidR="004C185B" w:rsidRPr="00AC71DA">
        <w:rPr>
          <w:rFonts w:cstheme="minorHAnsi"/>
          <w:sz w:val="24"/>
          <w:szCs w:val="24"/>
        </w:rPr>
        <w:t xml:space="preserve"> </w:t>
      </w:r>
      <w:r w:rsidR="004C185B" w:rsidRPr="00AC71DA">
        <w:rPr>
          <w:sz w:val="24"/>
          <w:szCs w:val="24"/>
        </w:rPr>
        <w:t xml:space="preserve">We know that </w:t>
      </w:r>
      <w:r w:rsidR="00D460EF" w:rsidRPr="00AC71DA">
        <w:rPr>
          <w:sz w:val="24"/>
          <w:szCs w:val="24"/>
        </w:rPr>
        <w:t>ableist barriers</w:t>
      </w:r>
      <w:r w:rsidR="004C185B" w:rsidRPr="00AC71DA">
        <w:rPr>
          <w:sz w:val="24"/>
          <w:szCs w:val="24"/>
        </w:rPr>
        <w:t xml:space="preserve"> continue to exist at UM and have heard from previous surveys that </w:t>
      </w:r>
      <w:r w:rsidR="004C185B" w:rsidRPr="00724B21">
        <w:rPr>
          <w:sz w:val="24"/>
          <w:szCs w:val="24"/>
        </w:rPr>
        <w:t>it is time for action</w:t>
      </w:r>
      <w:r w:rsidR="004C185B" w:rsidRPr="00AC71DA">
        <w:rPr>
          <w:sz w:val="24"/>
          <w:szCs w:val="24"/>
        </w:rPr>
        <w:t xml:space="preserve">. The purpose of this survey is to </w:t>
      </w:r>
      <w:r w:rsidR="004C185B" w:rsidRPr="00724B21">
        <w:rPr>
          <w:sz w:val="24"/>
          <w:szCs w:val="24"/>
        </w:rPr>
        <w:t>ask disabled UM students, staff, and faculty and those managing chronic health conditions</w:t>
      </w:r>
      <w:r w:rsidR="00E70CE3" w:rsidRPr="00724B21">
        <w:rPr>
          <w:sz w:val="24"/>
          <w:szCs w:val="24"/>
        </w:rPr>
        <w:t>, including mental health conditions,</w:t>
      </w:r>
      <w:r w:rsidR="004C185B" w:rsidRPr="00724B21">
        <w:rPr>
          <w:sz w:val="24"/>
          <w:szCs w:val="24"/>
        </w:rPr>
        <w:t xml:space="preserve"> what needs to change and how it needs to change to inform that action.</w:t>
      </w:r>
      <w:r w:rsidR="00E70CE3" w:rsidRPr="00AC71DA">
        <w:rPr>
          <w:sz w:val="24"/>
          <w:szCs w:val="24"/>
        </w:rPr>
        <w:t xml:space="preserve"> </w:t>
      </w:r>
      <w:r w:rsidR="00E70CE3" w:rsidRPr="002860AE">
        <w:rPr>
          <w:rStyle w:val="cf01"/>
          <w:rFonts w:asciiTheme="minorHAnsi" w:hAnsiTheme="minorHAnsi" w:cstheme="minorHAnsi"/>
          <w:sz w:val="24"/>
          <w:szCs w:val="24"/>
        </w:rPr>
        <w:t>The data from this survey will be used to create a series of anti-ableism recommendations and to inform the development of an anti-ableism policy for the University of Manitoba.</w:t>
      </w:r>
    </w:p>
    <w:p w14:paraId="1D0D5382" w14:textId="77777777" w:rsidR="00462939" w:rsidRDefault="00462939" w:rsidP="00462939">
      <w:pPr>
        <w:spacing w:after="0"/>
        <w:rPr>
          <w:rFonts w:ascii="Calibri" w:eastAsia="Calibri" w:hAnsi="Calibri" w:cs="Calibri"/>
          <w:color w:val="000000" w:themeColor="text1"/>
          <w:sz w:val="24"/>
          <w:szCs w:val="24"/>
        </w:rPr>
      </w:pPr>
    </w:p>
    <w:p w14:paraId="3B4AC7AE" w14:textId="64336DB1" w:rsidR="00462939" w:rsidRDefault="00462939" w:rsidP="00462939">
      <w:pPr>
        <w:spacing w:after="0"/>
        <w:rPr>
          <w:rFonts w:ascii="Calibri" w:eastAsia="Calibri" w:hAnsi="Calibri" w:cs="Calibri"/>
          <w:color w:val="000000" w:themeColor="text1"/>
          <w:sz w:val="24"/>
          <w:szCs w:val="24"/>
        </w:rPr>
      </w:pPr>
      <w:r w:rsidRPr="00A229D5">
        <w:rPr>
          <w:rFonts w:ascii="Calibri" w:eastAsia="Calibri" w:hAnsi="Calibri" w:cs="Calibri"/>
          <w:color w:val="000000" w:themeColor="text1"/>
          <w:sz w:val="24"/>
          <w:szCs w:val="24"/>
        </w:rPr>
        <w:t xml:space="preserve">This survey is </w:t>
      </w:r>
      <w:r w:rsidR="00AA2E06">
        <w:rPr>
          <w:rFonts w:ascii="Calibri" w:eastAsia="Calibri" w:hAnsi="Calibri" w:cs="Calibri"/>
          <w:color w:val="000000" w:themeColor="text1"/>
          <w:sz w:val="24"/>
          <w:szCs w:val="24"/>
        </w:rPr>
        <w:t xml:space="preserve">one </w:t>
      </w:r>
      <w:r w:rsidRPr="00A229D5">
        <w:rPr>
          <w:rFonts w:ascii="Calibri" w:eastAsia="Calibri" w:hAnsi="Calibri" w:cs="Calibri"/>
          <w:color w:val="000000" w:themeColor="text1"/>
          <w:sz w:val="24"/>
          <w:szCs w:val="24"/>
        </w:rPr>
        <w:t>part of the Dismantling Ableism: Institutional Action and Accountability project. The project is designed to answer the following questions: What is equity when disabled persons and anti-ableism are centered? And what</w:t>
      </w:r>
      <w:r w:rsidRPr="72E8E5C2">
        <w:rPr>
          <w:rFonts w:ascii="Calibri" w:eastAsia="Calibri" w:hAnsi="Calibri" w:cs="Calibri"/>
          <w:color w:val="000000" w:themeColor="text1"/>
          <w:sz w:val="24"/>
          <w:szCs w:val="24"/>
        </w:rPr>
        <w:t xml:space="preserve"> are the complex ways in which ableism operates across the University of Manitoba community and larger research ecosystem?</w:t>
      </w:r>
    </w:p>
    <w:p w14:paraId="7827FD3D" w14:textId="77777777" w:rsidR="00462939" w:rsidRDefault="00462939" w:rsidP="00462939">
      <w:pPr>
        <w:spacing w:after="0"/>
        <w:rPr>
          <w:rFonts w:ascii="Calibri" w:eastAsia="Calibri" w:hAnsi="Calibri" w:cs="Calibri"/>
          <w:color w:val="000000" w:themeColor="text1"/>
          <w:sz w:val="24"/>
          <w:szCs w:val="24"/>
        </w:rPr>
      </w:pPr>
    </w:p>
    <w:p w14:paraId="7AC10F1F" w14:textId="73A811E2" w:rsidR="00462939" w:rsidRDefault="00462939" w:rsidP="00D069CD">
      <w:pPr>
        <w:spacing w:after="0"/>
        <w:rPr>
          <w:rFonts w:ascii="Calibri" w:eastAsia="Calibri" w:hAnsi="Calibri" w:cs="Calibri"/>
          <w:color w:val="000000" w:themeColor="text1"/>
          <w:sz w:val="24"/>
          <w:szCs w:val="24"/>
        </w:rPr>
      </w:pPr>
      <w:r w:rsidRPr="002860AE">
        <w:rPr>
          <w:rFonts w:ascii="Calibri" w:eastAsia="Calibri" w:hAnsi="Calibri" w:cs="Calibri"/>
          <w:color w:val="000000" w:themeColor="text1"/>
          <w:sz w:val="24"/>
          <w:szCs w:val="24"/>
        </w:rPr>
        <w:t xml:space="preserve">The project is managed by Cade Kuehl (Project Coordinator and Research Assistant); and anchored by Dr. Diane Driedger (Disability Studies), and Dr. Reg Urbanowski (Rehabilitation Sciences) with Dr. Tina Chen </w:t>
      </w:r>
      <w:r w:rsidR="006E044A" w:rsidRPr="002860AE">
        <w:rPr>
          <w:rFonts w:ascii="Calibri" w:eastAsia="Calibri" w:hAnsi="Calibri" w:cs="Calibri"/>
          <w:color w:val="000000" w:themeColor="text1"/>
          <w:sz w:val="24"/>
          <w:szCs w:val="24"/>
        </w:rPr>
        <w:t>(Vice Provost, Equity</w:t>
      </w:r>
      <w:r w:rsidRPr="002860AE">
        <w:rPr>
          <w:rFonts w:ascii="Calibri" w:eastAsia="Calibri" w:hAnsi="Calibri" w:cs="Calibri"/>
          <w:color w:val="000000" w:themeColor="text1"/>
          <w:sz w:val="24"/>
          <w:szCs w:val="24"/>
        </w:rPr>
        <w:t>) serving as the administrative Principal Investigator. The</w:t>
      </w:r>
      <w:r w:rsidRPr="72E8E5C2">
        <w:rPr>
          <w:rFonts w:ascii="Calibri" w:eastAsia="Calibri" w:hAnsi="Calibri" w:cs="Calibri"/>
          <w:color w:val="000000" w:themeColor="text1"/>
          <w:sz w:val="24"/>
          <w:szCs w:val="24"/>
        </w:rPr>
        <w:t xml:space="preserve"> study is funded by the Canada Research Chairs Program’s Robbins Ollivier Award for Excellence in Equity.</w:t>
      </w:r>
      <w:r w:rsidRPr="72E8E5C2">
        <w:rPr>
          <w:sz w:val="24"/>
          <w:szCs w:val="24"/>
        </w:rPr>
        <w:t xml:space="preserve">  </w:t>
      </w:r>
    </w:p>
    <w:p w14:paraId="1647015F" w14:textId="77777777" w:rsidR="00D069CD" w:rsidRPr="00D069CD" w:rsidRDefault="00D069CD" w:rsidP="00D069CD">
      <w:pPr>
        <w:spacing w:after="0"/>
        <w:rPr>
          <w:rFonts w:ascii="Calibri" w:eastAsia="Calibri" w:hAnsi="Calibri" w:cs="Calibri"/>
          <w:color w:val="000000" w:themeColor="text1"/>
          <w:sz w:val="24"/>
          <w:szCs w:val="24"/>
        </w:rPr>
      </w:pPr>
    </w:p>
    <w:p w14:paraId="4A98C7CC" w14:textId="2ADBBB32" w:rsidR="00AA2E06" w:rsidRPr="002860AE" w:rsidRDefault="00AA2E06" w:rsidP="002860AE">
      <w:pPr>
        <w:pStyle w:val="Heading2"/>
        <w:rPr>
          <w:rFonts w:eastAsia="Calibri"/>
        </w:rPr>
      </w:pPr>
      <w:r w:rsidRPr="002860AE">
        <w:rPr>
          <w:rFonts w:eastAsia="Calibri"/>
        </w:rPr>
        <w:t>Your Participation</w:t>
      </w:r>
    </w:p>
    <w:p w14:paraId="586F618E" w14:textId="77777777" w:rsidR="00AA2E06" w:rsidRDefault="00AA2E06" w:rsidP="001178C0">
      <w:pPr>
        <w:spacing w:after="0"/>
        <w:rPr>
          <w:rFonts w:ascii="Calibri" w:eastAsia="Calibri" w:hAnsi="Calibri" w:cs="Calibri"/>
          <w:color w:val="000000" w:themeColor="text1"/>
          <w:sz w:val="24"/>
          <w:szCs w:val="24"/>
        </w:rPr>
      </w:pPr>
    </w:p>
    <w:p w14:paraId="2ABAC0EB" w14:textId="24040DF9" w:rsidR="001178C0" w:rsidRDefault="001178C0" w:rsidP="001178C0">
      <w:pPr>
        <w:spacing w:after="0"/>
        <w:rPr>
          <w:rFonts w:ascii="Calibri" w:eastAsia="Calibri" w:hAnsi="Calibri" w:cs="Calibri"/>
          <w:color w:val="000000" w:themeColor="text1"/>
          <w:sz w:val="24"/>
          <w:szCs w:val="24"/>
        </w:rPr>
      </w:pPr>
      <w:r w:rsidRPr="0038537B">
        <w:rPr>
          <w:rFonts w:ascii="Calibri" w:eastAsia="Calibri" w:hAnsi="Calibri" w:cs="Calibri"/>
          <w:color w:val="000000" w:themeColor="text1"/>
          <w:sz w:val="24"/>
          <w:szCs w:val="24"/>
        </w:rPr>
        <w:t xml:space="preserve">The time it will take to complete this survey will be different for each person. We ask short questions that require you to click one or more response options; and we also ask open-ended questions where you can write as much as you would like </w:t>
      </w:r>
      <w:r>
        <w:rPr>
          <w:rFonts w:ascii="Calibri" w:eastAsia="Calibri" w:hAnsi="Calibri" w:cs="Calibri"/>
          <w:color w:val="000000" w:themeColor="text1"/>
          <w:sz w:val="24"/>
          <w:szCs w:val="24"/>
        </w:rPr>
        <w:t>(</w:t>
      </w:r>
      <w:r w:rsidRPr="0038537B">
        <w:rPr>
          <w:rFonts w:ascii="Calibri" w:eastAsia="Calibri" w:hAnsi="Calibri" w:cs="Calibri"/>
          <w:color w:val="000000" w:themeColor="text1"/>
          <w:sz w:val="24"/>
          <w:szCs w:val="24"/>
        </w:rPr>
        <w:t>and whatever you would like</w:t>
      </w:r>
      <w:r>
        <w:rPr>
          <w:rFonts w:ascii="Calibri" w:eastAsia="Calibri" w:hAnsi="Calibri" w:cs="Calibri"/>
          <w:color w:val="000000" w:themeColor="text1"/>
          <w:sz w:val="24"/>
          <w:szCs w:val="24"/>
        </w:rPr>
        <w:t>)</w:t>
      </w:r>
      <w:r w:rsidRPr="0038537B">
        <w:rPr>
          <w:rFonts w:ascii="Calibri" w:eastAsia="Calibri" w:hAnsi="Calibri" w:cs="Calibri"/>
          <w:color w:val="000000" w:themeColor="text1"/>
          <w:sz w:val="24"/>
          <w:szCs w:val="24"/>
        </w:rPr>
        <w:t>. If you choose to fill in the optional open-ended text boxes, it may take longer to finish the questionnaire.</w:t>
      </w:r>
      <w:r w:rsidRPr="72E8E5C2">
        <w:rPr>
          <w:rFonts w:ascii="Calibri" w:eastAsia="Calibri" w:hAnsi="Calibri" w:cs="Calibri"/>
          <w:color w:val="000000" w:themeColor="text1"/>
          <w:sz w:val="24"/>
          <w:szCs w:val="24"/>
        </w:rPr>
        <w:t xml:space="preserve"> </w:t>
      </w:r>
    </w:p>
    <w:p w14:paraId="5987BDBA" w14:textId="77777777" w:rsidR="001178C0" w:rsidRDefault="001178C0" w:rsidP="001178C0">
      <w:pPr>
        <w:spacing w:after="0"/>
        <w:rPr>
          <w:rFonts w:ascii="Calibri" w:eastAsia="Calibri" w:hAnsi="Calibri" w:cs="Calibri"/>
          <w:color w:val="000000" w:themeColor="text1"/>
          <w:sz w:val="24"/>
          <w:szCs w:val="24"/>
        </w:rPr>
      </w:pPr>
    </w:p>
    <w:p w14:paraId="478677EA" w14:textId="77777777" w:rsidR="001178C0" w:rsidRDefault="001178C0" w:rsidP="001178C0">
      <w:pPr>
        <w:spacing w:after="0"/>
        <w:rPr>
          <w:rFonts w:ascii="Calibri" w:eastAsia="Calibri" w:hAnsi="Calibri" w:cs="Calibri"/>
          <w:color w:val="000000" w:themeColor="text1"/>
          <w:sz w:val="24"/>
          <w:szCs w:val="24"/>
        </w:rPr>
      </w:pPr>
      <w:r w:rsidRPr="72E8E5C2">
        <w:rPr>
          <w:rFonts w:ascii="Calibri" w:eastAsia="Calibri" w:hAnsi="Calibri" w:cs="Calibri"/>
          <w:color w:val="000000" w:themeColor="text1"/>
          <w:sz w:val="24"/>
          <w:szCs w:val="24"/>
        </w:rPr>
        <w:t xml:space="preserve">You may exit the survey simply by closing the browser window. If you close your browser window and have not completed the survey, </w:t>
      </w:r>
      <w:r w:rsidRPr="00766D48">
        <w:rPr>
          <w:rFonts w:ascii="Calibri" w:eastAsia="Calibri" w:hAnsi="Calibri" w:cs="Calibri"/>
          <w:b/>
          <w:bCs/>
          <w:color w:val="000000" w:themeColor="text1"/>
          <w:sz w:val="24"/>
          <w:szCs w:val="24"/>
        </w:rPr>
        <w:t>you may return to finish the survey up to two weeks later</w:t>
      </w:r>
      <w:r w:rsidRPr="72E8E5C2">
        <w:rPr>
          <w:rFonts w:ascii="Calibri" w:eastAsia="Calibri" w:hAnsi="Calibri" w:cs="Calibri"/>
          <w:color w:val="000000" w:themeColor="text1"/>
          <w:sz w:val="24"/>
          <w:szCs w:val="24"/>
        </w:rPr>
        <w:t xml:space="preserve">, as long as you use the same computer and Internet browser. </w:t>
      </w:r>
    </w:p>
    <w:p w14:paraId="0CB322B4" w14:textId="77777777" w:rsidR="001178C0" w:rsidRDefault="001178C0" w:rsidP="001178C0">
      <w:pPr>
        <w:spacing w:after="0"/>
        <w:rPr>
          <w:rFonts w:ascii="Calibri" w:eastAsia="Calibri" w:hAnsi="Calibri" w:cs="Calibri"/>
          <w:color w:val="000000" w:themeColor="text1"/>
          <w:sz w:val="24"/>
          <w:szCs w:val="24"/>
        </w:rPr>
      </w:pPr>
    </w:p>
    <w:p w14:paraId="126D76C5" w14:textId="77777777" w:rsidR="00AA2E06" w:rsidRDefault="00AA2E06" w:rsidP="001178C0">
      <w:pPr>
        <w:spacing w:after="0"/>
        <w:rPr>
          <w:rFonts w:ascii="Calibri" w:eastAsia="Calibri" w:hAnsi="Calibri" w:cs="Calibri"/>
          <w:color w:val="000000" w:themeColor="text1"/>
          <w:sz w:val="24"/>
          <w:szCs w:val="24"/>
        </w:rPr>
      </w:pPr>
    </w:p>
    <w:p w14:paraId="4EDDDFA3" w14:textId="77777777" w:rsidR="002860AE" w:rsidRDefault="002860AE" w:rsidP="001178C0">
      <w:pPr>
        <w:spacing w:after="0"/>
        <w:rPr>
          <w:rFonts w:ascii="Calibri" w:eastAsia="Calibri" w:hAnsi="Calibri" w:cs="Calibri"/>
          <w:color w:val="000000" w:themeColor="text1"/>
          <w:sz w:val="24"/>
          <w:szCs w:val="24"/>
        </w:rPr>
      </w:pPr>
    </w:p>
    <w:p w14:paraId="1BC9C373" w14:textId="77777777" w:rsidR="002860AE" w:rsidRDefault="002860AE" w:rsidP="001178C0">
      <w:pPr>
        <w:spacing w:after="0"/>
        <w:rPr>
          <w:rFonts w:ascii="Calibri" w:eastAsia="Calibri" w:hAnsi="Calibri" w:cs="Calibri"/>
          <w:color w:val="000000" w:themeColor="text1"/>
          <w:sz w:val="24"/>
          <w:szCs w:val="24"/>
        </w:rPr>
      </w:pPr>
    </w:p>
    <w:p w14:paraId="119FBF03" w14:textId="3D3A7F05" w:rsidR="00AA2E06" w:rsidRPr="002860AE" w:rsidRDefault="00AA2E06" w:rsidP="002860AE">
      <w:pPr>
        <w:pStyle w:val="Heading2"/>
        <w:rPr>
          <w:rFonts w:eastAsia="Calibri"/>
        </w:rPr>
      </w:pPr>
      <w:r w:rsidRPr="002860AE">
        <w:rPr>
          <w:rFonts w:eastAsia="Calibri"/>
        </w:rPr>
        <w:lastRenderedPageBreak/>
        <w:t>Confidentiality</w:t>
      </w:r>
    </w:p>
    <w:p w14:paraId="757C5EE8" w14:textId="77777777" w:rsidR="00E32D17" w:rsidRPr="00AC71DA" w:rsidRDefault="00E32D17" w:rsidP="001178C0">
      <w:pPr>
        <w:spacing w:after="0"/>
        <w:rPr>
          <w:rFonts w:ascii="Calibri" w:eastAsia="Calibri" w:hAnsi="Calibri" w:cs="Calibri"/>
          <w:color w:val="000000" w:themeColor="text1"/>
          <w:sz w:val="24"/>
          <w:szCs w:val="24"/>
        </w:rPr>
      </w:pPr>
    </w:p>
    <w:p w14:paraId="22350326" w14:textId="77777777" w:rsidR="00142ACA" w:rsidRPr="00775C44" w:rsidRDefault="00142ACA" w:rsidP="00142ACA">
      <w:pPr>
        <w:spacing w:after="0"/>
        <w:rPr>
          <w:rFonts w:ascii="Calibri" w:eastAsia="Calibri" w:hAnsi="Calibri" w:cs="Calibri"/>
          <w:color w:val="000000" w:themeColor="text1"/>
          <w:sz w:val="24"/>
          <w:szCs w:val="24"/>
        </w:rPr>
      </w:pPr>
      <w:r w:rsidRPr="00AC71DA">
        <w:rPr>
          <w:rFonts w:ascii="Calibri" w:eastAsia="Calibri" w:hAnsi="Calibri" w:cs="Calibri"/>
          <w:color w:val="000000" w:themeColor="text1"/>
          <w:sz w:val="24"/>
          <w:szCs w:val="24"/>
        </w:rPr>
        <w:t xml:space="preserve">This survey is </w:t>
      </w:r>
      <w:r w:rsidRPr="00AC71DA">
        <w:rPr>
          <w:rFonts w:ascii="Calibri" w:eastAsia="Calibri" w:hAnsi="Calibri" w:cs="Calibri"/>
          <w:b/>
          <w:bCs/>
          <w:color w:val="000000" w:themeColor="text1"/>
          <w:sz w:val="24"/>
          <w:szCs w:val="24"/>
        </w:rPr>
        <w:t>confidential</w:t>
      </w:r>
      <w:r w:rsidRPr="00AC71DA">
        <w:rPr>
          <w:rFonts w:ascii="Calibri" w:eastAsia="Calibri" w:hAnsi="Calibri" w:cs="Calibri"/>
          <w:color w:val="000000" w:themeColor="text1"/>
          <w:sz w:val="24"/>
          <w:szCs w:val="24"/>
        </w:rPr>
        <w:t>. At the end of the survey, we will give you the opportunity to provide your email address to receive a</w:t>
      </w:r>
      <w:r w:rsidRPr="00775C44">
        <w:rPr>
          <w:rFonts w:ascii="Calibri" w:eastAsia="Calibri" w:hAnsi="Calibri" w:cs="Calibri"/>
          <w:color w:val="000000" w:themeColor="text1"/>
          <w:sz w:val="24"/>
          <w:szCs w:val="24"/>
        </w:rPr>
        <w:t xml:space="preserve"> copy of the summary results report. If you choose to provide your email address for this purpose, it will be collected separately from your survey responses to ensure there is no link between your email and your answers.</w:t>
      </w:r>
    </w:p>
    <w:p w14:paraId="66C69B73" w14:textId="77777777" w:rsidR="00142ACA" w:rsidRPr="00775C44" w:rsidRDefault="00142ACA" w:rsidP="00142ACA">
      <w:pPr>
        <w:spacing w:after="0"/>
        <w:rPr>
          <w:rFonts w:ascii="Calibri" w:eastAsia="Calibri" w:hAnsi="Calibri" w:cs="Calibri"/>
          <w:color w:val="000000" w:themeColor="text1"/>
          <w:sz w:val="24"/>
          <w:szCs w:val="24"/>
        </w:rPr>
      </w:pPr>
    </w:p>
    <w:p w14:paraId="6C467207" w14:textId="77777777" w:rsidR="00142ACA" w:rsidRPr="00775C44" w:rsidRDefault="00142ACA" w:rsidP="00142ACA">
      <w:pPr>
        <w:spacing w:after="0"/>
        <w:rPr>
          <w:rFonts w:ascii="Calibri" w:eastAsia="Calibri" w:hAnsi="Calibri" w:cs="Calibri"/>
          <w:color w:val="000000" w:themeColor="text1"/>
          <w:sz w:val="24"/>
          <w:szCs w:val="24"/>
        </w:rPr>
      </w:pPr>
      <w:r w:rsidRPr="00775C44">
        <w:rPr>
          <w:rFonts w:ascii="Calibri" w:eastAsia="Calibri" w:hAnsi="Calibri" w:cs="Calibri"/>
          <w:color w:val="000000" w:themeColor="text1"/>
          <w:sz w:val="24"/>
          <w:szCs w:val="24"/>
        </w:rPr>
        <w:t>To ensure confidentiality, no potentially identifying information you provide will be reported. Your responses will not be shared with others, unless in report/aggregate format</w:t>
      </w:r>
      <w:r w:rsidRPr="00775C44">
        <w:rPr>
          <w:rFonts w:ascii="Calibri" w:eastAsia="Calibri" w:hAnsi="Calibri" w:cs="Calibri"/>
          <w:color w:val="000000" w:themeColor="text1"/>
        </w:rPr>
        <w:t xml:space="preserve"> (</w:t>
      </w:r>
      <w:r w:rsidRPr="00775C44">
        <w:rPr>
          <w:rFonts w:ascii="Calibri" w:eastAsia="Calibri" w:hAnsi="Calibri" w:cs="Calibri"/>
          <w:color w:val="000000" w:themeColor="text1"/>
          <w:sz w:val="24"/>
          <w:szCs w:val="24"/>
        </w:rPr>
        <w:t xml:space="preserve">with all the protections of confidentiality as required by the University of Manitoba Research Ethics Board). For example, </w:t>
      </w:r>
      <w:r w:rsidRPr="00724B21">
        <w:rPr>
          <w:rFonts w:ascii="Calibri" w:eastAsia="Calibri" w:hAnsi="Calibri" w:cs="Calibri"/>
          <w:color w:val="000000" w:themeColor="text1"/>
          <w:sz w:val="24"/>
          <w:szCs w:val="24"/>
        </w:rPr>
        <w:t>there would need to be at least 5 other participants with the same characteristic(s) before we would report any information to guard against you being identified.</w:t>
      </w:r>
      <w:r w:rsidRPr="00775C44">
        <w:rPr>
          <w:rFonts w:ascii="Calibri" w:eastAsia="Calibri" w:hAnsi="Calibri" w:cs="Calibri"/>
          <w:color w:val="000000" w:themeColor="text1"/>
          <w:sz w:val="24"/>
          <w:szCs w:val="24"/>
        </w:rPr>
        <w:t xml:space="preserve"> Depending on the combination of characteristics, this minimum number may also be raised to further protect against indirect identification. </w:t>
      </w:r>
    </w:p>
    <w:p w14:paraId="65915BEB" w14:textId="77777777" w:rsidR="00142ACA" w:rsidRPr="00775C44" w:rsidRDefault="00142ACA" w:rsidP="00142ACA">
      <w:pPr>
        <w:spacing w:after="0"/>
        <w:rPr>
          <w:rFonts w:ascii="Calibri" w:eastAsia="Calibri" w:hAnsi="Calibri" w:cs="Calibri"/>
          <w:color w:val="000000" w:themeColor="text1"/>
          <w:sz w:val="24"/>
          <w:szCs w:val="24"/>
        </w:rPr>
      </w:pPr>
    </w:p>
    <w:p w14:paraId="5A846F31" w14:textId="77777777" w:rsidR="00775C44" w:rsidRDefault="00142ACA" w:rsidP="00142ACA">
      <w:pPr>
        <w:spacing w:after="0"/>
        <w:rPr>
          <w:rFonts w:ascii="Calibri" w:eastAsia="Calibri" w:hAnsi="Calibri" w:cs="Calibri"/>
          <w:color w:val="000000" w:themeColor="text1"/>
          <w:sz w:val="24"/>
          <w:szCs w:val="24"/>
        </w:rPr>
      </w:pPr>
      <w:r w:rsidRPr="00775C44">
        <w:rPr>
          <w:rFonts w:ascii="Calibri" w:eastAsia="Calibri" w:hAnsi="Calibri" w:cs="Calibri"/>
          <w:color w:val="000000" w:themeColor="text1"/>
          <w:sz w:val="24"/>
          <w:szCs w:val="24"/>
        </w:rPr>
        <w:t>Any quotes taken from your written answers to the open-ended questions will be assigned a pseudonym or generally attributed to guard against identification (e.g., Faculty of Arts student or Bannatyne staff member). Similarly, any indirectly identifying details included in open-ended responses will also be omitted or assigned a pseudonym (e.g., names of employers, co-workers, friends, or family, etc.).</w:t>
      </w:r>
      <w:r>
        <w:rPr>
          <w:rFonts w:ascii="Calibri" w:eastAsia="Calibri" w:hAnsi="Calibri" w:cs="Calibri"/>
          <w:color w:val="000000" w:themeColor="text1"/>
          <w:sz w:val="24"/>
          <w:szCs w:val="24"/>
        </w:rPr>
        <w:t xml:space="preserve"> </w:t>
      </w:r>
    </w:p>
    <w:p w14:paraId="422008B6" w14:textId="6B634614" w:rsidR="00F925B4" w:rsidRDefault="00142ACA" w:rsidP="00142ACA">
      <w:p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 </w:t>
      </w:r>
    </w:p>
    <w:p w14:paraId="61FAFB97" w14:textId="77777777" w:rsidR="00F925B4" w:rsidRDefault="00F925B4" w:rsidP="00F925B4">
      <w:pPr>
        <w:spacing w:after="0"/>
        <w:rPr>
          <w:rFonts w:ascii="Calibri" w:eastAsia="Calibri" w:hAnsi="Calibri" w:cs="Calibri"/>
          <w:color w:val="000000" w:themeColor="text1"/>
          <w:sz w:val="24"/>
          <w:szCs w:val="24"/>
        </w:rPr>
      </w:pPr>
      <w:r w:rsidRPr="72E8E5C2">
        <w:rPr>
          <w:rFonts w:ascii="Calibri" w:eastAsia="Calibri" w:hAnsi="Calibri" w:cs="Calibri"/>
          <w:color w:val="000000" w:themeColor="text1"/>
          <w:sz w:val="24"/>
          <w:szCs w:val="24"/>
        </w:rPr>
        <w:t xml:space="preserve">Your survey responses will only be used in the context of project reports; </w:t>
      </w:r>
      <w:r>
        <w:rPr>
          <w:rFonts w:ascii="Calibri" w:eastAsia="Calibri" w:hAnsi="Calibri" w:cs="Calibri"/>
          <w:color w:val="000000" w:themeColor="text1"/>
          <w:sz w:val="24"/>
          <w:szCs w:val="24"/>
        </w:rPr>
        <w:t>u</w:t>
      </w:r>
      <w:r w:rsidRPr="72E8E5C2">
        <w:rPr>
          <w:rFonts w:ascii="Calibri" w:eastAsia="Calibri" w:hAnsi="Calibri" w:cs="Calibri"/>
          <w:color w:val="000000" w:themeColor="text1"/>
          <w:sz w:val="24"/>
          <w:szCs w:val="24"/>
        </w:rPr>
        <w:t>niversity and conference presentations; and</w:t>
      </w:r>
      <w:r>
        <w:rPr>
          <w:rFonts w:ascii="Calibri" w:eastAsia="Calibri" w:hAnsi="Calibri" w:cs="Calibri"/>
          <w:color w:val="000000" w:themeColor="text1"/>
          <w:sz w:val="24"/>
          <w:szCs w:val="24"/>
        </w:rPr>
        <w:t>/or</w:t>
      </w:r>
      <w:r w:rsidRPr="72E8E5C2">
        <w:rPr>
          <w:rFonts w:ascii="Calibri" w:eastAsia="Calibri" w:hAnsi="Calibri" w:cs="Calibri"/>
          <w:color w:val="000000" w:themeColor="text1"/>
          <w:sz w:val="24"/>
          <w:szCs w:val="24"/>
        </w:rPr>
        <w:t xml:space="preserve"> scholarly publications, including dissertations and theses of student research assistants. </w:t>
      </w:r>
    </w:p>
    <w:p w14:paraId="3519BAA4" w14:textId="77777777" w:rsidR="00042B4A" w:rsidRDefault="00042B4A" w:rsidP="00F925B4">
      <w:pPr>
        <w:spacing w:after="0"/>
        <w:rPr>
          <w:rFonts w:ascii="Calibri" w:eastAsia="Calibri" w:hAnsi="Calibri" w:cs="Calibri"/>
          <w:color w:val="000000" w:themeColor="text1"/>
          <w:sz w:val="24"/>
          <w:szCs w:val="24"/>
        </w:rPr>
      </w:pPr>
    </w:p>
    <w:p w14:paraId="79C4E76D" w14:textId="1482D1A8" w:rsidR="00042B4A" w:rsidRPr="002860AE" w:rsidRDefault="00042B4A" w:rsidP="002860AE">
      <w:pPr>
        <w:pStyle w:val="Heading2"/>
        <w:rPr>
          <w:rFonts w:eastAsia="Calibri"/>
        </w:rPr>
      </w:pPr>
      <w:r w:rsidRPr="002860AE">
        <w:rPr>
          <w:rFonts w:eastAsia="Calibri"/>
        </w:rPr>
        <w:t>Questions and Contact Information</w:t>
      </w:r>
    </w:p>
    <w:p w14:paraId="7C1BCCB9" w14:textId="77777777" w:rsidR="00CC19CE" w:rsidRPr="00C14233" w:rsidRDefault="00CC19CE" w:rsidP="00F12C61">
      <w:pPr>
        <w:spacing w:after="0"/>
        <w:rPr>
          <w:rFonts w:ascii="Calibri" w:eastAsia="Calibri" w:hAnsi="Calibri" w:cs="Calibri"/>
          <w:color w:val="000000" w:themeColor="text1"/>
          <w:sz w:val="24"/>
          <w:szCs w:val="24"/>
        </w:rPr>
      </w:pPr>
    </w:p>
    <w:p w14:paraId="4AD9EF91" w14:textId="7566217B" w:rsidR="00AE4412" w:rsidRPr="002860AE" w:rsidRDefault="00CB7BBF" w:rsidP="525C7601">
      <w:pPr>
        <w:spacing w:line="257" w:lineRule="auto"/>
        <w:rPr>
          <w:sz w:val="24"/>
          <w:szCs w:val="24"/>
        </w:rPr>
      </w:pPr>
      <w:r w:rsidRPr="525C7601">
        <w:rPr>
          <w:sz w:val="24"/>
          <w:szCs w:val="24"/>
        </w:rPr>
        <w:t xml:space="preserve">If you have any questions about </w:t>
      </w:r>
      <w:r w:rsidRPr="00724B21">
        <w:rPr>
          <w:sz w:val="24"/>
          <w:szCs w:val="24"/>
        </w:rPr>
        <w:t>this survey</w:t>
      </w:r>
      <w:r w:rsidRPr="525C7601">
        <w:rPr>
          <w:sz w:val="24"/>
          <w:szCs w:val="24"/>
        </w:rPr>
        <w:t xml:space="preserve">, please contact Dr. Jennifer Dengate (Director of EDI Research &amp; Projects) at </w:t>
      </w:r>
      <w:hyperlink r:id="rId7">
        <w:r w:rsidRPr="525C7601">
          <w:rPr>
            <w:rStyle w:val="Hyperlink"/>
            <w:sz w:val="24"/>
            <w:szCs w:val="24"/>
          </w:rPr>
          <w:t>Jennifer.Dengate@umanitoba.ca</w:t>
        </w:r>
      </w:hyperlink>
      <w:r w:rsidR="00901D70">
        <w:rPr>
          <w:sz w:val="24"/>
          <w:szCs w:val="24"/>
        </w:rPr>
        <w:t>.</w:t>
      </w:r>
      <w:r w:rsidR="1FD78C6D" w:rsidRPr="525C7601">
        <w:rPr>
          <w:rFonts w:ascii="Calibri" w:eastAsia="Calibri" w:hAnsi="Calibri" w:cs="Calibri"/>
          <w:sz w:val="24"/>
          <w:szCs w:val="24"/>
        </w:rPr>
        <w:t xml:space="preserve"> This research has been approved by </w:t>
      </w:r>
      <w:r w:rsidR="1FD78C6D" w:rsidRPr="002860AE">
        <w:rPr>
          <w:rFonts w:ascii="Calibri" w:eastAsia="Calibri" w:hAnsi="Calibri" w:cs="Calibri"/>
          <w:sz w:val="24"/>
          <w:szCs w:val="24"/>
        </w:rPr>
        <w:t>the Research Ethics Board at the University of Manitoba, Fort Garry campus (certificate #</w:t>
      </w:r>
      <w:r w:rsidR="00AC71DA" w:rsidRPr="002860AE">
        <w:rPr>
          <w:rFonts w:cstheme="minorHAnsi"/>
          <w:sz w:val="24"/>
          <w:szCs w:val="24"/>
          <w:lang w:val="en-US"/>
        </w:rPr>
        <w:t>HE2023-0244</w:t>
      </w:r>
      <w:r w:rsidR="1FD78C6D" w:rsidRPr="002860AE">
        <w:rPr>
          <w:rFonts w:ascii="Calibri" w:eastAsia="Calibri" w:hAnsi="Calibri" w:cs="Calibri"/>
          <w:sz w:val="24"/>
          <w:szCs w:val="24"/>
        </w:rPr>
        <w:t>).</w:t>
      </w:r>
    </w:p>
    <w:p w14:paraId="52AD090E" w14:textId="4018178E" w:rsidR="00AE4412" w:rsidRPr="00F80AA9" w:rsidRDefault="00AE4412" w:rsidP="525C7601">
      <w:pPr>
        <w:rPr>
          <w:sz w:val="24"/>
          <w:szCs w:val="24"/>
        </w:rPr>
      </w:pPr>
      <w:r w:rsidRPr="002860AE">
        <w:rPr>
          <w:sz w:val="24"/>
          <w:szCs w:val="24"/>
        </w:rPr>
        <w:t xml:space="preserve">If you have any questions about the </w:t>
      </w:r>
      <w:r w:rsidR="00CB7BBF" w:rsidRPr="002860AE">
        <w:rPr>
          <w:sz w:val="24"/>
          <w:szCs w:val="24"/>
        </w:rPr>
        <w:t>Dismantling Ableism</w:t>
      </w:r>
      <w:r w:rsidR="00901D70" w:rsidRPr="002860AE">
        <w:rPr>
          <w:sz w:val="24"/>
          <w:szCs w:val="24"/>
        </w:rPr>
        <w:t>: Institutional Action and Accountability</w:t>
      </w:r>
      <w:r w:rsidR="00CB7BBF" w:rsidRPr="002860AE">
        <w:rPr>
          <w:sz w:val="24"/>
          <w:szCs w:val="24"/>
        </w:rPr>
        <w:t xml:space="preserve"> project</w:t>
      </w:r>
      <w:r w:rsidRPr="002860AE">
        <w:rPr>
          <w:sz w:val="24"/>
          <w:szCs w:val="24"/>
        </w:rPr>
        <w:t>, please contact</w:t>
      </w:r>
      <w:r w:rsidR="00CB7BBF" w:rsidRPr="002860AE">
        <w:rPr>
          <w:sz w:val="24"/>
          <w:szCs w:val="24"/>
        </w:rPr>
        <w:t xml:space="preserve"> </w:t>
      </w:r>
      <w:r w:rsidR="001272AB" w:rsidRPr="002860AE">
        <w:rPr>
          <w:sz w:val="24"/>
          <w:szCs w:val="24"/>
        </w:rPr>
        <w:t xml:space="preserve">Project Coordinator </w:t>
      </w:r>
      <w:r w:rsidR="00CB7BBF" w:rsidRPr="002860AE">
        <w:rPr>
          <w:sz w:val="24"/>
          <w:szCs w:val="24"/>
        </w:rPr>
        <w:t>Cade Kuehl at</w:t>
      </w:r>
      <w:r w:rsidR="00A35F14" w:rsidRPr="002860AE">
        <w:rPr>
          <w:sz w:val="24"/>
          <w:szCs w:val="24"/>
        </w:rPr>
        <w:t xml:space="preserve"> </w:t>
      </w:r>
      <w:hyperlink r:id="rId8" w:history="1">
        <w:r w:rsidR="00B0729D" w:rsidRPr="002860AE">
          <w:rPr>
            <w:rStyle w:val="Hyperlink"/>
            <w:sz w:val="24"/>
            <w:szCs w:val="24"/>
          </w:rPr>
          <w:t>Cade.Kuehl@umanitoba.ca</w:t>
        </w:r>
      </w:hyperlink>
      <w:r w:rsidR="00CB7BBF" w:rsidRPr="002860AE">
        <w:rPr>
          <w:sz w:val="24"/>
          <w:szCs w:val="24"/>
        </w:rPr>
        <w:t xml:space="preserve"> or Principal Investigator,</w:t>
      </w:r>
      <w:r w:rsidR="00775C44" w:rsidRPr="002860AE">
        <w:rPr>
          <w:sz w:val="24"/>
          <w:szCs w:val="24"/>
        </w:rPr>
        <w:t xml:space="preserve"> </w:t>
      </w:r>
      <w:r w:rsidR="00775C44" w:rsidRPr="002860AE">
        <w:rPr>
          <w:rFonts w:ascii="Calibri" w:eastAsia="Calibri" w:hAnsi="Calibri" w:cs="Calibri"/>
          <w:color w:val="000000" w:themeColor="text1"/>
          <w:sz w:val="24"/>
          <w:szCs w:val="24"/>
        </w:rPr>
        <w:t xml:space="preserve">Distinguished Professor and </w:t>
      </w:r>
      <w:r w:rsidR="000B353E" w:rsidRPr="002860AE">
        <w:rPr>
          <w:rFonts w:ascii="Calibri" w:eastAsia="Calibri" w:hAnsi="Calibri" w:cs="Calibri"/>
          <w:color w:val="000000" w:themeColor="text1"/>
          <w:sz w:val="24"/>
          <w:szCs w:val="24"/>
        </w:rPr>
        <w:t>Vice Provost (Equity)</w:t>
      </w:r>
      <w:r w:rsidR="00775C44" w:rsidRPr="002860AE">
        <w:rPr>
          <w:rFonts w:ascii="Calibri" w:eastAsia="Calibri" w:hAnsi="Calibri" w:cs="Calibri"/>
          <w:color w:val="000000" w:themeColor="text1"/>
          <w:sz w:val="24"/>
          <w:szCs w:val="24"/>
        </w:rPr>
        <w:t>,</w:t>
      </w:r>
      <w:r w:rsidR="00CB7BBF" w:rsidRPr="002860AE">
        <w:rPr>
          <w:sz w:val="24"/>
          <w:szCs w:val="24"/>
        </w:rPr>
        <w:t xml:space="preserve"> Tina Chen at </w:t>
      </w:r>
      <w:hyperlink r:id="rId9">
        <w:r w:rsidR="00CB7BBF" w:rsidRPr="002860AE">
          <w:rPr>
            <w:rStyle w:val="Hyperlink"/>
            <w:sz w:val="24"/>
            <w:szCs w:val="24"/>
          </w:rPr>
          <w:t>Tina.Chen@umanitoba.ca</w:t>
        </w:r>
      </w:hyperlink>
      <w:r w:rsidR="00CB7BBF" w:rsidRPr="002860AE">
        <w:rPr>
          <w:sz w:val="24"/>
          <w:szCs w:val="24"/>
        </w:rPr>
        <w:t xml:space="preserve">. </w:t>
      </w:r>
      <w:r w:rsidRPr="002860AE">
        <w:rPr>
          <w:sz w:val="24"/>
          <w:szCs w:val="24"/>
        </w:rPr>
        <w:t>If you have any concerns about the way this study is conducted, please contact the University of Manitoba Research Ethics Officer at 1-204-474-7122 (or humanethics@umanitoba.ca).</w:t>
      </w:r>
      <w:r w:rsidRPr="525C7601">
        <w:rPr>
          <w:sz w:val="24"/>
          <w:szCs w:val="24"/>
        </w:rPr>
        <w:t xml:space="preserve"> </w:t>
      </w:r>
    </w:p>
    <w:p w14:paraId="33D138D8" w14:textId="5B540DA9" w:rsidR="00AD5B83" w:rsidRPr="00E70CE3" w:rsidRDefault="00626951" w:rsidP="00AD5B83">
      <w:pPr>
        <w:spacing w:after="0"/>
        <w:rPr>
          <w:rFonts w:cstheme="minorHAnsi"/>
          <w:b/>
          <w:bCs/>
          <w:sz w:val="24"/>
          <w:szCs w:val="24"/>
        </w:rPr>
      </w:pPr>
      <w:bookmarkStart w:id="0" w:name="_Hlk48118704"/>
      <w:r w:rsidRPr="00150BCE">
        <w:rPr>
          <w:rFonts w:cstheme="minorHAnsi"/>
          <w:sz w:val="24"/>
          <w:szCs w:val="24"/>
        </w:rPr>
        <w:lastRenderedPageBreak/>
        <w:t xml:space="preserve">We believe this </w:t>
      </w:r>
      <w:r w:rsidRPr="00724B21">
        <w:rPr>
          <w:rFonts w:cstheme="minorHAnsi"/>
          <w:sz w:val="24"/>
          <w:szCs w:val="24"/>
        </w:rPr>
        <w:t>survey is an important step</w:t>
      </w:r>
      <w:r w:rsidRPr="00150BCE">
        <w:rPr>
          <w:rFonts w:cstheme="minorHAnsi"/>
          <w:sz w:val="24"/>
          <w:szCs w:val="24"/>
        </w:rPr>
        <w:t xml:space="preserve"> towards achieving a comprehensive understanding of</w:t>
      </w:r>
      <w:r w:rsidR="00A552B6">
        <w:rPr>
          <w:rFonts w:cstheme="minorHAnsi"/>
          <w:sz w:val="24"/>
          <w:szCs w:val="24"/>
        </w:rPr>
        <w:t xml:space="preserve"> the diversity of experiences across the disabled community at UM</w:t>
      </w:r>
      <w:r w:rsidR="00FE527D">
        <w:rPr>
          <w:rFonts w:cstheme="minorHAnsi"/>
          <w:sz w:val="24"/>
          <w:szCs w:val="24"/>
        </w:rPr>
        <w:t xml:space="preserve"> and the </w:t>
      </w:r>
      <w:r>
        <w:rPr>
          <w:rFonts w:cstheme="minorHAnsi"/>
          <w:sz w:val="24"/>
          <w:szCs w:val="24"/>
        </w:rPr>
        <w:t xml:space="preserve">actions required to dismantle </w:t>
      </w:r>
      <w:r w:rsidR="00FE527D">
        <w:rPr>
          <w:rFonts w:cstheme="minorHAnsi"/>
          <w:sz w:val="24"/>
          <w:szCs w:val="24"/>
        </w:rPr>
        <w:t>ongoing ableist barriers</w:t>
      </w:r>
      <w:r w:rsidRPr="00150BCE">
        <w:rPr>
          <w:rFonts w:cstheme="minorHAnsi"/>
          <w:sz w:val="24"/>
          <w:szCs w:val="24"/>
        </w:rPr>
        <w:t xml:space="preserve">. Your honest assessments will help us </w:t>
      </w:r>
      <w:r w:rsidRPr="002860AE">
        <w:rPr>
          <w:rFonts w:cstheme="minorHAnsi"/>
          <w:sz w:val="24"/>
          <w:szCs w:val="24"/>
        </w:rPr>
        <w:t xml:space="preserve">develop </w:t>
      </w:r>
      <w:r w:rsidR="00AD5B83" w:rsidRPr="002860AE">
        <w:rPr>
          <w:rStyle w:val="cf01"/>
          <w:rFonts w:asciiTheme="minorHAnsi" w:hAnsiTheme="minorHAnsi" w:cstheme="minorHAnsi"/>
          <w:sz w:val="24"/>
          <w:szCs w:val="24"/>
        </w:rPr>
        <w:t>a series of anti-ableism recommendations and to inform the development of an anti-ableism policy for the University of Manitoba.</w:t>
      </w:r>
    </w:p>
    <w:p w14:paraId="4149863A" w14:textId="77777777" w:rsidR="00AE4412" w:rsidRPr="00F80AA9" w:rsidRDefault="00AE4412" w:rsidP="00AE4412">
      <w:pPr>
        <w:spacing w:after="0"/>
        <w:rPr>
          <w:rFonts w:cstheme="minorHAnsi"/>
          <w:sz w:val="24"/>
          <w:szCs w:val="24"/>
        </w:rPr>
      </w:pPr>
    </w:p>
    <w:p w14:paraId="3CAF26B4" w14:textId="77777777" w:rsidR="00AE4412" w:rsidRPr="00F80AA9" w:rsidRDefault="00AE4412" w:rsidP="00AE4412">
      <w:pPr>
        <w:rPr>
          <w:rFonts w:cstheme="minorHAnsi"/>
          <w:sz w:val="24"/>
          <w:szCs w:val="24"/>
        </w:rPr>
      </w:pPr>
      <w:r w:rsidRPr="00F80AA9">
        <w:rPr>
          <w:rFonts w:cstheme="minorHAnsi"/>
          <w:sz w:val="24"/>
          <w:szCs w:val="24"/>
        </w:rPr>
        <w:t>Thank-you in advance for participating, or for your consideration to participate!</w:t>
      </w:r>
    </w:p>
    <w:p w14:paraId="266C93BF" w14:textId="7C985BAD" w:rsidR="00AE4412" w:rsidRDefault="00AE4412" w:rsidP="00AE4412">
      <w:pPr>
        <w:rPr>
          <w:rFonts w:cstheme="minorHAnsi"/>
          <w:sz w:val="24"/>
          <w:szCs w:val="24"/>
        </w:rPr>
      </w:pPr>
      <w:r w:rsidRPr="00F80AA9">
        <w:rPr>
          <w:rFonts w:cstheme="minorHAnsi"/>
          <w:sz w:val="24"/>
          <w:szCs w:val="24"/>
        </w:rPr>
        <w:t>Sincerely,</w:t>
      </w:r>
    </w:p>
    <w:p w14:paraId="7C01F42E" w14:textId="7A78A3D8" w:rsidR="00102A5A" w:rsidRPr="00F80AA9" w:rsidRDefault="007C6C0C" w:rsidP="00AE4412">
      <w:pPr>
        <w:rPr>
          <w:rFonts w:cstheme="minorHAnsi"/>
          <w:sz w:val="24"/>
          <w:szCs w:val="24"/>
        </w:rPr>
      </w:pPr>
      <w:r>
        <w:rPr>
          <w:rFonts w:cstheme="minorHAnsi"/>
          <w:sz w:val="24"/>
          <w:szCs w:val="24"/>
        </w:rPr>
        <w:t>Cade Kuehl, Jennifer Dengate,</w:t>
      </w:r>
      <w:r w:rsidR="006548A9">
        <w:rPr>
          <w:rFonts w:cstheme="minorHAnsi"/>
          <w:sz w:val="24"/>
          <w:szCs w:val="24"/>
        </w:rPr>
        <w:t xml:space="preserve"> and</w:t>
      </w:r>
      <w:r>
        <w:rPr>
          <w:rFonts w:cstheme="minorHAnsi"/>
          <w:sz w:val="24"/>
          <w:szCs w:val="24"/>
        </w:rPr>
        <w:t xml:space="preserve"> Tina Chen </w:t>
      </w:r>
    </w:p>
    <w:p w14:paraId="1F8DBD6B" w14:textId="77777777" w:rsidR="002860AE" w:rsidRDefault="002860AE" w:rsidP="00AE4412">
      <w:pPr>
        <w:rPr>
          <w:rFonts w:cstheme="minorHAnsi"/>
          <w:sz w:val="24"/>
          <w:szCs w:val="24"/>
        </w:rPr>
      </w:pPr>
    </w:p>
    <w:p w14:paraId="64146106" w14:textId="0CE07285" w:rsidR="000F5A20" w:rsidRPr="000F5A20" w:rsidRDefault="002860AE" w:rsidP="002860AE">
      <w:pPr>
        <w:shd w:val="clear" w:color="auto" w:fill="FFFFFF"/>
        <w:textAlignment w:val="baseline"/>
        <w:rPr>
          <w:rFonts w:cstheme="minorHAnsi"/>
          <w:color w:val="0563C1" w:themeColor="hyperlink"/>
          <w:sz w:val="24"/>
          <w:szCs w:val="24"/>
          <w:u w:val="single"/>
          <w:bdr w:val="none" w:sz="0" w:space="0" w:color="auto" w:frame="1"/>
        </w:rPr>
      </w:pPr>
      <w:r w:rsidRPr="000F5A20">
        <w:rPr>
          <w:rFonts w:cstheme="minorHAnsi"/>
          <w:sz w:val="24"/>
          <w:szCs w:val="24"/>
        </w:rPr>
        <w:t xml:space="preserve">Link to survey: </w:t>
      </w:r>
      <w:hyperlink r:id="rId10" w:history="1">
        <w:r w:rsidR="000F5A20" w:rsidRPr="005E74AB">
          <w:rPr>
            <w:rStyle w:val="Hyperlink"/>
            <w:rFonts w:cstheme="minorHAnsi"/>
            <w:sz w:val="24"/>
            <w:szCs w:val="24"/>
          </w:rPr>
          <w:t>https://cssrp.ca1.qualtrics.com/jfe/form/SV_eysE87k871e4Kpw</w:t>
        </w:r>
      </w:hyperlink>
      <w:r w:rsidR="000F5A20">
        <w:rPr>
          <w:rFonts w:cstheme="minorHAnsi"/>
          <w:color w:val="000000"/>
          <w:sz w:val="24"/>
          <w:szCs w:val="24"/>
        </w:rPr>
        <w:t xml:space="preserve"> </w:t>
      </w:r>
    </w:p>
    <w:p w14:paraId="4A3B1541" w14:textId="37E7F14E" w:rsidR="00AE4412" w:rsidRPr="00F80AA9" w:rsidRDefault="00AE4412" w:rsidP="00AE4412">
      <w:pPr>
        <w:rPr>
          <w:rFonts w:cstheme="minorHAnsi"/>
          <w:sz w:val="24"/>
          <w:szCs w:val="24"/>
        </w:rPr>
      </w:pPr>
    </w:p>
    <w:bookmarkEnd w:id="0"/>
    <w:p w14:paraId="57AB3E72" w14:textId="77777777" w:rsidR="00AE4412" w:rsidRDefault="00AE4412" w:rsidP="00AE4412">
      <w:pPr>
        <w:rPr>
          <w:rFonts w:cstheme="minorHAnsi"/>
          <w:sz w:val="24"/>
          <w:szCs w:val="24"/>
        </w:rPr>
      </w:pPr>
    </w:p>
    <w:p w14:paraId="5F878177" w14:textId="77777777" w:rsidR="00AE4412" w:rsidRDefault="00AE4412" w:rsidP="00AE4412">
      <w:pPr>
        <w:rPr>
          <w:rFonts w:cstheme="minorHAnsi"/>
          <w:sz w:val="24"/>
          <w:szCs w:val="24"/>
        </w:rPr>
      </w:pPr>
    </w:p>
    <w:p w14:paraId="6C7E9B34" w14:textId="77777777" w:rsidR="00AE4412" w:rsidRDefault="00AE4412" w:rsidP="00AE4412">
      <w:pPr>
        <w:rPr>
          <w:rFonts w:cstheme="minorHAnsi"/>
          <w:sz w:val="24"/>
          <w:szCs w:val="24"/>
        </w:rPr>
      </w:pPr>
    </w:p>
    <w:p w14:paraId="50150616" w14:textId="77777777" w:rsidR="00AE4412" w:rsidRDefault="00AE4412" w:rsidP="00AE4412">
      <w:pPr>
        <w:rPr>
          <w:rFonts w:cstheme="minorHAnsi"/>
          <w:sz w:val="24"/>
          <w:szCs w:val="24"/>
        </w:rPr>
      </w:pPr>
    </w:p>
    <w:p w14:paraId="1429D7EF" w14:textId="77777777" w:rsidR="00AE4412" w:rsidRDefault="00AE4412" w:rsidP="00AE4412">
      <w:pPr>
        <w:jc w:val="center"/>
        <w:rPr>
          <w:rFonts w:cstheme="minorHAnsi"/>
          <w:b/>
          <w:bCs/>
          <w:sz w:val="24"/>
          <w:szCs w:val="24"/>
        </w:rPr>
      </w:pPr>
    </w:p>
    <w:p w14:paraId="0E344755" w14:textId="77777777" w:rsidR="006548A9" w:rsidRDefault="006548A9" w:rsidP="00AE4412">
      <w:pPr>
        <w:jc w:val="center"/>
        <w:rPr>
          <w:rFonts w:cstheme="minorHAnsi"/>
          <w:b/>
          <w:bCs/>
          <w:sz w:val="24"/>
          <w:szCs w:val="24"/>
        </w:rPr>
      </w:pPr>
    </w:p>
    <w:p w14:paraId="74D8F36D" w14:textId="77777777" w:rsidR="006548A9" w:rsidRDefault="006548A9" w:rsidP="00AE4412">
      <w:pPr>
        <w:jc w:val="center"/>
        <w:rPr>
          <w:rFonts w:cstheme="minorHAnsi"/>
          <w:b/>
          <w:bCs/>
          <w:sz w:val="24"/>
          <w:szCs w:val="24"/>
        </w:rPr>
      </w:pPr>
    </w:p>
    <w:p w14:paraId="0203563B" w14:textId="77777777" w:rsidR="006548A9" w:rsidRDefault="006548A9" w:rsidP="00AE4412">
      <w:pPr>
        <w:jc w:val="center"/>
        <w:rPr>
          <w:rFonts w:cstheme="minorHAnsi"/>
          <w:b/>
          <w:bCs/>
          <w:sz w:val="24"/>
          <w:szCs w:val="24"/>
        </w:rPr>
      </w:pPr>
    </w:p>
    <w:p w14:paraId="59874539" w14:textId="77777777" w:rsidR="006548A9" w:rsidRDefault="006548A9" w:rsidP="00AE4412">
      <w:pPr>
        <w:jc w:val="center"/>
        <w:rPr>
          <w:rFonts w:cstheme="minorHAnsi"/>
          <w:b/>
          <w:bCs/>
          <w:sz w:val="24"/>
          <w:szCs w:val="24"/>
        </w:rPr>
      </w:pPr>
    </w:p>
    <w:p w14:paraId="44D97707" w14:textId="77777777" w:rsidR="006548A9" w:rsidRDefault="006548A9" w:rsidP="00AE4412">
      <w:pPr>
        <w:jc w:val="center"/>
        <w:rPr>
          <w:rFonts w:cstheme="minorHAnsi"/>
          <w:b/>
          <w:bCs/>
          <w:sz w:val="24"/>
          <w:szCs w:val="24"/>
        </w:rPr>
      </w:pPr>
    </w:p>
    <w:p w14:paraId="659A6A9D" w14:textId="77777777" w:rsidR="006548A9" w:rsidRDefault="006548A9" w:rsidP="00AE4412">
      <w:pPr>
        <w:jc w:val="center"/>
        <w:rPr>
          <w:rFonts w:cstheme="minorHAnsi"/>
          <w:b/>
          <w:bCs/>
          <w:sz w:val="24"/>
          <w:szCs w:val="24"/>
        </w:rPr>
      </w:pPr>
    </w:p>
    <w:p w14:paraId="3DF01156" w14:textId="77777777" w:rsidR="006548A9" w:rsidRDefault="006548A9" w:rsidP="00AE4412">
      <w:pPr>
        <w:jc w:val="center"/>
        <w:rPr>
          <w:rFonts w:cstheme="minorHAnsi"/>
          <w:b/>
          <w:bCs/>
          <w:sz w:val="24"/>
          <w:szCs w:val="24"/>
        </w:rPr>
      </w:pPr>
    </w:p>
    <w:p w14:paraId="50AA8E82" w14:textId="77777777" w:rsidR="006548A9" w:rsidRDefault="006548A9" w:rsidP="00AE4412">
      <w:pPr>
        <w:jc w:val="center"/>
        <w:rPr>
          <w:rFonts w:cstheme="minorHAnsi"/>
          <w:b/>
          <w:bCs/>
          <w:sz w:val="24"/>
          <w:szCs w:val="24"/>
        </w:rPr>
      </w:pPr>
    </w:p>
    <w:p w14:paraId="78A6D4C1" w14:textId="77777777" w:rsidR="006548A9" w:rsidRDefault="006548A9" w:rsidP="00AE4412">
      <w:pPr>
        <w:jc w:val="center"/>
        <w:rPr>
          <w:rFonts w:cstheme="minorHAnsi"/>
          <w:b/>
          <w:bCs/>
          <w:sz w:val="24"/>
          <w:szCs w:val="24"/>
        </w:rPr>
      </w:pPr>
    </w:p>
    <w:p w14:paraId="68AB4CB0" w14:textId="77777777" w:rsidR="00431800" w:rsidRDefault="00431800"/>
    <w:sectPr w:rsidR="00431800">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3DFB1" w14:textId="77777777" w:rsidR="00D071CD" w:rsidRDefault="00D071CD" w:rsidP="0097203B">
      <w:pPr>
        <w:spacing w:after="0" w:line="240" w:lineRule="auto"/>
      </w:pPr>
      <w:r>
        <w:separator/>
      </w:r>
    </w:p>
  </w:endnote>
  <w:endnote w:type="continuationSeparator" w:id="0">
    <w:p w14:paraId="4894EB4F" w14:textId="77777777" w:rsidR="00D071CD" w:rsidRDefault="00D071CD" w:rsidP="0097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634193"/>
      <w:docPartObj>
        <w:docPartGallery w:val="Page Numbers (Bottom of Page)"/>
        <w:docPartUnique/>
      </w:docPartObj>
    </w:sdtPr>
    <w:sdtEndPr>
      <w:rPr>
        <w:noProof/>
      </w:rPr>
    </w:sdtEndPr>
    <w:sdtContent>
      <w:p w14:paraId="5DFE2663" w14:textId="5BCAB71B" w:rsidR="00AE4412" w:rsidRDefault="00AE44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74BAF7" w14:textId="77777777" w:rsidR="00AE4412" w:rsidRDefault="00AE4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1BBF9" w14:textId="77777777" w:rsidR="00D071CD" w:rsidRDefault="00D071CD" w:rsidP="0097203B">
      <w:pPr>
        <w:spacing w:after="0" w:line="240" w:lineRule="auto"/>
      </w:pPr>
      <w:r>
        <w:separator/>
      </w:r>
    </w:p>
  </w:footnote>
  <w:footnote w:type="continuationSeparator" w:id="0">
    <w:p w14:paraId="47BC6F87" w14:textId="77777777" w:rsidR="00D071CD" w:rsidRDefault="00D071CD" w:rsidP="00972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B7E9" w14:textId="64611ABC" w:rsidR="0097203B" w:rsidRDefault="0097203B">
    <w:pPr>
      <w:pStyle w:val="Header"/>
    </w:pPr>
    <w:r>
      <w:ptab w:relativeTo="margin" w:alignment="center" w:leader="none"/>
    </w:r>
    <w:r w:rsidR="00CD4824">
      <w:rPr>
        <w:noProof/>
      </w:rPr>
      <w:drawing>
        <wp:inline distT="0" distB="0" distL="0" distR="0" wp14:anchorId="7C4B7ECD" wp14:editId="1BE6F55B">
          <wp:extent cx="1939290" cy="1056005"/>
          <wp:effectExtent l="0" t="0" r="381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1709" cy="1106330"/>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FFD"/>
    <w:multiLevelType w:val="hybridMultilevel"/>
    <w:tmpl w:val="CEAC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72638"/>
    <w:multiLevelType w:val="hybridMultilevel"/>
    <w:tmpl w:val="E71CC48C"/>
    <w:lvl w:ilvl="0" w:tplc="249E19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507559">
    <w:abstractNumId w:val="1"/>
  </w:num>
  <w:num w:numId="2" w16cid:durableId="25979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3B"/>
    <w:rsid w:val="00042B4A"/>
    <w:rsid w:val="000B353E"/>
    <w:rsid w:val="000F5A20"/>
    <w:rsid w:val="00102A5A"/>
    <w:rsid w:val="001104FD"/>
    <w:rsid w:val="00111265"/>
    <w:rsid w:val="001178C0"/>
    <w:rsid w:val="001272AB"/>
    <w:rsid w:val="0013303C"/>
    <w:rsid w:val="001405EF"/>
    <w:rsid w:val="00142ACA"/>
    <w:rsid w:val="00146709"/>
    <w:rsid w:val="00150BCE"/>
    <w:rsid w:val="001B7613"/>
    <w:rsid w:val="00207758"/>
    <w:rsid w:val="0024065A"/>
    <w:rsid w:val="0025647B"/>
    <w:rsid w:val="00260BFD"/>
    <w:rsid w:val="002860AE"/>
    <w:rsid w:val="002F7A50"/>
    <w:rsid w:val="0030585C"/>
    <w:rsid w:val="003A529D"/>
    <w:rsid w:val="003B0F96"/>
    <w:rsid w:val="00431800"/>
    <w:rsid w:val="00436AEB"/>
    <w:rsid w:val="00451A63"/>
    <w:rsid w:val="00462939"/>
    <w:rsid w:val="004740C0"/>
    <w:rsid w:val="00485CC1"/>
    <w:rsid w:val="004C185B"/>
    <w:rsid w:val="004E4757"/>
    <w:rsid w:val="005957BF"/>
    <w:rsid w:val="005E1380"/>
    <w:rsid w:val="00610F72"/>
    <w:rsid w:val="00626951"/>
    <w:rsid w:val="006548A9"/>
    <w:rsid w:val="00685920"/>
    <w:rsid w:val="006E044A"/>
    <w:rsid w:val="00703B2B"/>
    <w:rsid w:val="00707311"/>
    <w:rsid w:val="00714619"/>
    <w:rsid w:val="00716808"/>
    <w:rsid w:val="00724B21"/>
    <w:rsid w:val="00775C44"/>
    <w:rsid w:val="00783B82"/>
    <w:rsid w:val="007877EB"/>
    <w:rsid w:val="00797A9C"/>
    <w:rsid w:val="007A02DC"/>
    <w:rsid w:val="007C1C03"/>
    <w:rsid w:val="007C6C0C"/>
    <w:rsid w:val="008529AD"/>
    <w:rsid w:val="00866DA4"/>
    <w:rsid w:val="008C0726"/>
    <w:rsid w:val="00901D70"/>
    <w:rsid w:val="00917CAA"/>
    <w:rsid w:val="009523E4"/>
    <w:rsid w:val="0097203B"/>
    <w:rsid w:val="009B2922"/>
    <w:rsid w:val="009E4491"/>
    <w:rsid w:val="00A06E53"/>
    <w:rsid w:val="00A35F14"/>
    <w:rsid w:val="00A552B6"/>
    <w:rsid w:val="00A92F22"/>
    <w:rsid w:val="00AA2E06"/>
    <w:rsid w:val="00AC71DA"/>
    <w:rsid w:val="00AD193F"/>
    <w:rsid w:val="00AD5B83"/>
    <w:rsid w:val="00AE1D3F"/>
    <w:rsid w:val="00AE4412"/>
    <w:rsid w:val="00AF24FA"/>
    <w:rsid w:val="00B024A2"/>
    <w:rsid w:val="00B0729D"/>
    <w:rsid w:val="00B12A2E"/>
    <w:rsid w:val="00B33C4C"/>
    <w:rsid w:val="00B45201"/>
    <w:rsid w:val="00B54A8C"/>
    <w:rsid w:val="00B5690E"/>
    <w:rsid w:val="00B7438B"/>
    <w:rsid w:val="00B83A47"/>
    <w:rsid w:val="00BA04A6"/>
    <w:rsid w:val="00BA2A7F"/>
    <w:rsid w:val="00C305B1"/>
    <w:rsid w:val="00C4361D"/>
    <w:rsid w:val="00C865DE"/>
    <w:rsid w:val="00CB7BBF"/>
    <w:rsid w:val="00CC19CE"/>
    <w:rsid w:val="00CD4824"/>
    <w:rsid w:val="00CF1DAF"/>
    <w:rsid w:val="00D069CD"/>
    <w:rsid w:val="00D071CD"/>
    <w:rsid w:val="00D460EF"/>
    <w:rsid w:val="00D5201E"/>
    <w:rsid w:val="00DA3044"/>
    <w:rsid w:val="00DD74DC"/>
    <w:rsid w:val="00E32D17"/>
    <w:rsid w:val="00E51641"/>
    <w:rsid w:val="00E70CE3"/>
    <w:rsid w:val="00E9673C"/>
    <w:rsid w:val="00EC04DB"/>
    <w:rsid w:val="00EC316E"/>
    <w:rsid w:val="00EF6AA6"/>
    <w:rsid w:val="00F12C61"/>
    <w:rsid w:val="00F702DA"/>
    <w:rsid w:val="00F71FDC"/>
    <w:rsid w:val="00F74F10"/>
    <w:rsid w:val="00F925B4"/>
    <w:rsid w:val="00FC5957"/>
    <w:rsid w:val="00FE4A30"/>
    <w:rsid w:val="00FE527D"/>
    <w:rsid w:val="1FD78C6D"/>
    <w:rsid w:val="42BE4DAD"/>
    <w:rsid w:val="525C7601"/>
    <w:rsid w:val="57DFE2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2CA6"/>
  <w15:chartTrackingRefBased/>
  <w15:docId w15:val="{2EBEAC82-1010-44C2-A475-C6641997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12"/>
  </w:style>
  <w:style w:type="paragraph" w:styleId="Heading2">
    <w:name w:val="heading 2"/>
    <w:basedOn w:val="Normal"/>
    <w:next w:val="Normal"/>
    <w:link w:val="Heading2Char"/>
    <w:uiPriority w:val="9"/>
    <w:unhideWhenUsed/>
    <w:qFormat/>
    <w:rsid w:val="002860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03B"/>
  </w:style>
  <w:style w:type="paragraph" w:styleId="Footer">
    <w:name w:val="footer"/>
    <w:basedOn w:val="Normal"/>
    <w:link w:val="FooterChar"/>
    <w:uiPriority w:val="99"/>
    <w:unhideWhenUsed/>
    <w:rsid w:val="00972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03B"/>
  </w:style>
  <w:style w:type="character" w:styleId="Hyperlink">
    <w:name w:val="Hyperlink"/>
    <w:basedOn w:val="DefaultParagraphFont"/>
    <w:uiPriority w:val="99"/>
    <w:unhideWhenUsed/>
    <w:rsid w:val="00EF6AA6"/>
    <w:rPr>
      <w:color w:val="0563C1" w:themeColor="hyperlink"/>
      <w:u w:val="single"/>
    </w:rPr>
  </w:style>
  <w:style w:type="character" w:styleId="UnresolvedMention">
    <w:name w:val="Unresolved Mention"/>
    <w:basedOn w:val="DefaultParagraphFont"/>
    <w:uiPriority w:val="99"/>
    <w:semiHidden/>
    <w:unhideWhenUsed/>
    <w:rsid w:val="00EF6AA6"/>
    <w:rPr>
      <w:color w:val="605E5C"/>
      <w:shd w:val="clear" w:color="auto" w:fill="E1DFDD"/>
    </w:rPr>
  </w:style>
  <w:style w:type="paragraph" w:styleId="ListParagraph">
    <w:name w:val="List Paragraph"/>
    <w:basedOn w:val="Normal"/>
    <w:uiPriority w:val="34"/>
    <w:qFormat/>
    <w:rsid w:val="009E4491"/>
    <w:pPr>
      <w:ind w:left="720"/>
      <w:contextualSpacing/>
    </w:pPr>
  </w:style>
  <w:style w:type="character" w:styleId="FootnoteReference">
    <w:name w:val="footnote reference"/>
    <w:basedOn w:val="DefaultParagraphFont"/>
    <w:uiPriority w:val="99"/>
    <w:semiHidden/>
    <w:unhideWhenUsed/>
    <w:rsid w:val="00797A9C"/>
    <w:rPr>
      <w:vertAlign w:val="superscript"/>
    </w:rPr>
  </w:style>
  <w:style w:type="character" w:customStyle="1" w:styleId="FootnoteTextChar">
    <w:name w:val="Footnote Text Char"/>
    <w:basedOn w:val="DefaultParagraphFont"/>
    <w:link w:val="FootnoteText"/>
    <w:uiPriority w:val="99"/>
    <w:semiHidden/>
    <w:rsid w:val="00797A9C"/>
    <w:rPr>
      <w:sz w:val="20"/>
      <w:szCs w:val="20"/>
    </w:rPr>
  </w:style>
  <w:style w:type="paragraph" w:styleId="FootnoteText">
    <w:name w:val="footnote text"/>
    <w:basedOn w:val="Normal"/>
    <w:link w:val="FootnoteTextChar"/>
    <w:uiPriority w:val="99"/>
    <w:semiHidden/>
    <w:unhideWhenUsed/>
    <w:rsid w:val="00797A9C"/>
    <w:pPr>
      <w:spacing w:after="0" w:line="240" w:lineRule="auto"/>
    </w:pPr>
    <w:rPr>
      <w:sz w:val="20"/>
      <w:szCs w:val="20"/>
    </w:rPr>
  </w:style>
  <w:style w:type="character" w:customStyle="1" w:styleId="FootnoteTextChar1">
    <w:name w:val="Footnote Text Char1"/>
    <w:basedOn w:val="DefaultParagraphFont"/>
    <w:uiPriority w:val="99"/>
    <w:semiHidden/>
    <w:rsid w:val="00797A9C"/>
    <w:rPr>
      <w:sz w:val="20"/>
      <w:szCs w:val="20"/>
    </w:rPr>
  </w:style>
  <w:style w:type="character" w:customStyle="1" w:styleId="cf01">
    <w:name w:val="cf01"/>
    <w:basedOn w:val="DefaultParagraphFont"/>
    <w:rsid w:val="00E70CE3"/>
    <w:rPr>
      <w:rFonts w:ascii="Segoe UI" w:hAnsi="Segoe UI" w:cs="Segoe UI" w:hint="default"/>
      <w:sz w:val="18"/>
      <w:szCs w:val="18"/>
    </w:rPr>
  </w:style>
  <w:style w:type="character" w:styleId="CommentReference">
    <w:name w:val="annotation reference"/>
    <w:basedOn w:val="DefaultParagraphFont"/>
    <w:uiPriority w:val="99"/>
    <w:semiHidden/>
    <w:unhideWhenUsed/>
    <w:rsid w:val="00436AEB"/>
    <w:rPr>
      <w:sz w:val="16"/>
      <w:szCs w:val="16"/>
    </w:rPr>
  </w:style>
  <w:style w:type="paragraph" w:styleId="CommentText">
    <w:name w:val="annotation text"/>
    <w:basedOn w:val="Normal"/>
    <w:link w:val="CommentTextChar"/>
    <w:uiPriority w:val="99"/>
    <w:unhideWhenUsed/>
    <w:rsid w:val="00436AEB"/>
    <w:pPr>
      <w:spacing w:line="240" w:lineRule="auto"/>
    </w:pPr>
    <w:rPr>
      <w:sz w:val="20"/>
      <w:szCs w:val="20"/>
    </w:rPr>
  </w:style>
  <w:style w:type="character" w:customStyle="1" w:styleId="CommentTextChar">
    <w:name w:val="Comment Text Char"/>
    <w:basedOn w:val="DefaultParagraphFont"/>
    <w:link w:val="CommentText"/>
    <w:uiPriority w:val="99"/>
    <w:rsid w:val="00436AEB"/>
    <w:rPr>
      <w:sz w:val="20"/>
      <w:szCs w:val="20"/>
    </w:rPr>
  </w:style>
  <w:style w:type="paragraph" w:styleId="CommentSubject">
    <w:name w:val="annotation subject"/>
    <w:basedOn w:val="CommentText"/>
    <w:next w:val="CommentText"/>
    <w:link w:val="CommentSubjectChar"/>
    <w:uiPriority w:val="99"/>
    <w:semiHidden/>
    <w:unhideWhenUsed/>
    <w:rsid w:val="00436AEB"/>
    <w:rPr>
      <w:b/>
      <w:bCs/>
    </w:rPr>
  </w:style>
  <w:style w:type="character" w:customStyle="1" w:styleId="CommentSubjectChar">
    <w:name w:val="Comment Subject Char"/>
    <w:basedOn w:val="CommentTextChar"/>
    <w:link w:val="CommentSubject"/>
    <w:uiPriority w:val="99"/>
    <w:semiHidden/>
    <w:rsid w:val="00436AEB"/>
    <w:rPr>
      <w:b/>
      <w:bCs/>
      <w:sz w:val="20"/>
      <w:szCs w:val="20"/>
    </w:rPr>
  </w:style>
  <w:style w:type="character" w:customStyle="1" w:styleId="Heading2Char">
    <w:name w:val="Heading 2 Char"/>
    <w:basedOn w:val="DefaultParagraphFont"/>
    <w:link w:val="Heading2"/>
    <w:uiPriority w:val="9"/>
    <w:rsid w:val="002860A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3290">
      <w:bodyDiv w:val="1"/>
      <w:marLeft w:val="0"/>
      <w:marRight w:val="0"/>
      <w:marTop w:val="0"/>
      <w:marBottom w:val="0"/>
      <w:divBdr>
        <w:top w:val="none" w:sz="0" w:space="0" w:color="auto"/>
        <w:left w:val="none" w:sz="0" w:space="0" w:color="auto"/>
        <w:bottom w:val="none" w:sz="0" w:space="0" w:color="auto"/>
        <w:right w:val="none" w:sz="0" w:space="0" w:color="auto"/>
      </w:divBdr>
      <w:divsChild>
        <w:div w:id="384908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469848">
              <w:marLeft w:val="0"/>
              <w:marRight w:val="0"/>
              <w:marTop w:val="0"/>
              <w:marBottom w:val="0"/>
              <w:divBdr>
                <w:top w:val="none" w:sz="0" w:space="0" w:color="auto"/>
                <w:left w:val="none" w:sz="0" w:space="0" w:color="auto"/>
                <w:bottom w:val="none" w:sz="0" w:space="0" w:color="auto"/>
                <w:right w:val="none" w:sz="0" w:space="0" w:color="auto"/>
              </w:divBdr>
              <w:divsChild>
                <w:div w:id="2003847559">
                  <w:marLeft w:val="0"/>
                  <w:marRight w:val="0"/>
                  <w:marTop w:val="0"/>
                  <w:marBottom w:val="0"/>
                  <w:divBdr>
                    <w:top w:val="none" w:sz="0" w:space="0" w:color="auto"/>
                    <w:left w:val="none" w:sz="0" w:space="0" w:color="auto"/>
                    <w:bottom w:val="none" w:sz="0" w:space="0" w:color="auto"/>
                    <w:right w:val="none" w:sz="0" w:space="0" w:color="auto"/>
                  </w:divBdr>
                  <w:divsChild>
                    <w:div w:id="1372419373">
                      <w:marLeft w:val="0"/>
                      <w:marRight w:val="0"/>
                      <w:marTop w:val="0"/>
                      <w:marBottom w:val="0"/>
                      <w:divBdr>
                        <w:top w:val="none" w:sz="0" w:space="0" w:color="auto"/>
                        <w:left w:val="none" w:sz="0" w:space="0" w:color="auto"/>
                        <w:bottom w:val="none" w:sz="0" w:space="0" w:color="auto"/>
                        <w:right w:val="none" w:sz="0" w:space="0" w:color="auto"/>
                      </w:divBdr>
                      <w:divsChild>
                        <w:div w:id="92773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de.Kuehl@umanitoba.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nnifer.Dengate@umanitoba.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ssrp.ca1.qualtrics.com/jfe/form/SV_eysE87k871e4Kpw" TargetMode="External"/><Relationship Id="rId4" Type="http://schemas.openxmlformats.org/officeDocument/2006/relationships/webSettings" Target="webSettings.xml"/><Relationship Id="rId9" Type="http://schemas.openxmlformats.org/officeDocument/2006/relationships/hyperlink" Target="mailto:Tina.Chen@umanitoba.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Dengate</dc:creator>
  <cp:keywords/>
  <dc:description/>
  <cp:lastModifiedBy>Jennifer Dengate</cp:lastModifiedBy>
  <cp:revision>4</cp:revision>
  <dcterms:created xsi:type="dcterms:W3CDTF">2023-10-23T13:40:00Z</dcterms:created>
  <dcterms:modified xsi:type="dcterms:W3CDTF">2023-10-31T14:35:00Z</dcterms:modified>
</cp:coreProperties>
</file>