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108"/>
      </w:tblGrid>
      <w:tr w:rsidR="00425131" w:rsidRPr="008E04CA">
        <w:trPr>
          <w:trHeight w:val="2430"/>
        </w:trPr>
        <w:tc>
          <w:tcPr>
            <w:tcW w:w="9108" w:type="dxa"/>
          </w:tcPr>
          <w:p w:rsidR="00425131" w:rsidRPr="008E04CA" w:rsidRDefault="00D63B9D">
            <w:pPr>
              <w:jc w:val="center"/>
              <w:rPr>
                <w:rFonts w:ascii="Arial" w:hAnsi="Arial" w:cs="Arial"/>
              </w:rPr>
            </w:pPr>
            <w:r>
              <w:rPr>
                <w:rFonts w:ascii="Arial" w:hAnsi="Arial" w:cs="Arial"/>
                <w:noProof/>
                <w:lang w:val="en-US"/>
              </w:rPr>
              <w:drawing>
                <wp:inline distT="0" distB="0" distL="0" distR="0">
                  <wp:extent cx="1314450" cy="904875"/>
                  <wp:effectExtent l="0" t="0" r="0"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20000" contrast="20000"/>
                            <a:extLst>
                              <a:ext uri="{28A0092B-C50C-407E-A947-70E740481C1C}">
                                <a14:useLocalDpi xmlns:a14="http://schemas.microsoft.com/office/drawing/2010/main" val="0"/>
                              </a:ext>
                            </a:extLst>
                          </a:blip>
                          <a:srcRect/>
                          <a:stretch>
                            <a:fillRect/>
                          </a:stretch>
                        </pic:blipFill>
                        <pic:spPr bwMode="auto">
                          <a:xfrm>
                            <a:off x="0" y="0"/>
                            <a:ext cx="1314450" cy="904875"/>
                          </a:xfrm>
                          <a:prstGeom prst="rect">
                            <a:avLst/>
                          </a:prstGeom>
                          <a:noFill/>
                          <a:ln>
                            <a:noFill/>
                          </a:ln>
                        </pic:spPr>
                      </pic:pic>
                    </a:graphicData>
                  </a:graphic>
                </wp:inline>
              </w:drawing>
            </w:r>
          </w:p>
          <w:p w:rsidR="00425131" w:rsidRPr="008E04CA" w:rsidRDefault="00425131">
            <w:pPr>
              <w:spacing w:line="580" w:lineRule="exact"/>
              <w:jc w:val="center"/>
              <w:rPr>
                <w:rFonts w:ascii="Arial" w:hAnsi="Arial" w:cs="Arial"/>
                <w:b/>
                <w:sz w:val="19"/>
                <w:lang w:val="fr-CA"/>
              </w:rPr>
            </w:pPr>
            <w:r w:rsidRPr="008E04CA">
              <w:rPr>
                <w:rFonts w:ascii="Arial" w:hAnsi="Arial" w:cs="Arial"/>
                <w:b/>
                <w:sz w:val="19"/>
                <w:lang w:val="fr-CA"/>
              </w:rPr>
              <w:t xml:space="preserve">Corporate Finance Department • </w:t>
            </w:r>
            <w:r w:rsidRPr="008E04CA">
              <w:rPr>
                <w:rFonts w:ascii="Arial" w:hAnsi="Arial" w:cs="Arial"/>
                <w:b/>
                <w:bCs/>
                <w:sz w:val="19"/>
                <w:lang w:val="fr-CA"/>
              </w:rPr>
              <w:t>Service des Finance Générales</w:t>
            </w:r>
          </w:p>
          <w:p w:rsidR="00425131" w:rsidRPr="008E04CA" w:rsidRDefault="00425131">
            <w:pPr>
              <w:pStyle w:val="Heading1"/>
              <w:rPr>
                <w:rFonts w:ascii="Arial" w:hAnsi="Arial" w:cs="Arial"/>
                <w:b/>
                <w:bCs/>
                <w:iCs/>
                <w:lang w:val="fr-CA"/>
              </w:rPr>
            </w:pPr>
            <w:r w:rsidRPr="008E04CA">
              <w:rPr>
                <w:rFonts w:ascii="Arial" w:hAnsi="Arial" w:cs="Arial"/>
                <w:b/>
                <w:bCs/>
                <w:iCs/>
                <w:lang w:val="fr-CA"/>
              </w:rPr>
              <w:t>Materials Management Division • Division de la Gestion du Matériel</w:t>
            </w:r>
          </w:p>
          <w:p w:rsidR="00425131" w:rsidRPr="008E04CA" w:rsidRDefault="00425131">
            <w:pPr>
              <w:pStyle w:val="Heading1"/>
              <w:rPr>
                <w:rFonts w:ascii="Arial" w:hAnsi="Arial" w:cs="Arial"/>
                <w:i w:val="0"/>
                <w:iCs/>
                <w:sz w:val="19"/>
                <w:lang w:val="fr-CA"/>
              </w:rPr>
            </w:pPr>
          </w:p>
        </w:tc>
      </w:tr>
      <w:tr w:rsidR="005F0223" w:rsidRPr="008E04CA">
        <w:trPr>
          <w:trHeight w:val="1498"/>
        </w:trPr>
        <w:tc>
          <w:tcPr>
            <w:tcW w:w="9108" w:type="dxa"/>
            <w:vAlign w:val="center"/>
          </w:tcPr>
          <w:p w:rsidR="005F0223" w:rsidRPr="008E04CA" w:rsidRDefault="005F0223" w:rsidP="005F0223">
            <w:pPr>
              <w:jc w:val="center"/>
              <w:rPr>
                <w:rFonts w:ascii="Arial" w:hAnsi="Arial" w:cs="Arial"/>
                <w:b/>
                <w:sz w:val="48"/>
                <w:szCs w:val="48"/>
              </w:rPr>
            </w:pPr>
            <w:r w:rsidRPr="008E04CA">
              <w:rPr>
                <w:rFonts w:ascii="Arial" w:hAnsi="Arial" w:cs="Arial"/>
                <w:b/>
                <w:sz w:val="48"/>
                <w:szCs w:val="48"/>
              </w:rPr>
              <w:t>BID OPPORTUNITY</w:t>
            </w:r>
            <w:r w:rsidR="00327F94" w:rsidRPr="008E04CA">
              <w:rPr>
                <w:rFonts w:ascii="Arial" w:hAnsi="Arial" w:cs="Arial"/>
                <w:b/>
                <w:sz w:val="48"/>
                <w:szCs w:val="48"/>
              </w:rPr>
              <w:t xml:space="preserve"> NOTICE</w:t>
            </w:r>
          </w:p>
        </w:tc>
      </w:tr>
    </w:tbl>
    <w:p w:rsidR="001F275E" w:rsidRPr="008E04CA" w:rsidRDefault="001F275E" w:rsidP="005F0223">
      <w:pPr>
        <w:pStyle w:val="Header"/>
        <w:tabs>
          <w:tab w:val="clear" w:pos="4320"/>
          <w:tab w:val="clear" w:pos="8640"/>
          <w:tab w:val="right" w:pos="8460"/>
        </w:tabs>
        <w:rPr>
          <w:rFonts w:ascii="Arial" w:hAnsi="Arial" w:cs="Arial"/>
          <w:szCs w:val="24"/>
        </w:rPr>
      </w:pPr>
    </w:p>
    <w:p w:rsidR="005F0223" w:rsidRPr="00856226" w:rsidRDefault="005F0223" w:rsidP="005F0223">
      <w:pPr>
        <w:pStyle w:val="Header"/>
        <w:tabs>
          <w:tab w:val="clear" w:pos="4320"/>
          <w:tab w:val="clear" w:pos="8640"/>
          <w:tab w:val="right" w:pos="8460"/>
        </w:tabs>
        <w:rPr>
          <w:rFonts w:ascii="Arial" w:hAnsi="Arial" w:cs="Arial"/>
          <w:szCs w:val="24"/>
        </w:rPr>
      </w:pPr>
      <w:r w:rsidRPr="00856226">
        <w:rPr>
          <w:rFonts w:ascii="Arial" w:hAnsi="Arial" w:cs="Arial"/>
          <w:szCs w:val="24"/>
        </w:rPr>
        <w:t xml:space="preserve">Please be advised that Bid Opportunity No. </w:t>
      </w:r>
      <w:r w:rsidR="00046123">
        <w:rPr>
          <w:rFonts w:ascii="Arial" w:hAnsi="Arial" w:cs="Arial"/>
          <w:b/>
        </w:rPr>
        <w:t>1024-2016</w:t>
      </w:r>
      <w:r w:rsidRPr="00856226">
        <w:rPr>
          <w:rFonts w:ascii="Arial" w:hAnsi="Arial" w:cs="Arial"/>
          <w:szCs w:val="24"/>
        </w:rPr>
        <w:t xml:space="preserve"> for:</w:t>
      </w:r>
    </w:p>
    <w:p w:rsidR="005F0223" w:rsidRPr="00856226" w:rsidRDefault="005F0223" w:rsidP="005F0223">
      <w:pPr>
        <w:pStyle w:val="Header"/>
        <w:tabs>
          <w:tab w:val="clear" w:pos="4320"/>
          <w:tab w:val="clear" w:pos="8640"/>
          <w:tab w:val="right" w:pos="8460"/>
        </w:tabs>
        <w:rPr>
          <w:rFonts w:ascii="Arial" w:hAnsi="Arial" w:cs="Arial"/>
          <w:szCs w:val="24"/>
        </w:rPr>
      </w:pPr>
    </w:p>
    <w:p w:rsidR="005F0223" w:rsidRPr="00046123" w:rsidRDefault="00046123" w:rsidP="005F0223">
      <w:pPr>
        <w:pStyle w:val="Header"/>
        <w:tabs>
          <w:tab w:val="clear" w:pos="4320"/>
          <w:tab w:val="clear" w:pos="8640"/>
          <w:tab w:val="right" w:pos="8460"/>
        </w:tabs>
        <w:rPr>
          <w:rFonts w:ascii="Arial" w:hAnsi="Arial" w:cs="Arial"/>
          <w:b/>
          <w:bCs/>
          <w:caps/>
        </w:rPr>
      </w:pPr>
      <w:bookmarkStart w:id="0" w:name="Description"/>
      <w:bookmarkStart w:id="1" w:name="_GoBack"/>
      <w:r w:rsidRPr="00046123">
        <w:rPr>
          <w:rFonts w:cs="Arial"/>
          <w:b/>
          <w:lang w:val="en-US"/>
        </w:rPr>
        <w:t>REQUEST FOR PROPOSAL FOR THE DESIGN AND PRODUCTION OF A WINNIPEG PRINT AND DIGITAL CYCLING MAP</w:t>
      </w:r>
      <w:bookmarkEnd w:id="0"/>
    </w:p>
    <w:bookmarkEnd w:id="1"/>
    <w:p w:rsidR="008E04CA" w:rsidRPr="00856226" w:rsidRDefault="008E04CA" w:rsidP="005F0223">
      <w:pPr>
        <w:pStyle w:val="Header"/>
        <w:tabs>
          <w:tab w:val="clear" w:pos="4320"/>
          <w:tab w:val="clear" w:pos="8640"/>
          <w:tab w:val="right" w:pos="8460"/>
        </w:tabs>
        <w:rPr>
          <w:rFonts w:ascii="Arial" w:hAnsi="Arial" w:cs="Arial"/>
          <w:szCs w:val="24"/>
        </w:rPr>
      </w:pPr>
    </w:p>
    <w:p w:rsidR="005F0223" w:rsidRPr="00856226" w:rsidRDefault="005F0223" w:rsidP="005F0223">
      <w:pPr>
        <w:pStyle w:val="Header"/>
        <w:tabs>
          <w:tab w:val="clear" w:pos="4320"/>
          <w:tab w:val="clear" w:pos="8640"/>
          <w:tab w:val="right" w:pos="8460"/>
        </w:tabs>
        <w:rPr>
          <w:rFonts w:ascii="Arial" w:hAnsi="Arial" w:cs="Arial"/>
          <w:szCs w:val="24"/>
        </w:rPr>
      </w:pPr>
      <w:r w:rsidRPr="00856226">
        <w:rPr>
          <w:rFonts w:ascii="Arial" w:hAnsi="Arial" w:cs="Arial"/>
          <w:szCs w:val="24"/>
        </w:rPr>
        <w:t>is now available.</w:t>
      </w:r>
    </w:p>
    <w:p w:rsidR="005F0223" w:rsidRPr="00856226" w:rsidRDefault="005F0223" w:rsidP="005F0223">
      <w:pPr>
        <w:pStyle w:val="Header"/>
        <w:tabs>
          <w:tab w:val="clear" w:pos="4320"/>
          <w:tab w:val="clear" w:pos="8640"/>
          <w:tab w:val="right" w:pos="8460"/>
        </w:tabs>
        <w:rPr>
          <w:rFonts w:ascii="Arial" w:hAnsi="Arial" w:cs="Arial"/>
          <w:szCs w:val="24"/>
        </w:rPr>
      </w:pPr>
    </w:p>
    <w:p w:rsidR="005F0223" w:rsidRPr="00856226" w:rsidRDefault="005F0223" w:rsidP="005F0223">
      <w:pPr>
        <w:pStyle w:val="Header"/>
        <w:tabs>
          <w:tab w:val="clear" w:pos="4320"/>
          <w:tab w:val="clear" w:pos="8640"/>
          <w:tab w:val="right" w:pos="8460"/>
        </w:tabs>
        <w:rPr>
          <w:rFonts w:ascii="Arial" w:hAnsi="Arial" w:cs="Arial"/>
          <w:szCs w:val="24"/>
        </w:rPr>
      </w:pPr>
      <w:r w:rsidRPr="00856226">
        <w:rPr>
          <w:rFonts w:ascii="Arial" w:hAnsi="Arial" w:cs="Arial"/>
          <w:szCs w:val="24"/>
        </w:rPr>
        <w:t>If you are interested in bidding, please visit The City of Winnipeg Bid Opportunities website at:</w:t>
      </w:r>
    </w:p>
    <w:p w:rsidR="005F0223" w:rsidRPr="00856226" w:rsidRDefault="005F0223" w:rsidP="005F0223">
      <w:pPr>
        <w:pStyle w:val="Header"/>
        <w:tabs>
          <w:tab w:val="clear" w:pos="4320"/>
          <w:tab w:val="clear" w:pos="8640"/>
          <w:tab w:val="right" w:pos="8460"/>
        </w:tabs>
        <w:rPr>
          <w:rFonts w:ascii="Arial" w:hAnsi="Arial" w:cs="Arial"/>
          <w:szCs w:val="24"/>
        </w:rPr>
      </w:pPr>
    </w:p>
    <w:p w:rsidR="005F0223" w:rsidRPr="00856226" w:rsidRDefault="005F0223" w:rsidP="005F0223">
      <w:pPr>
        <w:pStyle w:val="Header"/>
        <w:tabs>
          <w:tab w:val="clear" w:pos="4320"/>
          <w:tab w:val="clear" w:pos="8640"/>
          <w:tab w:val="right" w:pos="8460"/>
        </w:tabs>
        <w:rPr>
          <w:rFonts w:ascii="Arial" w:hAnsi="Arial" w:cs="Arial"/>
          <w:szCs w:val="24"/>
        </w:rPr>
      </w:pPr>
      <w:r w:rsidRPr="00856226">
        <w:rPr>
          <w:rFonts w:ascii="Arial" w:hAnsi="Arial" w:cs="Arial"/>
          <w:b/>
          <w:szCs w:val="24"/>
          <w:u w:val="single"/>
        </w:rPr>
        <w:t>www.winnipeg.ca/matmgt/bidopp.asp</w:t>
      </w:r>
    </w:p>
    <w:p w:rsidR="005F0223" w:rsidRPr="00856226" w:rsidRDefault="005F0223" w:rsidP="005F0223">
      <w:pPr>
        <w:pStyle w:val="Header"/>
        <w:tabs>
          <w:tab w:val="clear" w:pos="4320"/>
          <w:tab w:val="clear" w:pos="8640"/>
          <w:tab w:val="right" w:pos="8460"/>
        </w:tabs>
        <w:rPr>
          <w:rFonts w:ascii="Arial" w:hAnsi="Arial" w:cs="Arial"/>
          <w:szCs w:val="24"/>
        </w:rPr>
      </w:pPr>
    </w:p>
    <w:p w:rsidR="005F0223" w:rsidRPr="00856226" w:rsidRDefault="005F0223" w:rsidP="005F0223">
      <w:pPr>
        <w:pStyle w:val="Header"/>
        <w:tabs>
          <w:tab w:val="clear" w:pos="4320"/>
          <w:tab w:val="clear" w:pos="8640"/>
          <w:tab w:val="right" w:pos="8460"/>
        </w:tabs>
        <w:rPr>
          <w:rFonts w:ascii="Arial" w:hAnsi="Arial" w:cs="Arial"/>
          <w:szCs w:val="24"/>
        </w:rPr>
      </w:pPr>
      <w:r w:rsidRPr="00856226">
        <w:rPr>
          <w:rFonts w:ascii="Arial" w:hAnsi="Arial" w:cs="Arial"/>
          <w:szCs w:val="24"/>
        </w:rPr>
        <w:t>to download a copy of the documents.</w:t>
      </w:r>
    </w:p>
    <w:p w:rsidR="00D41202" w:rsidRPr="00D41202" w:rsidRDefault="00D41202" w:rsidP="00D41202">
      <w:pPr>
        <w:pStyle w:val="k80"/>
        <w:shd w:val="clear" w:color="auto" w:fill="FFFFFF"/>
        <w:rPr>
          <w:rFonts w:ascii="Arial" w:hAnsi="Arial" w:cs="Arial"/>
          <w:sz w:val="24"/>
          <w:szCs w:val="24"/>
          <w:lang w:val="en-CA"/>
        </w:rPr>
      </w:pPr>
      <w:r w:rsidRPr="00D41202">
        <w:rPr>
          <w:rFonts w:ascii="Arial" w:hAnsi="Arial" w:cs="Arial"/>
          <w:sz w:val="24"/>
          <w:szCs w:val="24"/>
          <w:lang w:val="en-CA"/>
        </w:rPr>
        <w:t xml:space="preserve">Effective immediately, the City of Winnipeg (City) </w:t>
      </w:r>
      <w:r w:rsidR="00BD5C43">
        <w:rPr>
          <w:rFonts w:ascii="Arial" w:hAnsi="Arial" w:cs="Arial"/>
          <w:sz w:val="24"/>
          <w:szCs w:val="24"/>
          <w:lang w:val="en-CA"/>
        </w:rPr>
        <w:t>is</w:t>
      </w:r>
      <w:r w:rsidRPr="00D41202">
        <w:rPr>
          <w:rFonts w:ascii="Arial" w:hAnsi="Arial" w:cs="Arial"/>
          <w:sz w:val="24"/>
          <w:szCs w:val="24"/>
          <w:lang w:val="en-CA"/>
        </w:rPr>
        <w:t xml:space="preserve"> us</w:t>
      </w:r>
      <w:r w:rsidR="00BD5C43">
        <w:rPr>
          <w:rFonts w:ascii="Arial" w:hAnsi="Arial" w:cs="Arial"/>
          <w:sz w:val="24"/>
          <w:szCs w:val="24"/>
          <w:lang w:val="en-CA"/>
        </w:rPr>
        <w:t>ing</w:t>
      </w:r>
      <w:r w:rsidRPr="00D41202">
        <w:rPr>
          <w:rFonts w:ascii="Arial" w:hAnsi="Arial" w:cs="Arial"/>
          <w:sz w:val="24"/>
          <w:szCs w:val="24"/>
          <w:lang w:val="en-CA"/>
        </w:rPr>
        <w:t xml:space="preserve"> an on-line bidder registration and notification process. </w:t>
      </w:r>
      <w:r>
        <w:rPr>
          <w:rFonts w:ascii="Arial" w:hAnsi="Arial" w:cs="Arial"/>
          <w:sz w:val="24"/>
          <w:szCs w:val="24"/>
          <w:lang w:val="en-CA"/>
        </w:rPr>
        <w:t xml:space="preserve"> </w:t>
      </w:r>
      <w:hyperlink r:id="rId8" w:history="1">
        <w:r w:rsidRPr="00A078A8">
          <w:rPr>
            <w:rStyle w:val="Hyperlink"/>
            <w:rFonts w:ascii="Arial" w:hAnsi="Arial" w:cs="Arial"/>
            <w:sz w:val="24"/>
            <w:szCs w:val="24"/>
            <w:lang w:val="en-CA"/>
          </w:rPr>
          <w:t>http://www.winnipeg.ca/matmgt/bidsubscription/subscribe.stm</w:t>
        </w:r>
      </w:hyperlink>
      <w:r>
        <w:rPr>
          <w:rFonts w:ascii="Arial" w:hAnsi="Arial" w:cs="Arial"/>
          <w:sz w:val="24"/>
          <w:szCs w:val="24"/>
          <w:lang w:val="en-CA"/>
        </w:rPr>
        <w:t xml:space="preserve"> </w:t>
      </w:r>
    </w:p>
    <w:p w:rsidR="00D41202" w:rsidRPr="00D41202" w:rsidRDefault="00D41202" w:rsidP="00D41202">
      <w:pPr>
        <w:pStyle w:val="k80"/>
        <w:shd w:val="clear" w:color="auto" w:fill="FFFFFF"/>
        <w:rPr>
          <w:rFonts w:ascii="Arial" w:hAnsi="Arial" w:cs="Arial"/>
          <w:sz w:val="24"/>
          <w:szCs w:val="24"/>
          <w:lang w:val="en-CA"/>
        </w:rPr>
      </w:pPr>
      <w:r w:rsidRPr="00D41202">
        <w:rPr>
          <w:rFonts w:ascii="Arial" w:hAnsi="Arial" w:cs="Arial"/>
          <w:sz w:val="24"/>
          <w:szCs w:val="24"/>
          <w:lang w:val="en-CA"/>
        </w:rPr>
        <w:t>The City created 300 plus categories for selection. Bidders should select the categories of interest in order to receive email notifications of upcoming Bid Opportunities.</w:t>
      </w:r>
    </w:p>
    <w:p w:rsidR="00D41202" w:rsidRPr="00D41202" w:rsidRDefault="00D41202" w:rsidP="00D41202">
      <w:pPr>
        <w:pStyle w:val="k80"/>
        <w:shd w:val="clear" w:color="auto" w:fill="FFFFFF"/>
        <w:rPr>
          <w:rFonts w:ascii="Arial" w:hAnsi="Arial" w:cs="Arial"/>
          <w:sz w:val="24"/>
          <w:szCs w:val="24"/>
          <w:lang w:val="en-CA"/>
        </w:rPr>
      </w:pPr>
      <w:r w:rsidRPr="00D41202">
        <w:rPr>
          <w:rFonts w:ascii="Arial" w:hAnsi="Arial" w:cs="Arial"/>
          <w:sz w:val="24"/>
          <w:szCs w:val="24"/>
          <w:lang w:val="en-CA"/>
        </w:rPr>
        <w:t xml:space="preserve">Bidders may select up to </w:t>
      </w:r>
      <w:r w:rsidRPr="00D41202">
        <w:rPr>
          <w:rStyle w:val="Strong"/>
          <w:rFonts w:ascii="Arial" w:hAnsi="Arial" w:cs="Arial"/>
          <w:sz w:val="24"/>
          <w:szCs w:val="24"/>
          <w:lang w:val="en-CA"/>
        </w:rPr>
        <w:t>ten</w:t>
      </w:r>
      <w:r w:rsidRPr="00D41202">
        <w:rPr>
          <w:rFonts w:ascii="Arial" w:hAnsi="Arial" w:cs="Arial"/>
          <w:sz w:val="24"/>
          <w:szCs w:val="24"/>
          <w:lang w:val="en-CA"/>
        </w:rPr>
        <w:t xml:space="preserve"> categories per company.</w:t>
      </w:r>
    </w:p>
    <w:p w:rsidR="00D41202" w:rsidRPr="00D41202" w:rsidRDefault="00D41202" w:rsidP="00D41202">
      <w:pPr>
        <w:pStyle w:val="k80"/>
        <w:shd w:val="clear" w:color="auto" w:fill="FFFFFF"/>
        <w:rPr>
          <w:rFonts w:ascii="Arial" w:hAnsi="Arial" w:cs="Arial"/>
          <w:sz w:val="24"/>
          <w:szCs w:val="24"/>
          <w:lang w:val="en-CA"/>
        </w:rPr>
      </w:pPr>
      <w:r w:rsidRPr="00D41202">
        <w:rPr>
          <w:rFonts w:ascii="Arial" w:hAnsi="Arial" w:cs="Arial"/>
          <w:sz w:val="24"/>
          <w:szCs w:val="24"/>
          <w:lang w:val="en-CA"/>
        </w:rPr>
        <w:t>Subscribing places your email address on a list to receive notifications for Bid Opportunities in the categories selected.</w:t>
      </w:r>
    </w:p>
    <w:p w:rsidR="00D41202" w:rsidRPr="00D41202" w:rsidRDefault="00D41202" w:rsidP="00D41202">
      <w:pPr>
        <w:pStyle w:val="k80"/>
        <w:shd w:val="clear" w:color="auto" w:fill="FFFFFF"/>
        <w:rPr>
          <w:rFonts w:ascii="Arial" w:hAnsi="Arial" w:cs="Arial"/>
          <w:sz w:val="24"/>
          <w:szCs w:val="24"/>
          <w:lang w:val="en-CA"/>
        </w:rPr>
      </w:pPr>
      <w:r w:rsidRPr="00D41202">
        <w:rPr>
          <w:rFonts w:ascii="Arial" w:hAnsi="Arial" w:cs="Arial"/>
          <w:sz w:val="24"/>
          <w:szCs w:val="24"/>
          <w:lang w:val="en-CA"/>
        </w:rPr>
        <w:t xml:space="preserve">As of March 1, 2016, the City will notify </w:t>
      </w:r>
      <w:r w:rsidRPr="00D41202">
        <w:rPr>
          <w:rStyle w:val="Strong"/>
          <w:rFonts w:ascii="Arial" w:hAnsi="Arial" w:cs="Arial"/>
          <w:sz w:val="24"/>
          <w:szCs w:val="24"/>
          <w:lang w:val="en-CA"/>
        </w:rPr>
        <w:t>only</w:t>
      </w:r>
      <w:r w:rsidRPr="00D41202">
        <w:rPr>
          <w:rFonts w:ascii="Arial" w:hAnsi="Arial" w:cs="Arial"/>
          <w:sz w:val="24"/>
          <w:szCs w:val="24"/>
          <w:lang w:val="en-CA"/>
        </w:rPr>
        <w:t xml:space="preserve"> those bidders that have registered</w:t>
      </w:r>
      <w:r w:rsidR="00BD5C43">
        <w:rPr>
          <w:rFonts w:ascii="Arial" w:hAnsi="Arial" w:cs="Arial"/>
          <w:sz w:val="24"/>
          <w:szCs w:val="24"/>
          <w:lang w:val="en-CA"/>
        </w:rPr>
        <w:t>.</w:t>
      </w:r>
    </w:p>
    <w:p w:rsidR="00D41202" w:rsidRDefault="00D41202" w:rsidP="005F0223">
      <w:pPr>
        <w:pStyle w:val="Header"/>
        <w:tabs>
          <w:tab w:val="clear" w:pos="4320"/>
          <w:tab w:val="clear" w:pos="8640"/>
          <w:tab w:val="right" w:pos="8460"/>
        </w:tabs>
        <w:rPr>
          <w:rFonts w:ascii="Arial" w:hAnsi="Arial" w:cs="Arial"/>
          <w:b/>
          <w:szCs w:val="24"/>
        </w:rPr>
      </w:pPr>
    </w:p>
    <w:p w:rsidR="00D41202" w:rsidRDefault="00D41202" w:rsidP="005F0223">
      <w:pPr>
        <w:pStyle w:val="Header"/>
        <w:tabs>
          <w:tab w:val="clear" w:pos="4320"/>
          <w:tab w:val="clear" w:pos="8640"/>
          <w:tab w:val="right" w:pos="8460"/>
        </w:tabs>
        <w:rPr>
          <w:rFonts w:ascii="Arial" w:hAnsi="Arial" w:cs="Arial"/>
          <w:b/>
          <w:sz w:val="20"/>
          <w:szCs w:val="24"/>
        </w:rPr>
      </w:pPr>
    </w:p>
    <w:p w:rsidR="00327F94" w:rsidRPr="00856226" w:rsidRDefault="00327F94" w:rsidP="005F0223">
      <w:pPr>
        <w:pStyle w:val="Header"/>
        <w:tabs>
          <w:tab w:val="clear" w:pos="4320"/>
          <w:tab w:val="clear" w:pos="8640"/>
          <w:tab w:val="right" w:pos="8460"/>
        </w:tabs>
        <w:rPr>
          <w:rFonts w:ascii="Arial" w:hAnsi="Arial" w:cs="Arial"/>
          <w:szCs w:val="24"/>
        </w:rPr>
      </w:pPr>
      <w:r w:rsidRPr="00D41202">
        <w:rPr>
          <w:rFonts w:ascii="Arial" w:hAnsi="Arial" w:cs="Arial"/>
          <w:b/>
          <w:sz w:val="20"/>
          <w:szCs w:val="24"/>
        </w:rPr>
        <w:lastRenderedPageBreak/>
        <w:t>NOTE:</w:t>
      </w:r>
      <w:r w:rsidRPr="00D41202">
        <w:rPr>
          <w:rFonts w:ascii="Arial" w:hAnsi="Arial" w:cs="Arial"/>
          <w:sz w:val="20"/>
          <w:szCs w:val="24"/>
        </w:rPr>
        <w:t xml:space="preserve">  Access to download the Bid Opportunity documents is available at most Winnipeg Libraries.  As well, many of the engineering drawing printers (a listing of which is available on our website) are willing to print a copy for a modest fee.  Paper copies are </w:t>
      </w:r>
      <w:r w:rsidRPr="00D41202">
        <w:rPr>
          <w:rFonts w:ascii="Arial" w:hAnsi="Arial" w:cs="Arial"/>
          <w:b/>
          <w:sz w:val="20"/>
          <w:szCs w:val="24"/>
          <w:u w:val="single"/>
        </w:rPr>
        <w:t>not</w:t>
      </w:r>
      <w:r w:rsidRPr="00D41202">
        <w:rPr>
          <w:rFonts w:ascii="Arial" w:hAnsi="Arial" w:cs="Arial"/>
          <w:sz w:val="20"/>
          <w:szCs w:val="24"/>
        </w:rPr>
        <w:t xml:space="preserve"> available from the City.</w:t>
      </w:r>
    </w:p>
    <w:sectPr w:rsidR="00327F94" w:rsidRPr="00856226">
      <w:footerReference w:type="default" r:id="rId9"/>
      <w:footerReference w:type="first" r:id="rId10"/>
      <w:type w:val="continuous"/>
      <w:pgSz w:w="12240" w:h="15840" w:code="1"/>
      <w:pgMar w:top="360" w:right="1440" w:bottom="2074" w:left="1800" w:header="360" w:footer="25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23" w:rsidRDefault="00046123">
      <w:r>
        <w:separator/>
      </w:r>
    </w:p>
  </w:endnote>
  <w:endnote w:type="continuationSeparator" w:id="0">
    <w:p w:rsidR="00046123" w:rsidRDefault="0004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aledonia">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2A5" w:rsidRDefault="00D63B9D">
    <w:pPr>
      <w:jc w:val="center"/>
      <w:rPr>
        <w:rFonts w:ascii="New Caledonia" w:hAnsi="New Caledonia"/>
        <w:sz w:val="20"/>
      </w:rPr>
    </w:pPr>
    <w:r>
      <w:rPr>
        <w:rFonts w:ascii="New Caledonia" w:hAnsi="New Caledonia"/>
        <w:noProof/>
        <w:sz w:val="20"/>
        <w:lang w:val="en-US"/>
      </w:rPr>
      <w:drawing>
        <wp:inline distT="0" distB="0" distL="0" distR="0">
          <wp:extent cx="2552700" cy="247650"/>
          <wp:effectExtent l="0" t="0" r="0" b="0"/>
          <wp:docPr id="2" name="Picture 2" descr="embrace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race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247650"/>
                  </a:xfrm>
                  <a:prstGeom prst="rect">
                    <a:avLst/>
                  </a:prstGeom>
                  <a:noFill/>
                  <a:ln>
                    <a:noFill/>
                  </a:ln>
                </pic:spPr>
              </pic:pic>
            </a:graphicData>
          </a:graphic>
        </wp:inline>
      </w:drawing>
    </w:r>
  </w:p>
  <w:p w:rsidR="009922A5" w:rsidRDefault="00992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2A5" w:rsidRDefault="00D63B9D">
    <w:pPr>
      <w:jc w:val="center"/>
      <w:rPr>
        <w:rFonts w:ascii="New Caledonia" w:hAnsi="New Caledonia"/>
        <w:sz w:val="20"/>
      </w:rPr>
    </w:pPr>
    <w:r>
      <w:rPr>
        <w:rFonts w:ascii="New Caledonia" w:hAnsi="New Caledonia"/>
        <w:noProof/>
        <w:sz w:val="20"/>
        <w:lang w:val="en-US"/>
      </w:rPr>
      <w:drawing>
        <wp:inline distT="0" distB="0" distL="0" distR="0">
          <wp:extent cx="3457575" cy="342900"/>
          <wp:effectExtent l="0" t="0" r="9525" b="0"/>
          <wp:docPr id="3" name="Picture 3" descr="embrace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race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342900"/>
                  </a:xfrm>
                  <a:prstGeom prst="rect">
                    <a:avLst/>
                  </a:prstGeom>
                  <a:noFill/>
                  <a:ln>
                    <a:noFill/>
                  </a:ln>
                </pic:spPr>
              </pic:pic>
            </a:graphicData>
          </a:graphic>
        </wp:inline>
      </w:drawing>
    </w:r>
  </w:p>
  <w:p w:rsidR="009922A5" w:rsidRDefault="009922A5">
    <w:pPr>
      <w:spacing w:line="100" w:lineRule="exact"/>
      <w:jc w:val="center"/>
      <w:rPr>
        <w:rFonts w:ascii="New Caledonia" w:hAnsi="New Caledonia"/>
        <w:sz w:val="20"/>
      </w:rPr>
    </w:pPr>
  </w:p>
  <w:p w:rsidR="009922A5" w:rsidRDefault="009922A5">
    <w:pPr>
      <w:spacing w:line="220" w:lineRule="exact"/>
      <w:jc w:val="center"/>
      <w:rPr>
        <w:sz w:val="18"/>
      </w:rPr>
    </w:pPr>
    <w:smartTag w:uri="urn:schemas-microsoft-com:office:smarttags" w:element="Street">
      <w:smartTag w:uri="urn:schemas-microsoft-com:office:smarttags" w:element="address">
        <w:r>
          <w:rPr>
            <w:sz w:val="18"/>
          </w:rPr>
          <w:t>185 King Street</w:t>
        </w:r>
      </w:smartTag>
    </w:smartTag>
    <w:r>
      <w:rPr>
        <w:sz w:val="18"/>
      </w:rPr>
      <w:t xml:space="preserve"> </w:t>
    </w:r>
    <w:r>
      <w:rPr>
        <w:sz w:val="14"/>
      </w:rPr>
      <w:t>•</w:t>
    </w:r>
    <w:r>
      <w:rPr>
        <w:sz w:val="18"/>
      </w:rPr>
      <w:t xml:space="preserve"> 185, rue King </w:t>
    </w:r>
    <w:r>
      <w:rPr>
        <w:sz w:val="14"/>
      </w:rPr>
      <w:t>•</w:t>
    </w:r>
    <w:r>
      <w:rPr>
        <w:sz w:val="18"/>
      </w:rPr>
      <w:t xml:space="preserve"> </w:t>
    </w:r>
    <w:smartTag w:uri="urn:schemas-microsoft-com:office:smarttags" w:element="place">
      <w:smartTag w:uri="urn:schemas-microsoft-com:office:smarttags" w:element="City">
        <w:r>
          <w:rPr>
            <w:sz w:val="18"/>
          </w:rPr>
          <w:t>Winnipeg</w:t>
        </w:r>
      </w:smartTag>
    </w:smartTag>
    <w:r>
      <w:rPr>
        <w:sz w:val="18"/>
      </w:rPr>
      <w:t xml:space="preserve"> </w:t>
    </w:r>
    <w:r>
      <w:rPr>
        <w:sz w:val="14"/>
      </w:rPr>
      <w:t>•</w:t>
    </w:r>
    <w:r>
      <w:rPr>
        <w:sz w:val="18"/>
      </w:rPr>
      <w:t xml:space="preserve"> Manitoba R3B 1J1</w:t>
    </w:r>
  </w:p>
  <w:p w:rsidR="009922A5" w:rsidRPr="00B31126" w:rsidRDefault="009922A5">
    <w:pPr>
      <w:spacing w:line="220" w:lineRule="exact"/>
      <w:jc w:val="center"/>
      <w:rPr>
        <w:lang w:val="fr-CA"/>
      </w:rPr>
    </w:pPr>
    <w:proofErr w:type="gramStart"/>
    <w:r w:rsidRPr="00B31126">
      <w:rPr>
        <w:sz w:val="18"/>
        <w:lang w:val="fr-CA"/>
      </w:rPr>
      <w:t>tel/</w:t>
    </w:r>
    <w:proofErr w:type="gramEnd"/>
    <w:r w:rsidRPr="00B31126">
      <w:rPr>
        <w:sz w:val="18"/>
        <w:lang w:val="fr-CA"/>
      </w:rPr>
      <w:t xml:space="preserve">tél. </w:t>
    </w:r>
    <w:smartTag w:uri="urn:schemas-microsoft-com:office:smarttags" w:element="phone">
      <w:smartTagPr>
        <w:attr w:name="phonenumber" w:val="$6986$$$"/>
        <w:attr w:uri="urn:schemas-microsoft-com:office:office" w:name="ls" w:val="trans"/>
      </w:smartTagPr>
      <w:r w:rsidRPr="00B31126">
        <w:rPr>
          <w:sz w:val="18"/>
          <w:lang w:val="fr-CA"/>
        </w:rPr>
        <w:t xml:space="preserve">(204) </w:t>
      </w:r>
      <w:smartTag w:uri="urn:schemas-microsoft-com:office:smarttags" w:element="phone">
        <w:smartTagPr>
          <w:attr w:name="phonenumber" w:val="$6986$$$"/>
          <w:attr w:uri="urn:schemas-microsoft-com:office:office" w:name="ls" w:val="trans"/>
        </w:smartTagPr>
        <w:r w:rsidRPr="00B31126">
          <w:rPr>
            <w:sz w:val="18"/>
            <w:lang w:val="fr-CA"/>
          </w:rPr>
          <w:t>986-2423</w:t>
        </w:r>
      </w:smartTag>
    </w:smartTag>
    <w:r w:rsidRPr="00B31126">
      <w:rPr>
        <w:sz w:val="18"/>
        <w:lang w:val="fr-CA"/>
      </w:rPr>
      <w:t xml:space="preserve"> </w:t>
    </w:r>
    <w:r w:rsidRPr="00B31126">
      <w:rPr>
        <w:sz w:val="14"/>
        <w:lang w:val="fr-CA"/>
      </w:rPr>
      <w:t>•</w:t>
    </w:r>
    <w:r w:rsidRPr="00B31126">
      <w:rPr>
        <w:sz w:val="18"/>
        <w:lang w:val="fr-CA"/>
      </w:rPr>
      <w:t xml:space="preserve"> fax/</w:t>
    </w:r>
    <w:proofErr w:type="spellStart"/>
    <w:r w:rsidRPr="00B31126">
      <w:rPr>
        <w:sz w:val="18"/>
        <w:lang w:val="fr-CA"/>
      </w:rPr>
      <w:t>télec</w:t>
    </w:r>
    <w:proofErr w:type="spellEnd"/>
    <w:r w:rsidRPr="00B31126">
      <w:rPr>
        <w:sz w:val="18"/>
        <w:lang w:val="fr-CA"/>
      </w:rPr>
      <w:t xml:space="preserve">. </w:t>
    </w:r>
    <w:smartTag w:uri="urn:schemas-microsoft-com:office:smarttags" w:element="phone">
      <w:smartTagPr>
        <w:attr w:name="phonenumber" w:val="$6949$$$"/>
        <w:attr w:uri="urn:schemas-microsoft-com:office:office" w:name="ls" w:val="trans"/>
      </w:smartTagPr>
      <w:r w:rsidRPr="00B31126">
        <w:rPr>
          <w:sz w:val="18"/>
          <w:lang w:val="fr-CA"/>
        </w:rPr>
        <w:t xml:space="preserve">(204) </w:t>
      </w:r>
      <w:smartTag w:uri="urn:schemas-microsoft-com:office:smarttags" w:element="phone">
        <w:smartTagPr>
          <w:attr w:name="phonenumber" w:val="$6949$$$"/>
          <w:attr w:uri="urn:schemas-microsoft-com:office:office" w:name="ls" w:val="trans"/>
        </w:smartTagPr>
        <w:r w:rsidRPr="00B31126">
          <w:rPr>
            <w:sz w:val="18"/>
            <w:lang w:val="fr-CA"/>
          </w:rPr>
          <w:t>949-1178</w:t>
        </w:r>
      </w:smartTag>
    </w:smartTag>
    <w:r w:rsidRPr="00B31126">
      <w:rPr>
        <w:sz w:val="18"/>
        <w:lang w:val="fr-CA"/>
      </w:rPr>
      <w:t xml:space="preserve"> </w:t>
    </w:r>
    <w:r w:rsidRPr="00B31126">
      <w:rPr>
        <w:sz w:val="14"/>
        <w:lang w:val="fr-CA"/>
      </w:rPr>
      <w:t>•</w:t>
    </w:r>
    <w:r w:rsidRPr="00B31126">
      <w:rPr>
        <w:sz w:val="18"/>
        <w:lang w:val="fr-CA"/>
      </w:rPr>
      <w:t xml:space="preserve"> www.winnipeg.ca</w:t>
    </w:r>
    <w:r w:rsidR="005F0223" w:rsidRPr="00B31126">
      <w:rPr>
        <w:sz w:val="18"/>
        <w:lang w:val="fr-CA"/>
      </w:rPr>
      <w:t>/matmgt</w:t>
    </w:r>
  </w:p>
  <w:p w:rsidR="009922A5" w:rsidRPr="00B31126" w:rsidRDefault="009922A5">
    <w:pPr>
      <w:pStyle w:val="Footer"/>
      <w:rPr>
        <w:lang w:val="fr-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23" w:rsidRDefault="00046123">
      <w:r>
        <w:separator/>
      </w:r>
    </w:p>
  </w:footnote>
  <w:footnote w:type="continuationSeparator" w:id="0">
    <w:p w:rsidR="00046123" w:rsidRDefault="00046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23"/>
    <w:rsid w:val="00046123"/>
    <w:rsid w:val="000816A2"/>
    <w:rsid w:val="00113D0F"/>
    <w:rsid w:val="001F275E"/>
    <w:rsid w:val="002112F3"/>
    <w:rsid w:val="00327F94"/>
    <w:rsid w:val="003A2445"/>
    <w:rsid w:val="00425131"/>
    <w:rsid w:val="004261DA"/>
    <w:rsid w:val="004B0A42"/>
    <w:rsid w:val="00540D0C"/>
    <w:rsid w:val="005F0223"/>
    <w:rsid w:val="0066075B"/>
    <w:rsid w:val="00663AA5"/>
    <w:rsid w:val="006D4C93"/>
    <w:rsid w:val="00731308"/>
    <w:rsid w:val="007632D8"/>
    <w:rsid w:val="00787910"/>
    <w:rsid w:val="008541AD"/>
    <w:rsid w:val="00856226"/>
    <w:rsid w:val="008C5EAC"/>
    <w:rsid w:val="008E04CA"/>
    <w:rsid w:val="009040AF"/>
    <w:rsid w:val="00942FC2"/>
    <w:rsid w:val="009922A5"/>
    <w:rsid w:val="00A40ABF"/>
    <w:rsid w:val="00AE3E96"/>
    <w:rsid w:val="00B31126"/>
    <w:rsid w:val="00B51800"/>
    <w:rsid w:val="00BD5C43"/>
    <w:rsid w:val="00C51FAF"/>
    <w:rsid w:val="00CF2CED"/>
    <w:rsid w:val="00D41202"/>
    <w:rsid w:val="00D63B9D"/>
    <w:rsid w:val="00D7572E"/>
    <w:rsid w:val="00D93AE0"/>
    <w:rsid w:val="00E11D01"/>
    <w:rsid w:val="00EC7D99"/>
    <w:rsid w:val="00EF0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CA"/>
    </w:rPr>
  </w:style>
  <w:style w:type="paragraph" w:styleId="Heading1">
    <w:name w:val="heading 1"/>
    <w:basedOn w:val="Normal"/>
    <w:next w:val="Normal"/>
    <w:qFormat/>
    <w:pPr>
      <w:keepNext/>
      <w:spacing w:line="280" w:lineRule="exact"/>
      <w:jc w:val="center"/>
      <w:outlineLvl w:val="0"/>
    </w:pPr>
    <w:rPr>
      <w:i/>
      <w:sz w:val="16"/>
    </w:rPr>
  </w:style>
  <w:style w:type="paragraph" w:styleId="Heading3">
    <w:name w:val="heading 3"/>
    <w:basedOn w:val="Normal"/>
    <w:next w:val="Normal"/>
    <w:link w:val="Heading3Char"/>
    <w:semiHidden/>
    <w:unhideWhenUsed/>
    <w:qFormat/>
    <w:rsid w:val="00942FC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customStyle="1" w:styleId="Comment">
    <w:name w:val="Comment"/>
    <w:basedOn w:val="Normal"/>
    <w:next w:val="Normal"/>
    <w:pPr>
      <w:keepNext/>
      <w:keepLines/>
      <w:spacing w:before="200"/>
    </w:pPr>
    <w:rPr>
      <w:rFonts w:ascii="Arial" w:hAnsi="Arial" w:cs="Arial"/>
      <w:i/>
      <w:iCs/>
      <w:vanish/>
      <w:color w:val="FF0000"/>
      <w:sz w:val="20"/>
    </w:rPr>
  </w:style>
  <w:style w:type="paragraph" w:styleId="BalloonText">
    <w:name w:val="Balloon Text"/>
    <w:basedOn w:val="Normal"/>
    <w:semiHidden/>
    <w:rsid w:val="00327F94"/>
    <w:rPr>
      <w:rFonts w:ascii="Tahoma" w:hAnsi="Tahoma" w:cs="Tahoma"/>
      <w:sz w:val="16"/>
      <w:szCs w:val="16"/>
    </w:rPr>
  </w:style>
  <w:style w:type="character" w:customStyle="1" w:styleId="Heading3Char">
    <w:name w:val="Heading 3 Char"/>
    <w:basedOn w:val="DefaultParagraphFont"/>
    <w:link w:val="Heading3"/>
    <w:semiHidden/>
    <w:rsid w:val="00942FC2"/>
    <w:rPr>
      <w:rFonts w:asciiTheme="majorHAnsi" w:eastAsiaTheme="majorEastAsia" w:hAnsiTheme="majorHAnsi" w:cstheme="majorBidi"/>
      <w:b/>
      <w:bCs/>
      <w:sz w:val="26"/>
      <w:szCs w:val="26"/>
      <w:lang w:val="en-CA"/>
    </w:rPr>
  </w:style>
  <w:style w:type="character" w:customStyle="1" w:styleId="CommentFont">
    <w:name w:val="CommentFont"/>
    <w:basedOn w:val="DefaultParagraphFont"/>
    <w:rsid w:val="00942FC2"/>
    <w:rPr>
      <w:i/>
      <w:vanish/>
      <w:color w:val="FF0000"/>
    </w:rPr>
  </w:style>
  <w:style w:type="paragraph" w:customStyle="1" w:styleId="k80">
    <w:name w:val="k80"/>
    <w:basedOn w:val="Normal"/>
    <w:rsid w:val="00D41202"/>
    <w:pPr>
      <w:spacing w:before="100" w:beforeAutospacing="1" w:after="100" w:afterAutospacing="1"/>
    </w:pPr>
    <w:rPr>
      <w:rFonts w:ascii="Times New Roman" w:hAnsi="Times New Roman"/>
      <w:color w:val="000000"/>
      <w:sz w:val="19"/>
      <w:szCs w:val="19"/>
      <w:lang w:val="en-US"/>
    </w:rPr>
  </w:style>
  <w:style w:type="character" w:styleId="Strong">
    <w:name w:val="Strong"/>
    <w:uiPriority w:val="22"/>
    <w:qFormat/>
    <w:rsid w:val="00D412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CA"/>
    </w:rPr>
  </w:style>
  <w:style w:type="paragraph" w:styleId="Heading1">
    <w:name w:val="heading 1"/>
    <w:basedOn w:val="Normal"/>
    <w:next w:val="Normal"/>
    <w:qFormat/>
    <w:pPr>
      <w:keepNext/>
      <w:spacing w:line="280" w:lineRule="exact"/>
      <w:jc w:val="center"/>
      <w:outlineLvl w:val="0"/>
    </w:pPr>
    <w:rPr>
      <w:i/>
      <w:sz w:val="16"/>
    </w:rPr>
  </w:style>
  <w:style w:type="paragraph" w:styleId="Heading3">
    <w:name w:val="heading 3"/>
    <w:basedOn w:val="Normal"/>
    <w:next w:val="Normal"/>
    <w:link w:val="Heading3Char"/>
    <w:semiHidden/>
    <w:unhideWhenUsed/>
    <w:qFormat/>
    <w:rsid w:val="00942FC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customStyle="1" w:styleId="Comment">
    <w:name w:val="Comment"/>
    <w:basedOn w:val="Normal"/>
    <w:next w:val="Normal"/>
    <w:pPr>
      <w:keepNext/>
      <w:keepLines/>
      <w:spacing w:before="200"/>
    </w:pPr>
    <w:rPr>
      <w:rFonts w:ascii="Arial" w:hAnsi="Arial" w:cs="Arial"/>
      <w:i/>
      <w:iCs/>
      <w:vanish/>
      <w:color w:val="FF0000"/>
      <w:sz w:val="20"/>
    </w:rPr>
  </w:style>
  <w:style w:type="paragraph" w:styleId="BalloonText">
    <w:name w:val="Balloon Text"/>
    <w:basedOn w:val="Normal"/>
    <w:semiHidden/>
    <w:rsid w:val="00327F94"/>
    <w:rPr>
      <w:rFonts w:ascii="Tahoma" w:hAnsi="Tahoma" w:cs="Tahoma"/>
      <w:sz w:val="16"/>
      <w:szCs w:val="16"/>
    </w:rPr>
  </w:style>
  <w:style w:type="character" w:customStyle="1" w:styleId="Heading3Char">
    <w:name w:val="Heading 3 Char"/>
    <w:basedOn w:val="DefaultParagraphFont"/>
    <w:link w:val="Heading3"/>
    <w:semiHidden/>
    <w:rsid w:val="00942FC2"/>
    <w:rPr>
      <w:rFonts w:asciiTheme="majorHAnsi" w:eastAsiaTheme="majorEastAsia" w:hAnsiTheme="majorHAnsi" w:cstheme="majorBidi"/>
      <w:b/>
      <w:bCs/>
      <w:sz w:val="26"/>
      <w:szCs w:val="26"/>
      <w:lang w:val="en-CA"/>
    </w:rPr>
  </w:style>
  <w:style w:type="character" w:customStyle="1" w:styleId="CommentFont">
    <w:name w:val="CommentFont"/>
    <w:basedOn w:val="DefaultParagraphFont"/>
    <w:rsid w:val="00942FC2"/>
    <w:rPr>
      <w:i/>
      <w:vanish/>
      <w:color w:val="FF0000"/>
    </w:rPr>
  </w:style>
  <w:style w:type="paragraph" w:customStyle="1" w:styleId="k80">
    <w:name w:val="k80"/>
    <w:basedOn w:val="Normal"/>
    <w:rsid w:val="00D41202"/>
    <w:pPr>
      <w:spacing w:before="100" w:beforeAutospacing="1" w:after="100" w:afterAutospacing="1"/>
    </w:pPr>
    <w:rPr>
      <w:rFonts w:ascii="Times New Roman" w:hAnsi="Times New Roman"/>
      <w:color w:val="000000"/>
      <w:sz w:val="19"/>
      <w:szCs w:val="19"/>
      <w:lang w:val="en-US"/>
    </w:rPr>
  </w:style>
  <w:style w:type="character" w:styleId="Strong">
    <w:name w:val="Strong"/>
    <w:uiPriority w:val="22"/>
    <w:qFormat/>
    <w:rsid w:val="00D41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680707">
      <w:bodyDiv w:val="1"/>
      <w:marLeft w:val="0"/>
      <w:marRight w:val="0"/>
      <w:marTop w:val="0"/>
      <w:marBottom w:val="0"/>
      <w:divBdr>
        <w:top w:val="none" w:sz="0" w:space="0" w:color="auto"/>
        <w:left w:val="none" w:sz="0" w:space="0" w:color="auto"/>
        <w:bottom w:val="none" w:sz="0" w:space="0" w:color="auto"/>
        <w:right w:val="none" w:sz="0" w:space="0" w:color="auto"/>
      </w:divBdr>
      <w:divsChild>
        <w:div w:id="1170831604">
          <w:marLeft w:val="0"/>
          <w:marRight w:val="0"/>
          <w:marTop w:val="0"/>
          <w:marBottom w:val="0"/>
          <w:divBdr>
            <w:top w:val="single" w:sz="6" w:space="0" w:color="FFFFFF"/>
            <w:left w:val="single" w:sz="6" w:space="0" w:color="FFFFFF"/>
            <w:bottom w:val="single" w:sz="6" w:space="0" w:color="FFFFFF"/>
            <w:right w:val="single" w:sz="6" w:space="0" w:color="FFFFFF"/>
          </w:divBdr>
          <w:divsChild>
            <w:div w:id="1631011866">
              <w:marLeft w:val="0"/>
              <w:marRight w:val="0"/>
              <w:marTop w:val="0"/>
              <w:marBottom w:val="0"/>
              <w:divBdr>
                <w:top w:val="none" w:sz="0" w:space="0" w:color="auto"/>
                <w:left w:val="none" w:sz="0" w:space="0" w:color="auto"/>
                <w:bottom w:val="none" w:sz="0" w:space="0" w:color="auto"/>
                <w:right w:val="none" w:sz="0" w:space="0" w:color="auto"/>
              </w:divBdr>
              <w:divsChild>
                <w:div w:id="13083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nipeg.ca/matmgt/bidsubscription/subscribe.s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Workgroup\Bid_Opportunity\Bid%20Opportunity%20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Bid Opportunity Notice</Template>
  <TotalTime>1</TotalTime>
  <Pages>2</Pages>
  <Words>204</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Deschenes Regnier</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Odunayo, Funmilayo</dc:creator>
  <cp:lastModifiedBy>Odunayo, Funmilayo</cp:lastModifiedBy>
  <cp:revision>1</cp:revision>
  <cp:lastPrinted>2015-12-15T15:52:00Z</cp:lastPrinted>
  <dcterms:created xsi:type="dcterms:W3CDTF">2016-12-22T22:21:00Z</dcterms:created>
  <dcterms:modified xsi:type="dcterms:W3CDTF">2016-12-22T22:22:00Z</dcterms:modified>
</cp:coreProperties>
</file>