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42" w:rsidRPr="00444B35" w:rsidRDefault="003B3494" w:rsidP="00C53D42">
      <w:pPr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444B35">
        <w:rPr>
          <w:rFonts w:asciiTheme="minorHAnsi" w:hAnsiTheme="minorHAnsi"/>
          <w:b/>
          <w:sz w:val="36"/>
          <w:szCs w:val="36"/>
        </w:rPr>
        <w:t>Department of Plant Science</w:t>
      </w:r>
    </w:p>
    <w:p w:rsidR="00C53D42" w:rsidRPr="00444B35" w:rsidRDefault="007C4649" w:rsidP="00C53D42">
      <w:pPr>
        <w:rPr>
          <w:rFonts w:asciiTheme="minorHAnsi" w:hAnsiTheme="minorHAnsi"/>
          <w:b/>
          <w:bCs/>
          <w:sz w:val="36"/>
          <w:szCs w:val="36"/>
        </w:rPr>
      </w:pPr>
      <w:r w:rsidRPr="00444B35">
        <w:rPr>
          <w:rFonts w:asciiTheme="minorHAnsi" w:hAnsiTheme="minorHAnsi"/>
          <w:b/>
          <w:bCs/>
          <w:sz w:val="36"/>
          <w:szCs w:val="36"/>
        </w:rPr>
        <w:t xml:space="preserve">Guidelines for </w:t>
      </w:r>
      <w:r w:rsidR="00BB7B73">
        <w:rPr>
          <w:rFonts w:asciiTheme="minorHAnsi" w:hAnsiTheme="minorHAnsi"/>
          <w:b/>
          <w:bCs/>
          <w:sz w:val="36"/>
          <w:szCs w:val="36"/>
        </w:rPr>
        <w:t>Ph.D.</w:t>
      </w:r>
      <w:r w:rsidRPr="00444B35">
        <w:rPr>
          <w:rFonts w:asciiTheme="minorHAnsi" w:hAnsiTheme="minorHAnsi"/>
          <w:b/>
          <w:bCs/>
          <w:sz w:val="36"/>
          <w:szCs w:val="36"/>
        </w:rPr>
        <w:t xml:space="preserve"> Student </w:t>
      </w:r>
      <w:r w:rsidR="00251D42" w:rsidRPr="00444B35">
        <w:rPr>
          <w:rFonts w:asciiTheme="minorHAnsi" w:hAnsiTheme="minorHAnsi"/>
          <w:b/>
          <w:bCs/>
          <w:sz w:val="36"/>
          <w:szCs w:val="36"/>
        </w:rPr>
        <w:t xml:space="preserve">Advisory </w:t>
      </w:r>
      <w:r w:rsidRPr="00444B35">
        <w:rPr>
          <w:rFonts w:asciiTheme="minorHAnsi" w:hAnsiTheme="minorHAnsi"/>
          <w:b/>
          <w:bCs/>
          <w:sz w:val="36"/>
          <w:szCs w:val="36"/>
        </w:rPr>
        <w:t>Committee Meetings</w:t>
      </w:r>
    </w:p>
    <w:p w:rsidR="003B3494" w:rsidRPr="003B3494" w:rsidRDefault="003B3494" w:rsidP="003B3494">
      <w:pPr>
        <w:pStyle w:val="Title"/>
        <w:rPr>
          <w:rFonts w:ascii="Times New Roman" w:hAnsi="Times New Roman" w:cs="Times New Roman"/>
          <w:sz w:val="16"/>
          <w:szCs w:val="16"/>
        </w:rPr>
      </w:pPr>
    </w:p>
    <w:p w:rsidR="003B3494" w:rsidRPr="00444B35" w:rsidRDefault="007C4649" w:rsidP="007C4649">
      <w:pPr>
        <w:autoSpaceDE w:val="0"/>
        <w:autoSpaceDN w:val="0"/>
        <w:adjustRightInd w:val="0"/>
        <w:rPr>
          <w:rFonts w:asciiTheme="minorHAnsi" w:hAnsiTheme="minorHAnsi" w:cs="MyriadPro-SemiboldIt"/>
          <w:iCs/>
          <w:sz w:val="24"/>
          <w:szCs w:val="24"/>
          <w:lang w:eastAsia="en-US"/>
        </w:rPr>
      </w:pPr>
      <w:r w:rsidRPr="00444B35">
        <w:rPr>
          <w:rFonts w:asciiTheme="minorHAnsi" w:hAnsiTheme="minorHAnsi" w:cs="Helvetica"/>
          <w:color w:val="000000"/>
          <w:sz w:val="24"/>
          <w:szCs w:val="24"/>
        </w:rPr>
        <w:t xml:space="preserve">Student progress will be reviewed at least once per year by the student’s advisor, co-advisor (if applicable) and all advisory committee members. Student progress will be reported </w:t>
      </w:r>
      <w:r w:rsidRPr="00444B35">
        <w:rPr>
          <w:rStyle w:val="Emphasis"/>
          <w:rFonts w:asciiTheme="minorHAnsi" w:hAnsiTheme="minorHAnsi" w:cs="Helvetica"/>
          <w:bCs/>
          <w:i w:val="0"/>
          <w:color w:val="000000"/>
          <w:sz w:val="24"/>
          <w:szCs w:val="24"/>
        </w:rPr>
        <w:t>at least</w:t>
      </w:r>
      <w:r w:rsidRPr="00444B35">
        <w:rPr>
          <w:rFonts w:asciiTheme="minorHAnsi" w:hAnsiTheme="minorHAnsi" w:cs="Helvetica"/>
          <w:color w:val="000000"/>
          <w:sz w:val="24"/>
          <w:szCs w:val="24"/>
        </w:rPr>
        <w:t xml:space="preserve"> annually (but no more than once per term) to the Faculty of Graduate Studies on the “Progress Report” form (</w:t>
      </w:r>
      <w:hyperlink r:id="rId8" w:tgtFrame="_blank" w:history="1">
        <w:r w:rsidRPr="00444B35">
          <w:rPr>
            <w:rStyle w:val="Hyperlink"/>
            <w:rFonts w:asciiTheme="minorHAnsi" w:hAnsiTheme="minorHAnsi" w:cs="Helvetica"/>
            <w:sz w:val="24"/>
            <w:szCs w:val="24"/>
          </w:rPr>
          <w:t>http://umanitoba.ca/faculties/graduate_studies/forms/index.html</w:t>
        </w:r>
      </w:hyperlink>
      <w:r w:rsidRPr="00444B35">
        <w:rPr>
          <w:rFonts w:asciiTheme="minorHAnsi" w:hAnsiTheme="minorHAnsi" w:cs="Helvetica"/>
          <w:color w:val="000000"/>
          <w:sz w:val="24"/>
          <w:szCs w:val="24"/>
        </w:rPr>
        <w:t xml:space="preserve">). </w:t>
      </w:r>
      <w:r w:rsidRPr="00444B35">
        <w:rPr>
          <w:rFonts w:asciiTheme="minorHAnsi" w:hAnsiTheme="minorHAnsi" w:cs="MyriadPro-SemiboldIt"/>
          <w:iCs/>
          <w:sz w:val="24"/>
          <w:szCs w:val="24"/>
          <w:lang w:eastAsia="en-US"/>
        </w:rPr>
        <w:t>This form must be completed and returned to The Faculty of Graduate Studies no later than June 1.</w:t>
      </w:r>
    </w:p>
    <w:p w:rsidR="00251D42" w:rsidRPr="00444B35" w:rsidRDefault="00251D42" w:rsidP="007C4649">
      <w:pPr>
        <w:autoSpaceDE w:val="0"/>
        <w:autoSpaceDN w:val="0"/>
        <w:adjustRightInd w:val="0"/>
        <w:rPr>
          <w:rFonts w:asciiTheme="minorHAnsi" w:hAnsiTheme="minorHAnsi" w:cs="MyriadPro-SemiboldIt"/>
          <w:iCs/>
          <w:sz w:val="24"/>
          <w:szCs w:val="24"/>
          <w:lang w:eastAsia="en-US"/>
        </w:rPr>
      </w:pPr>
    </w:p>
    <w:p w:rsidR="00251D42" w:rsidRPr="00444B35" w:rsidRDefault="00251D42" w:rsidP="007C4649">
      <w:pPr>
        <w:autoSpaceDE w:val="0"/>
        <w:autoSpaceDN w:val="0"/>
        <w:adjustRightInd w:val="0"/>
        <w:rPr>
          <w:rFonts w:asciiTheme="minorHAnsi" w:hAnsiTheme="minorHAnsi" w:cs="MyriadPro-SemiboldIt"/>
          <w:iCs/>
          <w:sz w:val="24"/>
          <w:szCs w:val="24"/>
          <w:lang w:eastAsia="en-US"/>
        </w:rPr>
      </w:pPr>
      <w:r w:rsidRPr="00444B35">
        <w:rPr>
          <w:rFonts w:asciiTheme="minorHAnsi" w:hAnsiTheme="minorHAnsi" w:cs="MyriadPro-SemiboldIt"/>
          <w:iCs/>
          <w:sz w:val="24"/>
          <w:szCs w:val="24"/>
          <w:lang w:eastAsia="en-US"/>
        </w:rPr>
        <w:t>The following are guidelines to assist in the preparation</w:t>
      </w:r>
      <w:r w:rsidR="00BB7B73">
        <w:rPr>
          <w:rFonts w:asciiTheme="minorHAnsi" w:hAnsiTheme="minorHAnsi" w:cs="MyriadPro-SemiboldIt"/>
          <w:iCs/>
          <w:sz w:val="24"/>
          <w:szCs w:val="24"/>
          <w:lang w:eastAsia="en-US"/>
        </w:rPr>
        <w:t xml:space="preserve"> </w:t>
      </w:r>
      <w:r w:rsidR="00BA2FBE">
        <w:rPr>
          <w:rFonts w:asciiTheme="minorHAnsi" w:hAnsiTheme="minorHAnsi" w:cs="MyriadPro-SemiboldIt"/>
          <w:iCs/>
          <w:sz w:val="24"/>
          <w:szCs w:val="24"/>
          <w:lang w:eastAsia="en-US"/>
        </w:rPr>
        <w:t xml:space="preserve">for </w:t>
      </w:r>
      <w:r w:rsidR="00BB7B73">
        <w:rPr>
          <w:rFonts w:asciiTheme="minorHAnsi" w:hAnsiTheme="minorHAnsi" w:cs="MyriadPro-SemiboldIt"/>
          <w:iCs/>
          <w:sz w:val="24"/>
          <w:szCs w:val="24"/>
          <w:lang w:eastAsia="en-US"/>
        </w:rPr>
        <w:t xml:space="preserve">and </w:t>
      </w:r>
      <w:r w:rsidR="00BA2FBE">
        <w:rPr>
          <w:rFonts w:asciiTheme="minorHAnsi" w:hAnsiTheme="minorHAnsi" w:cs="MyriadPro-SemiboldIt"/>
          <w:iCs/>
          <w:sz w:val="24"/>
          <w:szCs w:val="24"/>
          <w:lang w:eastAsia="en-US"/>
        </w:rPr>
        <w:t xml:space="preserve">the </w:t>
      </w:r>
      <w:r w:rsidR="00BB7B73">
        <w:rPr>
          <w:rFonts w:asciiTheme="minorHAnsi" w:hAnsiTheme="minorHAnsi" w:cs="MyriadPro-SemiboldIt"/>
          <w:iCs/>
          <w:sz w:val="24"/>
          <w:szCs w:val="24"/>
          <w:lang w:eastAsia="en-US"/>
        </w:rPr>
        <w:t xml:space="preserve">process </w:t>
      </w:r>
      <w:r w:rsidR="00BA2FBE">
        <w:rPr>
          <w:rFonts w:asciiTheme="minorHAnsi" w:hAnsiTheme="minorHAnsi" w:cs="MyriadPro-SemiboldIt"/>
          <w:iCs/>
          <w:sz w:val="24"/>
          <w:szCs w:val="24"/>
          <w:lang w:eastAsia="en-US"/>
        </w:rPr>
        <w:t>of</w:t>
      </w:r>
      <w:r w:rsidRPr="00444B35">
        <w:rPr>
          <w:rFonts w:asciiTheme="minorHAnsi" w:hAnsiTheme="minorHAnsi" w:cs="MyriadPro-SemiboldIt"/>
          <w:iCs/>
          <w:sz w:val="24"/>
          <w:szCs w:val="24"/>
          <w:lang w:eastAsia="en-US"/>
        </w:rPr>
        <w:t xml:space="preserve"> committee meetings</w:t>
      </w:r>
      <w:r w:rsidR="00BB7B73">
        <w:rPr>
          <w:rFonts w:asciiTheme="minorHAnsi" w:hAnsiTheme="minorHAnsi" w:cs="MyriadPro-SemiboldIt"/>
          <w:iCs/>
          <w:sz w:val="24"/>
          <w:szCs w:val="24"/>
          <w:lang w:eastAsia="en-US"/>
        </w:rPr>
        <w:t xml:space="preserve">. The process includes an opportunity to </w:t>
      </w:r>
      <w:r w:rsidR="00BA2FBE">
        <w:rPr>
          <w:rFonts w:asciiTheme="minorHAnsi" w:hAnsiTheme="minorHAnsi" w:cs="MyriadPro-SemiboldIt"/>
          <w:iCs/>
          <w:sz w:val="24"/>
          <w:szCs w:val="24"/>
          <w:lang w:eastAsia="en-US"/>
        </w:rPr>
        <w:t>help</w:t>
      </w:r>
      <w:r w:rsidR="00BB7B73">
        <w:rPr>
          <w:rFonts w:asciiTheme="minorHAnsi" w:hAnsiTheme="minorHAnsi" w:cs="MyriadPro-SemiboldIt"/>
          <w:iCs/>
          <w:sz w:val="24"/>
          <w:szCs w:val="24"/>
          <w:lang w:eastAsia="en-US"/>
        </w:rPr>
        <w:t xml:space="preserve"> students </w:t>
      </w:r>
      <w:r w:rsidR="003F28AB">
        <w:rPr>
          <w:rFonts w:asciiTheme="minorHAnsi" w:hAnsiTheme="minorHAnsi" w:cs="MyriadPro-SemiboldIt"/>
          <w:iCs/>
          <w:sz w:val="24"/>
          <w:szCs w:val="24"/>
          <w:lang w:eastAsia="en-US"/>
        </w:rPr>
        <w:t>prepare</w:t>
      </w:r>
      <w:r w:rsidR="00BB7B73">
        <w:rPr>
          <w:rFonts w:asciiTheme="minorHAnsi" w:hAnsiTheme="minorHAnsi" w:cs="MyriadPro-SemiboldIt"/>
          <w:iCs/>
          <w:sz w:val="24"/>
          <w:szCs w:val="24"/>
          <w:lang w:eastAsia="en-US"/>
        </w:rPr>
        <w:t xml:space="preserve"> for their candidacy examination</w:t>
      </w:r>
      <w:r w:rsidRPr="00444B35">
        <w:rPr>
          <w:rFonts w:asciiTheme="minorHAnsi" w:hAnsiTheme="minorHAnsi" w:cs="MyriadPro-SemiboldIt"/>
          <w:iCs/>
          <w:sz w:val="24"/>
          <w:szCs w:val="24"/>
          <w:lang w:eastAsia="en-US"/>
        </w:rPr>
        <w:t>:</w:t>
      </w:r>
    </w:p>
    <w:p w:rsidR="00251D42" w:rsidRPr="00444B35" w:rsidRDefault="00251D42" w:rsidP="00251D4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  <w:lang w:eastAsia="en-US"/>
        </w:rPr>
      </w:pP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Student should prepare a summary of progress made since the last committee meeting (or since the start of the </w:t>
      </w:r>
      <w:r w:rsidR="00BB7B73">
        <w:rPr>
          <w:rFonts w:asciiTheme="minorHAnsi" w:hAnsiTheme="minorHAnsi"/>
          <w:color w:val="000000"/>
          <w:sz w:val="24"/>
          <w:szCs w:val="24"/>
          <w:lang w:eastAsia="en-US"/>
        </w:rPr>
        <w:t>Ph.D.</w:t>
      </w: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program in the case of new students). This summary should begin with the objectives of the research project, and include key materials and methods, key results</w:t>
      </w:r>
      <w:r w:rsidR="00444B35" w:rsidRPr="00444B35">
        <w:rPr>
          <w:rFonts w:asciiTheme="minorHAnsi" w:hAnsiTheme="minorHAnsi"/>
          <w:color w:val="000000"/>
          <w:sz w:val="24"/>
          <w:szCs w:val="24"/>
          <w:lang w:eastAsia="en-US"/>
        </w:rPr>
        <w:t>,</w:t>
      </w: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and courses completed</w:t>
      </w:r>
      <w:r w:rsid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and remaining</w:t>
      </w:r>
      <w:r w:rsidR="003F28AB">
        <w:rPr>
          <w:rFonts w:asciiTheme="minorHAnsi" w:hAnsiTheme="minorHAnsi"/>
          <w:color w:val="000000"/>
          <w:sz w:val="24"/>
          <w:szCs w:val="24"/>
          <w:lang w:eastAsia="en-US"/>
        </w:rPr>
        <w:t>. It</w:t>
      </w:r>
      <w:r w:rsid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should </w:t>
      </w:r>
      <w:r w:rsidR="00444B35" w:rsidRPr="00444B35">
        <w:rPr>
          <w:rFonts w:asciiTheme="minorHAnsi" w:hAnsiTheme="minorHAnsi"/>
          <w:color w:val="000000"/>
          <w:sz w:val="24"/>
          <w:szCs w:val="24"/>
          <w:lang w:eastAsia="en-US"/>
        </w:rPr>
        <w:t>not exceed 20 pages</w:t>
      </w:r>
      <w:r w:rsid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in length</w:t>
      </w:r>
      <w:r w:rsidR="00444B35" w:rsidRPr="00444B35">
        <w:rPr>
          <w:rFonts w:asciiTheme="minorHAnsi" w:hAnsiTheme="minorHAnsi"/>
          <w:color w:val="000000"/>
          <w:sz w:val="24"/>
          <w:szCs w:val="24"/>
          <w:lang w:eastAsia="en-US"/>
        </w:rPr>
        <w:t>.</w:t>
      </w:r>
    </w:p>
    <w:p w:rsidR="00251D42" w:rsidRPr="00444B35" w:rsidRDefault="00251D42" w:rsidP="00251D4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  <w:lang w:eastAsia="en-US"/>
        </w:rPr>
      </w:pP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The summary should be distributed to the advisory committee </w:t>
      </w:r>
      <w:r w:rsidRPr="001A5DE1">
        <w:rPr>
          <w:rFonts w:asciiTheme="minorHAnsi" w:hAnsiTheme="minorHAnsi"/>
          <w:b/>
          <w:color w:val="000000"/>
          <w:sz w:val="24"/>
          <w:szCs w:val="24"/>
          <w:lang w:eastAsia="en-US"/>
        </w:rPr>
        <w:t>14 days in advance</w:t>
      </w: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of the meeting.</w:t>
      </w:r>
    </w:p>
    <w:p w:rsidR="00251D42" w:rsidRDefault="00444B35" w:rsidP="00251D4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  <w:lang w:eastAsia="en-US"/>
        </w:rPr>
      </w:pP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>The student will make a presentation to the advisory committee</w:t>
      </w:r>
      <w:r>
        <w:rPr>
          <w:rFonts w:asciiTheme="minorHAnsi" w:hAnsiTheme="minorHAnsi"/>
          <w:color w:val="000000"/>
          <w:sz w:val="24"/>
          <w:szCs w:val="24"/>
          <w:lang w:eastAsia="en-US"/>
        </w:rPr>
        <w:t>,</w:t>
      </w: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lang w:eastAsia="en-US"/>
        </w:rPr>
        <w:t xml:space="preserve">focussing on the </w:t>
      </w: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>highlight</w:t>
      </w:r>
      <w:r>
        <w:rPr>
          <w:rFonts w:asciiTheme="minorHAnsi" w:hAnsiTheme="minorHAnsi"/>
          <w:color w:val="000000"/>
          <w:sz w:val="24"/>
          <w:szCs w:val="24"/>
          <w:lang w:eastAsia="en-US"/>
        </w:rPr>
        <w:t>s</w:t>
      </w: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lang w:eastAsia="en-US"/>
        </w:rPr>
        <w:t>of</w:t>
      </w: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their progress. </w:t>
      </w:r>
      <w:r w:rsidR="00BB7B73">
        <w:rPr>
          <w:rFonts w:asciiTheme="minorHAnsi" w:hAnsiTheme="minorHAnsi"/>
          <w:color w:val="000000"/>
          <w:sz w:val="24"/>
          <w:szCs w:val="24"/>
          <w:lang w:eastAsia="en-US"/>
        </w:rPr>
        <w:t>It</w:t>
      </w:r>
      <w:r w:rsidRPr="00444B35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should be 20-30 minutes in length.</w:t>
      </w:r>
      <w:r w:rsidR="00A8217F" w:rsidRPr="00A8217F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</w:t>
      </w:r>
      <w:r w:rsidR="00A8217F">
        <w:rPr>
          <w:rFonts w:asciiTheme="minorHAnsi" w:hAnsiTheme="minorHAnsi"/>
          <w:color w:val="000000"/>
          <w:sz w:val="24"/>
          <w:szCs w:val="24"/>
          <w:lang w:eastAsia="en-US"/>
        </w:rPr>
        <w:t>All committee members are encouraged to ask questions throughout the meeting.</w:t>
      </w:r>
    </w:p>
    <w:p w:rsidR="00BB7B73" w:rsidRPr="00BA2FBE" w:rsidRDefault="00A8217F" w:rsidP="00BA2F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/>
          <w:color w:val="000000"/>
          <w:sz w:val="24"/>
          <w:szCs w:val="24"/>
          <w:lang w:eastAsia="en-US"/>
        </w:rPr>
        <w:t xml:space="preserve">In preparation for the candidacy examination, </w:t>
      </w:r>
      <w:r w:rsidR="00BB7B73" w:rsidRPr="00BA2FBE">
        <w:rPr>
          <w:rFonts w:asciiTheme="minorHAnsi" w:hAnsiTheme="minorHAnsi"/>
          <w:color w:val="000000"/>
          <w:sz w:val="24"/>
          <w:szCs w:val="24"/>
          <w:lang w:eastAsia="en-US"/>
        </w:rPr>
        <w:t>each member must ask approx</w:t>
      </w:r>
      <w:r w:rsidR="00D10484">
        <w:rPr>
          <w:rFonts w:asciiTheme="minorHAnsi" w:hAnsiTheme="minorHAnsi"/>
          <w:color w:val="000000"/>
          <w:sz w:val="24"/>
          <w:szCs w:val="24"/>
          <w:lang w:eastAsia="en-US"/>
        </w:rPr>
        <w:t xml:space="preserve">imately 10 minutes of candidacy examination </w:t>
      </w:r>
      <w:r w:rsidR="00BB7B73" w:rsidRPr="00BA2FBE">
        <w:rPr>
          <w:rFonts w:asciiTheme="minorHAnsi" w:hAnsiTheme="minorHAnsi"/>
          <w:color w:val="000000"/>
          <w:sz w:val="24"/>
          <w:szCs w:val="24"/>
          <w:lang w:eastAsia="en-US"/>
        </w:rPr>
        <w:t>style questions. Note that questioning is not to evaluat</w:t>
      </w:r>
      <w:r w:rsidR="003F28AB">
        <w:rPr>
          <w:rFonts w:asciiTheme="minorHAnsi" w:hAnsiTheme="minorHAnsi"/>
          <w:color w:val="000000"/>
          <w:sz w:val="24"/>
          <w:szCs w:val="24"/>
          <w:lang w:eastAsia="en-US"/>
        </w:rPr>
        <w:t>e</w:t>
      </w:r>
      <w:r w:rsidR="00BB7B73" w:rsidRPr="00BA2FBE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progress but to help with candidacy examination preparation.</w:t>
      </w:r>
    </w:p>
    <w:p w:rsidR="00BB7B73" w:rsidRDefault="00BB7B73" w:rsidP="00251D4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/>
          <w:color w:val="000000"/>
          <w:sz w:val="24"/>
          <w:szCs w:val="24"/>
          <w:lang w:eastAsia="en-US"/>
        </w:rPr>
        <w:t xml:space="preserve">Each committee member should provide </w:t>
      </w:r>
      <w:r w:rsidR="003F28AB">
        <w:rPr>
          <w:rFonts w:asciiTheme="minorHAnsi" w:hAnsiTheme="minorHAnsi"/>
          <w:color w:val="000000"/>
          <w:sz w:val="24"/>
          <w:szCs w:val="24"/>
          <w:lang w:eastAsia="en-US"/>
        </w:rPr>
        <w:t xml:space="preserve">the </w:t>
      </w:r>
      <w:r>
        <w:rPr>
          <w:rFonts w:asciiTheme="minorHAnsi" w:hAnsiTheme="minorHAnsi"/>
          <w:color w:val="000000"/>
          <w:sz w:val="24"/>
          <w:szCs w:val="24"/>
          <w:lang w:eastAsia="en-US"/>
        </w:rPr>
        <w:t>student with candidacy examination-style written questions for the student to take home.</w:t>
      </w:r>
    </w:p>
    <w:p w:rsidR="00A8217F" w:rsidRPr="00A8217F" w:rsidRDefault="00A8217F" w:rsidP="00A821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/>
          <w:color w:val="000000"/>
          <w:sz w:val="24"/>
          <w:szCs w:val="24"/>
          <w:lang w:eastAsia="en-US"/>
        </w:rPr>
        <w:t xml:space="preserve">The student and committee members </w:t>
      </w:r>
      <w:r w:rsidRPr="00A8217F">
        <w:rPr>
          <w:rFonts w:asciiTheme="minorHAnsi" w:hAnsiTheme="minorHAnsi"/>
          <w:color w:val="000000"/>
          <w:sz w:val="24"/>
          <w:szCs w:val="24"/>
          <w:lang w:eastAsia="en-US"/>
        </w:rPr>
        <w:t>should familiarize themselves with, and review</w:t>
      </w:r>
      <w:r>
        <w:rPr>
          <w:rFonts w:asciiTheme="minorHAnsi" w:hAnsiTheme="minorHAnsi"/>
          <w:color w:val="000000"/>
          <w:sz w:val="24"/>
          <w:szCs w:val="24"/>
          <w:lang w:eastAsia="en-US"/>
        </w:rPr>
        <w:t xml:space="preserve"> candidacy examination guidelines </w:t>
      </w:r>
      <w:r w:rsidRPr="00A8217F">
        <w:rPr>
          <w:rFonts w:asciiTheme="minorHAnsi" w:hAnsiTheme="minorHAnsi"/>
          <w:color w:val="000000"/>
          <w:sz w:val="10"/>
          <w:szCs w:val="10"/>
          <w:lang w:eastAsia="en-US"/>
        </w:rPr>
        <w:t>(</w:t>
      </w:r>
      <w:hyperlink r:id="rId9" w:history="1">
        <w:r w:rsidRPr="00A8217F">
          <w:rPr>
            <w:rStyle w:val="Hyperlink"/>
            <w:rFonts w:asciiTheme="minorHAnsi" w:hAnsiTheme="minorHAnsi"/>
            <w:sz w:val="10"/>
            <w:szCs w:val="10"/>
            <w:lang w:eastAsia="en-US"/>
          </w:rPr>
          <w:t>http://umanitoba.ca/faculties/afs/dept/plant_science/media/pdfs/Candidacy_Exam_Guidelines_March_2016.pdf</w:t>
        </w:r>
      </w:hyperlink>
      <w:r w:rsidRPr="00A8217F">
        <w:rPr>
          <w:rFonts w:asciiTheme="minorHAnsi" w:hAnsiTheme="minorHAnsi"/>
          <w:color w:val="000000"/>
          <w:sz w:val="10"/>
          <w:szCs w:val="10"/>
          <w:lang w:eastAsia="en-US"/>
        </w:rPr>
        <w:t>)</w:t>
      </w:r>
      <w:r>
        <w:rPr>
          <w:rFonts w:asciiTheme="minorHAnsi" w:hAnsiTheme="minorHAnsi"/>
          <w:color w:val="000000"/>
          <w:sz w:val="10"/>
          <w:szCs w:val="10"/>
          <w:lang w:eastAsia="en-US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lang w:eastAsia="en-US"/>
        </w:rPr>
        <w:t>at the first committee meeting.</w:t>
      </w:r>
    </w:p>
    <w:p w:rsidR="003B3494" w:rsidRDefault="003B3494" w:rsidP="003B34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B3494" w:rsidRPr="003B3494" w:rsidRDefault="003B3494" w:rsidP="003B34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B3494" w:rsidRPr="003B3494" w:rsidRDefault="003B3494" w:rsidP="003B34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B3494" w:rsidRPr="003B3494" w:rsidRDefault="003B3494" w:rsidP="003B34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B3494" w:rsidRPr="003B3494" w:rsidRDefault="003B3494" w:rsidP="003B34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B3494" w:rsidRPr="003B3494" w:rsidRDefault="003B3494" w:rsidP="003B3494">
      <w:pPr>
        <w:pStyle w:val="Default"/>
        <w:rPr>
          <w:rFonts w:ascii="Times New Roman" w:hAnsi="Times New Roman" w:cs="Times New Roman"/>
        </w:rPr>
      </w:pPr>
    </w:p>
    <w:sectPr w:rsidR="003B3494" w:rsidRPr="003B349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F5" w:rsidRDefault="00955BF5" w:rsidP="00B768B3">
      <w:r>
        <w:separator/>
      </w:r>
    </w:p>
  </w:endnote>
  <w:endnote w:type="continuationSeparator" w:id="0">
    <w:p w:rsidR="00955BF5" w:rsidRDefault="00955BF5" w:rsidP="00B7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3" w:usb1="00000000" w:usb2="00000000" w:usb3="00000000" w:csb0="00000001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E1" w:rsidRDefault="001A5DE1">
    <w:pPr>
      <w:pStyle w:val="Footer"/>
    </w:pPr>
    <w:r>
      <w:t>Approved by Plant Science Department Council January 26-18</w:t>
    </w:r>
  </w:p>
  <w:p w:rsidR="00B768B3" w:rsidRDefault="00B76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F5" w:rsidRDefault="00955BF5" w:rsidP="00B768B3">
      <w:r>
        <w:separator/>
      </w:r>
    </w:p>
  </w:footnote>
  <w:footnote w:type="continuationSeparator" w:id="0">
    <w:p w:rsidR="00955BF5" w:rsidRDefault="00955BF5" w:rsidP="00B7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C0A"/>
    <w:multiLevelType w:val="hybridMultilevel"/>
    <w:tmpl w:val="FE743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1FA0"/>
    <w:multiLevelType w:val="hybridMultilevel"/>
    <w:tmpl w:val="DC44C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A60CD"/>
    <w:multiLevelType w:val="hybridMultilevel"/>
    <w:tmpl w:val="ACBA0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42"/>
    <w:rsid w:val="001A5DE1"/>
    <w:rsid w:val="00251D42"/>
    <w:rsid w:val="00311657"/>
    <w:rsid w:val="00341B86"/>
    <w:rsid w:val="00367117"/>
    <w:rsid w:val="003B3494"/>
    <w:rsid w:val="003F28AB"/>
    <w:rsid w:val="004141E4"/>
    <w:rsid w:val="00444B35"/>
    <w:rsid w:val="0046528F"/>
    <w:rsid w:val="005F5DE4"/>
    <w:rsid w:val="0064228B"/>
    <w:rsid w:val="007C4649"/>
    <w:rsid w:val="008A006C"/>
    <w:rsid w:val="008A3655"/>
    <w:rsid w:val="008B6BCB"/>
    <w:rsid w:val="008C18D1"/>
    <w:rsid w:val="008F06D1"/>
    <w:rsid w:val="00955BF5"/>
    <w:rsid w:val="009D0E25"/>
    <w:rsid w:val="00A71162"/>
    <w:rsid w:val="00A8217F"/>
    <w:rsid w:val="00AA5B17"/>
    <w:rsid w:val="00AE4D85"/>
    <w:rsid w:val="00B204FF"/>
    <w:rsid w:val="00B768B3"/>
    <w:rsid w:val="00BA2FBE"/>
    <w:rsid w:val="00BB7B73"/>
    <w:rsid w:val="00C0098E"/>
    <w:rsid w:val="00C53D42"/>
    <w:rsid w:val="00CC7D83"/>
    <w:rsid w:val="00D10484"/>
    <w:rsid w:val="00D554B2"/>
    <w:rsid w:val="00D85CD4"/>
    <w:rsid w:val="00F047D3"/>
    <w:rsid w:val="00F4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42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34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paragraph" w:styleId="ListParagraph">
    <w:name w:val="List Paragraph"/>
    <w:basedOn w:val="Normal"/>
    <w:uiPriority w:val="34"/>
    <w:qFormat/>
    <w:rsid w:val="003B3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8B3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7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8B3"/>
    <w:rPr>
      <w:rFonts w:ascii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B3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7C4649"/>
    <w:rPr>
      <w:strike w:val="0"/>
      <w:dstrike w:val="0"/>
      <w:color w:val="005D61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C4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42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34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paragraph" w:styleId="ListParagraph">
    <w:name w:val="List Paragraph"/>
    <w:basedOn w:val="Normal"/>
    <w:uiPriority w:val="34"/>
    <w:qFormat/>
    <w:rsid w:val="003B3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8B3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7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8B3"/>
    <w:rPr>
      <w:rFonts w:ascii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B3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7C4649"/>
    <w:rPr>
      <w:strike w:val="0"/>
      <w:dstrike w:val="0"/>
      <w:color w:val="005D61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C4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nitoba.ca/faculties/graduate_studies/form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manitoba.ca/faculties/afs/dept/plant_science/media/pdfs/Candidacy_Exam_Guidelines_March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cattanidj</dc:creator>
  <cp:lastModifiedBy>blouw</cp:lastModifiedBy>
  <cp:revision>2</cp:revision>
  <dcterms:created xsi:type="dcterms:W3CDTF">2018-01-30T21:47:00Z</dcterms:created>
  <dcterms:modified xsi:type="dcterms:W3CDTF">2018-01-30T21:47:00Z</dcterms:modified>
</cp:coreProperties>
</file>