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CD5A0" w14:textId="77777777" w:rsidR="00861C16" w:rsidRDefault="00861C16" w:rsidP="00911814">
      <w:pPr>
        <w:pStyle w:val="Title"/>
        <w:spacing w:after="0"/>
        <w:ind w:right="-360"/>
        <w:jc w:val="left"/>
      </w:pPr>
      <w:r>
        <w:tab/>
      </w:r>
    </w:p>
    <w:p w14:paraId="725F5FC0" w14:textId="197323A7" w:rsidR="00861C16" w:rsidRDefault="00861C16" w:rsidP="00861C16">
      <w:pPr>
        <w:pStyle w:val="Title"/>
        <w:spacing w:after="0"/>
        <w:ind w:left="-540" w:right="-360"/>
        <w:rPr>
          <w:color w:val="351C75"/>
          <w:sz w:val="40"/>
          <w:szCs w:val="40"/>
        </w:rPr>
      </w:pPr>
      <w:r>
        <w:rPr>
          <w:color w:val="351C75"/>
          <w:sz w:val="40"/>
          <w:szCs w:val="40"/>
        </w:rPr>
        <w:t>MAP 2</w:t>
      </w:r>
      <w:r w:rsidR="000165BF">
        <w:rPr>
          <w:color w:val="351C75"/>
          <w:sz w:val="40"/>
          <w:szCs w:val="40"/>
        </w:rPr>
        <w:t>8</w:t>
      </w:r>
      <w:r>
        <w:rPr>
          <w:color w:val="351C75"/>
          <w:sz w:val="40"/>
          <w:szCs w:val="40"/>
        </w:rPr>
        <w:t>th Annual Conference Agenda</w:t>
      </w:r>
    </w:p>
    <w:p w14:paraId="4FE94BCD" w14:textId="77777777" w:rsidR="00861C16" w:rsidRDefault="00861C16" w:rsidP="00861C16">
      <w:pPr>
        <w:pStyle w:val="Heading2"/>
        <w:spacing w:before="67"/>
        <w:ind w:left="-540" w:right="-360"/>
        <w:rPr>
          <w:i w:val="0"/>
        </w:rPr>
      </w:pPr>
    </w:p>
    <w:p w14:paraId="440DC579" w14:textId="77777777" w:rsidR="00861C16" w:rsidRDefault="00861C16" w:rsidP="00861C16">
      <w:pPr>
        <w:pStyle w:val="Heading2"/>
        <w:spacing w:before="67"/>
        <w:ind w:left="-540" w:right="-360"/>
        <w:jc w:val="center"/>
        <w:rPr>
          <w:b w:val="0"/>
          <w:color w:val="4BACC6"/>
          <w:sz w:val="26"/>
          <w:szCs w:val="26"/>
        </w:rPr>
      </w:pPr>
      <w:r>
        <w:rPr>
          <w:color w:val="4BACC6"/>
          <w:sz w:val="26"/>
          <w:szCs w:val="26"/>
        </w:rPr>
        <w:t>Holiday Inn Winnipeg Airport</w:t>
      </w:r>
    </w:p>
    <w:p w14:paraId="5F5D902B" w14:textId="77777777" w:rsidR="00861C16" w:rsidRDefault="00861C16" w:rsidP="00861C16">
      <w:pPr>
        <w:spacing w:after="0" w:line="250" w:lineRule="auto"/>
        <w:ind w:left="-540" w:right="-360"/>
        <w:jc w:val="center"/>
        <w:rPr>
          <w:rFonts w:ascii="Arial" w:eastAsia="Arial" w:hAnsi="Arial" w:cs="Arial"/>
          <w:b/>
          <w:color w:val="93C47D"/>
        </w:rPr>
      </w:pPr>
      <w:r>
        <w:rPr>
          <w:rFonts w:ascii="Arial" w:eastAsia="Arial" w:hAnsi="Arial" w:cs="Arial"/>
          <w:b/>
          <w:color w:val="93C47D"/>
        </w:rPr>
        <w:t xml:space="preserve">1740 Ellice Ave, Winnipeg, MB </w:t>
      </w:r>
    </w:p>
    <w:p w14:paraId="237099F7" w14:textId="77777777" w:rsidR="00861C16" w:rsidRDefault="00861C16" w:rsidP="00861C16">
      <w:pPr>
        <w:spacing w:after="0" w:line="250" w:lineRule="auto"/>
        <w:ind w:left="-540" w:right="-360"/>
        <w:jc w:val="center"/>
        <w:rPr>
          <w:rFonts w:ascii="Arial" w:eastAsia="Arial" w:hAnsi="Arial" w:cs="Arial"/>
          <w:b/>
          <w:color w:val="93C47D"/>
        </w:rPr>
      </w:pPr>
      <w:r>
        <w:rPr>
          <w:rFonts w:ascii="Arial" w:eastAsia="Arial" w:hAnsi="Arial" w:cs="Arial"/>
          <w:b/>
          <w:color w:val="93C47D"/>
        </w:rPr>
        <w:t>Hotel Front Desk: 1-877-660-8550</w:t>
      </w:r>
    </w:p>
    <w:p w14:paraId="31CF5220" w14:textId="7AC9EAF3" w:rsidR="00861C16" w:rsidRDefault="00803C48" w:rsidP="00861C16">
      <w:pPr>
        <w:spacing w:after="0" w:line="250" w:lineRule="auto"/>
        <w:ind w:left="-540" w:right="-360"/>
        <w:jc w:val="center"/>
        <w:rPr>
          <w:rFonts w:ascii="Arial" w:eastAsia="Arial" w:hAnsi="Arial" w:cs="Arial"/>
          <w:b/>
          <w:color w:val="93C47D"/>
        </w:rPr>
      </w:pPr>
      <w:r>
        <w:rPr>
          <w:rFonts w:ascii="Arial" w:eastAsia="Arial" w:hAnsi="Arial" w:cs="Arial"/>
          <w:b/>
          <w:color w:val="93C47D"/>
        </w:rPr>
        <w:t>Wi-Fi</w:t>
      </w:r>
      <w:r w:rsidR="00861C16">
        <w:rPr>
          <w:rFonts w:ascii="Arial" w:eastAsia="Arial" w:hAnsi="Arial" w:cs="Arial"/>
          <w:b/>
          <w:color w:val="93C47D"/>
        </w:rPr>
        <w:t xml:space="preserve"> Password: </w:t>
      </w:r>
      <w:r>
        <w:rPr>
          <w:rFonts w:ascii="Arial" w:eastAsia="Arial" w:hAnsi="Arial" w:cs="Arial"/>
          <w:b/>
          <w:color w:val="93C47D"/>
        </w:rPr>
        <w:t>YWGWI</w:t>
      </w:r>
    </w:p>
    <w:p w14:paraId="798E74B5" w14:textId="77777777" w:rsidR="00861C16" w:rsidRDefault="00861C16" w:rsidP="00861C16">
      <w:pPr>
        <w:ind w:left="-540" w:right="-360"/>
        <w:rPr>
          <w:sz w:val="14"/>
          <w:szCs w:val="14"/>
        </w:rPr>
      </w:pPr>
      <w:r>
        <w:rPr>
          <w:noProof/>
        </w:rPr>
        <mc:AlternateContent>
          <mc:Choice Requires="wps">
            <w:drawing>
              <wp:anchor distT="0" distB="0" distL="114300" distR="114300" simplePos="0" relativeHeight="251659264" behindDoc="0" locked="0" layoutInCell="1" allowOverlap="1" wp14:anchorId="12FEE0A8" wp14:editId="56FD4F1E">
                <wp:simplePos x="0" y="0"/>
                <wp:positionH relativeFrom="column">
                  <wp:posOffset>-25399</wp:posOffset>
                </wp:positionH>
                <wp:positionV relativeFrom="paragraph">
                  <wp:posOffset>63500</wp:posOffset>
                </wp:positionV>
                <wp:extent cx="0" cy="38100"/>
                <wp:effectExtent l="0" t="0" r="0" b="0"/>
                <wp:wrapNone/>
                <wp:docPr id="8" name="Straight Arrow Connector 8"/>
                <wp:cNvGraphicFramePr/>
                <a:graphic xmlns:a="http://schemas.openxmlformats.org/drawingml/2006/main">
                  <a:graphicData uri="http://schemas.microsoft.com/office/word/2010/wordprocessingShape">
                    <wps:wsp>
                      <wps:cNvCnPr/>
                      <wps:spPr>
                        <a:xfrm>
                          <a:off x="2215450" y="3780000"/>
                          <a:ext cx="6261100" cy="0"/>
                        </a:xfrm>
                        <a:prstGeom prst="straightConnector1">
                          <a:avLst/>
                        </a:prstGeom>
                        <a:noFill/>
                        <a:ln w="38100">
                          <a:solidFill>
                            <a:srgbClr val="548DD4"/>
                          </a:solidFill>
                          <a:prstDash val="solid"/>
                          <a:round/>
                          <a:headEnd w="sm" len="sm"/>
                          <a:tailEnd w="sm" len="sm"/>
                        </a:ln>
                      </wps:spPr>
                      <wps:bodyPr/>
                    </wps:wsp>
                  </a:graphicData>
                </a:graphic>
              </wp:anchor>
            </w:drawing>
          </mc:Choice>
          <mc:Fallback xmlns:w16cei="http://schemas.microsoft.com/office/word/2026/wordml/cei">
            <w:pict>
              <v:shapetype w14:anchorId="7BE34949" id="_x0000_t32" coordsize="21600,21600" o:spt="32" o:oned="t" path="m,l21600,21600e" filled="f">
                <v:path arrowok="t" fillok="f" o:connecttype="none"/>
                <o:lock v:ext="edit" shapetype="t"/>
              </v:shapetype>
              <v:shape id="Straight Arrow Connector 8" o:spid="_x0000_s1026" type="#_x0000_t32" style="position:absolute;margin-left:-2pt;margin-top:5pt;width:0;height: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" strokecolor="#548dd4" strokeweight="3pt">
                <v:stroke startarrowwidth="narrow" startarrowlength="short" endarrowwidth="narrow" endarrowlength="short"/>
              </v:shape>
            </w:pict>
          </mc:Fallback>
        </mc:AlternateContent>
      </w:r>
    </w:p>
    <w:p w14:paraId="692030D9" w14:textId="2AAB639E" w:rsidR="00861C16" w:rsidRDefault="00861C16" w:rsidP="00861C16">
      <w:pPr>
        <w:pStyle w:val="Heading1"/>
        <w:ind w:left="-540" w:right="-360"/>
        <w:jc w:val="center"/>
        <w:rPr>
          <w:rFonts w:ascii="Calibri" w:eastAsia="Calibri" w:hAnsi="Calibri"/>
          <w:color w:val="A64D79"/>
        </w:rPr>
      </w:pPr>
      <w:r>
        <w:rPr>
          <w:rFonts w:ascii="Calibri" w:eastAsia="Calibri" w:hAnsi="Calibri"/>
          <w:color w:val="A64D79"/>
        </w:rPr>
        <w:t xml:space="preserve">Friday, </w:t>
      </w:r>
      <w:r w:rsidR="000165BF">
        <w:rPr>
          <w:rFonts w:ascii="Calibri" w:eastAsia="Calibri" w:hAnsi="Calibri"/>
          <w:color w:val="A64D79"/>
        </w:rPr>
        <w:t>October 30</w:t>
      </w:r>
      <w:r>
        <w:rPr>
          <w:rFonts w:ascii="Calibri" w:eastAsia="Calibri" w:hAnsi="Calibri"/>
          <w:color w:val="A64D79"/>
        </w:rPr>
        <w:t>, 202</w:t>
      </w:r>
      <w:r w:rsidR="000165BF">
        <w:rPr>
          <w:rFonts w:ascii="Calibri" w:eastAsia="Calibri" w:hAnsi="Calibri"/>
          <w:color w:val="A64D79"/>
        </w:rPr>
        <w:t>6</w:t>
      </w:r>
    </w:p>
    <w:p w14:paraId="24442F15" w14:textId="66CF002F" w:rsidR="00861C16" w:rsidRDefault="00861C16" w:rsidP="00861C16"/>
    <w:p w14:paraId="11650D57" w14:textId="77777777" w:rsidR="00861C16" w:rsidRDefault="00861C16" w:rsidP="00861C16">
      <w:r>
        <w:t xml:space="preserve">8:15 – 8:45 am: </w:t>
      </w:r>
      <w:r>
        <w:rPr>
          <w:b/>
          <w:bCs/>
        </w:rPr>
        <w:t>Check in, light refreshments, and networking</w:t>
      </w:r>
      <w:r>
        <w:t xml:space="preserve"> (Madison Ballroom A &amp; B)</w:t>
      </w:r>
    </w:p>
    <w:p w14:paraId="3B92F35D" w14:textId="0C0818AD" w:rsidR="00861C16" w:rsidRDefault="00861C16" w:rsidP="00861C16">
      <w:r>
        <w:t>8:45-9:00 am: </w:t>
      </w:r>
      <w:r>
        <w:rPr>
          <w:b/>
          <w:bCs/>
        </w:rPr>
        <w:t>MAP Welcome and Introductions</w:t>
      </w:r>
      <w:r>
        <w:t xml:space="preserve"> (Madison Ballroom A &amp; B)</w:t>
      </w:r>
    </w:p>
    <w:p w14:paraId="7AEB84EB" w14:textId="303B0717" w:rsidR="00861C16" w:rsidRPr="000B668C" w:rsidRDefault="00861C16" w:rsidP="00861C16">
      <w:pPr>
        <w:rPr>
          <w:b/>
          <w:bCs/>
          <w:color w:val="00B0F0"/>
        </w:rPr>
      </w:pPr>
      <w:r w:rsidRPr="00B20C82">
        <w:rPr>
          <w:color w:val="00B0F0"/>
        </w:rPr>
        <w:t xml:space="preserve">9:00 - 10:15am: </w:t>
      </w:r>
      <w:r w:rsidRPr="00B20C82">
        <w:rPr>
          <w:b/>
          <w:bCs/>
          <w:color w:val="00B0F0"/>
        </w:rPr>
        <w:t>Keynote Address</w:t>
      </w:r>
      <w:r w:rsidRPr="00B20C82">
        <w:rPr>
          <w:color w:val="00B0F0"/>
        </w:rPr>
        <w:t xml:space="preserve"> </w:t>
      </w:r>
      <w:r w:rsidR="00B20C82" w:rsidRPr="000B668C">
        <w:rPr>
          <w:b/>
          <w:bCs/>
          <w:color w:val="00B0F0"/>
        </w:rPr>
        <w:t>(Mad</w:t>
      </w:r>
      <w:r w:rsidR="00D876E4" w:rsidRPr="000B668C">
        <w:rPr>
          <w:b/>
          <w:bCs/>
          <w:color w:val="00B0F0"/>
        </w:rPr>
        <w:t xml:space="preserve">ison </w:t>
      </w:r>
      <w:r w:rsidR="00FB4C9F" w:rsidRPr="000B668C">
        <w:rPr>
          <w:b/>
          <w:bCs/>
          <w:color w:val="00B0F0"/>
        </w:rPr>
        <w:t>A&amp;B</w:t>
      </w:r>
      <w:r w:rsidR="00B20C82" w:rsidRPr="000B668C">
        <w:rPr>
          <w:b/>
          <w:bCs/>
          <w:color w:val="00B0F0"/>
        </w:rPr>
        <w:t xml:space="preserve">): </w:t>
      </w:r>
      <w:r w:rsidR="00FB4C9F" w:rsidRPr="000B668C">
        <w:rPr>
          <w:b/>
          <w:bCs/>
          <w:color w:val="00B0F0"/>
        </w:rPr>
        <w:t>Leading Through Change: Thriving in the New Reality of Academic Advising</w:t>
      </w:r>
    </w:p>
    <w:p w14:paraId="77149193" w14:textId="720C413D" w:rsidR="00A845A5" w:rsidRPr="00A845A5" w:rsidRDefault="00B20C82" w:rsidP="00A845A5">
      <w:pPr>
        <w:rPr>
          <w:b/>
          <w:bCs/>
          <w:i/>
          <w:iCs/>
        </w:rPr>
      </w:pPr>
      <w:r w:rsidRPr="00733987">
        <w:rPr>
          <w:b/>
          <w:bCs/>
          <w:i/>
          <w:iCs/>
        </w:rPr>
        <w:t>B</w:t>
      </w:r>
      <w:r w:rsidR="000B668C">
        <w:rPr>
          <w:b/>
          <w:bCs/>
          <w:i/>
          <w:iCs/>
        </w:rPr>
        <w:t>ri Harvie</w:t>
      </w:r>
      <w:r w:rsidR="00B35BA9" w:rsidRPr="005F1160">
        <w:rPr>
          <w:b/>
          <w:bCs/>
          <w:i/>
          <w:iCs/>
        </w:rPr>
        <w:t xml:space="preserve">, </w:t>
      </w:r>
      <w:r w:rsidR="005F1160" w:rsidRPr="005F1160">
        <w:rPr>
          <w:b/>
          <w:bCs/>
          <w:i/>
          <w:iCs/>
        </w:rPr>
        <w:t>Associate Director of Academic Advising at South Alberta Institute of Technology (SAIT) in Calgary, Alberta</w:t>
      </w:r>
    </w:p>
    <w:p w14:paraId="6B21BDBE" w14:textId="77777777" w:rsidR="00A845A5" w:rsidRPr="00A845A5" w:rsidRDefault="00A845A5" w:rsidP="00A845A5">
      <w:r w:rsidRPr="00A845A5">
        <w:t xml:space="preserve"> Academic advising has never been more essential, or more complex. As student needs evolve, institutional priorities shift, and resources become increasingly constrained, advising professionals are often asked to do more with less while maintaining the same level of care and impact. But resilience isn't about simply working harder. It's about working differently. </w:t>
      </w:r>
    </w:p>
    <w:p w14:paraId="08792048" w14:textId="77777777" w:rsidR="00A845A5" w:rsidRPr="00A845A5" w:rsidRDefault="00A845A5" w:rsidP="00A845A5">
      <w:r w:rsidRPr="00A845A5">
        <w:t xml:space="preserve">This keynote challenges the "do more with less" mindset and instead explores how advisors and advising leaders can create greater impact through clarity, intentionality, and sustainable practices. Participants will examine the importance of role clarity, healthy boundaries, adaptive leadership, and knowing when to lead through authority versus influence. Along the way, we'll explore how transparency, trust, and connection strengthen teams and create environments where both staff and students can thrive. </w:t>
      </w:r>
    </w:p>
    <w:p w14:paraId="0DB47CD9" w14:textId="6729DA35" w:rsidR="00A845A5" w:rsidRPr="00A845A5" w:rsidRDefault="00A845A5" w:rsidP="00A845A5">
      <w:r w:rsidRPr="00A845A5">
        <w:t xml:space="preserve">Grounded in practical leadership principles and real experiences from advising, </w:t>
      </w:r>
      <w:proofErr w:type="gramStart"/>
      <w:r w:rsidRPr="00A845A5">
        <w:t>this</w:t>
      </w:r>
      <w:proofErr w:type="gramEnd"/>
      <w:r w:rsidRPr="00A845A5">
        <w:t xml:space="preserve"> keynote participants </w:t>
      </w:r>
      <w:proofErr w:type="gramStart"/>
      <w:r w:rsidRPr="00A845A5">
        <w:t>feeling</w:t>
      </w:r>
      <w:proofErr w:type="gramEnd"/>
      <w:r w:rsidRPr="00A845A5">
        <w:t xml:space="preserve"> energized, empowered, and equipped to navigate change without sacrificing themselves in the process. Because the future of advising isn't about doing everything, it's about doing the right </w:t>
      </w:r>
      <w:proofErr w:type="gramStart"/>
      <w:r w:rsidRPr="00A845A5">
        <w:t>things,</w:t>
      </w:r>
      <w:proofErr w:type="gramEnd"/>
      <w:r w:rsidRPr="00A845A5">
        <w:t xml:space="preserve"> together.</w:t>
      </w:r>
    </w:p>
    <w:p w14:paraId="0409EE53" w14:textId="77777777" w:rsidR="00861C16" w:rsidRDefault="00861C16" w:rsidP="00861C16">
      <w:r>
        <w:t xml:space="preserve">10:15 -10:30am: </w:t>
      </w:r>
      <w:r>
        <w:rPr>
          <w:b/>
          <w:bCs/>
        </w:rPr>
        <w:t>Coffee Break</w:t>
      </w:r>
      <w:r>
        <w:t xml:space="preserve"> </w:t>
      </w:r>
    </w:p>
    <w:p w14:paraId="410326C6" w14:textId="77777777" w:rsidR="00861C16" w:rsidRDefault="00861C16" w:rsidP="00861C16">
      <w:pPr>
        <w:rPr>
          <w:b/>
          <w:bCs/>
          <w:color w:val="000000"/>
        </w:rPr>
      </w:pPr>
      <w:r>
        <w:rPr>
          <w:color w:val="000000"/>
        </w:rPr>
        <w:t xml:space="preserve">10:30 to 11:45: </w:t>
      </w:r>
      <w:r>
        <w:rPr>
          <w:b/>
          <w:bCs/>
          <w:color w:val="000000"/>
        </w:rPr>
        <w:t>Concurrent Sessions 1</w:t>
      </w:r>
    </w:p>
    <w:p w14:paraId="3FDBE85B" w14:textId="0DB46FC9" w:rsidR="00B20C82" w:rsidRDefault="00B20C82" w:rsidP="00B620B9">
      <w:pPr>
        <w:rPr>
          <w:rFonts w:eastAsia="Times New Roman"/>
          <w:b/>
          <w:bCs/>
          <w:i/>
          <w:iCs/>
          <w:color w:val="92D050"/>
        </w:rPr>
      </w:pPr>
      <w:r w:rsidRPr="00B20C82">
        <w:rPr>
          <w:b/>
          <w:bCs/>
          <w:color w:val="92D050"/>
        </w:rPr>
        <w:t>Session 1A (Madison B): </w:t>
      </w:r>
      <w:r w:rsidR="00D55A9E">
        <w:rPr>
          <w:rFonts w:eastAsia="Times New Roman"/>
          <w:b/>
          <w:bCs/>
          <w:i/>
          <w:iCs/>
          <w:color w:val="92D050"/>
        </w:rPr>
        <w:t xml:space="preserve">From Surviving to Thriving: A </w:t>
      </w:r>
      <w:r w:rsidR="0090740D">
        <w:rPr>
          <w:rFonts w:eastAsia="Times New Roman"/>
          <w:b/>
          <w:bCs/>
          <w:i/>
          <w:iCs/>
          <w:color w:val="92D050"/>
        </w:rPr>
        <w:t xml:space="preserve">Practical </w:t>
      </w:r>
      <w:r w:rsidR="00C23DC6">
        <w:rPr>
          <w:rFonts w:eastAsia="Times New Roman"/>
          <w:b/>
          <w:bCs/>
          <w:i/>
          <w:iCs/>
          <w:color w:val="92D050"/>
        </w:rPr>
        <w:t xml:space="preserve">Toolkit for Sustainable Advising </w:t>
      </w:r>
    </w:p>
    <w:p w14:paraId="74282413" w14:textId="68BADB21" w:rsidR="00B620B9" w:rsidRDefault="00B20C82" w:rsidP="00C23DC6">
      <w:pPr>
        <w:pStyle w:val="NoSpacing"/>
        <w:rPr>
          <w:i/>
          <w:iCs/>
        </w:rPr>
      </w:pPr>
      <w:r w:rsidRPr="00B620B9">
        <w:rPr>
          <w:i/>
          <w:iCs/>
        </w:rPr>
        <w:t>Facilitator</w:t>
      </w:r>
      <w:r w:rsidR="00733987">
        <w:rPr>
          <w:i/>
          <w:iCs/>
        </w:rPr>
        <w:t>s</w:t>
      </w:r>
      <w:r w:rsidRPr="00B620B9">
        <w:rPr>
          <w:i/>
          <w:iCs/>
        </w:rPr>
        <w:t xml:space="preserve">: </w:t>
      </w:r>
      <w:r w:rsidR="00C23DC6">
        <w:rPr>
          <w:i/>
          <w:iCs/>
        </w:rPr>
        <w:t>Bri Harvie, SAIT in Calgary, Albera</w:t>
      </w:r>
    </w:p>
    <w:p w14:paraId="3E744B88" w14:textId="77777777" w:rsidR="00B620B9" w:rsidRDefault="00B620B9" w:rsidP="00B620B9">
      <w:pPr>
        <w:pStyle w:val="NoSpacing"/>
        <w:rPr>
          <w:i/>
          <w:iCs/>
        </w:rPr>
      </w:pPr>
    </w:p>
    <w:p w14:paraId="0FE16F05" w14:textId="77777777" w:rsidR="00181279" w:rsidRPr="00181279" w:rsidRDefault="00181279" w:rsidP="00181279">
      <w:pPr>
        <w:pStyle w:val="NoSpacing"/>
      </w:pPr>
    </w:p>
    <w:p w14:paraId="566CC731" w14:textId="64262221" w:rsidR="00181279" w:rsidRPr="00181279" w:rsidRDefault="00181279" w:rsidP="00181279">
      <w:pPr>
        <w:pStyle w:val="NoSpacing"/>
      </w:pPr>
      <w:r w:rsidRPr="00181279">
        <w:lastRenderedPageBreak/>
        <w:t>The demands of academic advising aren't going away, but burnout doesn't have to be inevitable.</w:t>
      </w:r>
      <w:r w:rsidR="00852AEB">
        <w:t xml:space="preserve"> </w:t>
      </w:r>
      <w:r w:rsidRPr="00181279">
        <w:t xml:space="preserve">Building on the themes from the keynote, this interactive session provides practical tools that advisors and advising leaders can begin using immediately to create healthier, more sustainable ways of working. </w:t>
      </w:r>
    </w:p>
    <w:p w14:paraId="13E39374" w14:textId="44907534" w:rsidR="00181279" w:rsidRPr="00181279" w:rsidRDefault="00181279" w:rsidP="00181279">
      <w:pPr>
        <w:pStyle w:val="NoSpacing"/>
      </w:pPr>
      <w:r w:rsidRPr="00181279">
        <w:t xml:space="preserve">Together we'll explore strategies for setting boundaries without guilt, protecting energy while remaining student-centered, communicating expectations clearly, navigating difficult conversations, and creating team cultures built on trust, transparency, and shared purpose. Participants will also reflect on their own leadership and work habits, identify areas that contribute to overload, and develop a personalized toolkit for maintaining well-being while continuing to provide exceptional student support. </w:t>
      </w:r>
    </w:p>
    <w:p w14:paraId="1C9C7580" w14:textId="77777777" w:rsidR="00181279" w:rsidRPr="00181279" w:rsidRDefault="00181279" w:rsidP="00181279">
      <w:pPr>
        <w:pStyle w:val="NoSpacing"/>
      </w:pPr>
      <w:r w:rsidRPr="00181279">
        <w:t xml:space="preserve">Drawing on concepts of resilience as a shared team strength, vulnerability, psychological safety, transparency, and reconnecting with the "why" behind our work, this session focuses on turning inspiration into action. </w:t>
      </w:r>
    </w:p>
    <w:p w14:paraId="64FA001A" w14:textId="3954775B" w:rsidR="00733987" w:rsidRDefault="00181279" w:rsidP="00181279">
      <w:pPr>
        <w:pStyle w:val="NoSpacing"/>
      </w:pPr>
      <w:r w:rsidRPr="00181279">
        <w:t>Participants will leave with practical frameworks, reflection tools, conversation starters, and everyday strategies that help them feel fulfilled by their work, while still being able to leave work at work.</w:t>
      </w:r>
    </w:p>
    <w:p w14:paraId="469CC1D3" w14:textId="77777777" w:rsidR="00852AEB" w:rsidRDefault="00852AEB" w:rsidP="00181279">
      <w:pPr>
        <w:pStyle w:val="NoSpacing"/>
      </w:pPr>
    </w:p>
    <w:p w14:paraId="4A68FBCF" w14:textId="393C62E6" w:rsidR="00733987" w:rsidRDefault="00733987" w:rsidP="00B620B9">
      <w:pPr>
        <w:pStyle w:val="NoSpacing"/>
        <w:rPr>
          <w:b/>
          <w:bCs/>
          <w:color w:val="92D050"/>
        </w:rPr>
      </w:pPr>
      <w:r w:rsidRPr="00733987">
        <w:rPr>
          <w:b/>
          <w:bCs/>
          <w:color w:val="92D050"/>
        </w:rPr>
        <w:t xml:space="preserve">Session 1B (Madison </w:t>
      </w:r>
      <w:r w:rsidR="00DA27C4">
        <w:rPr>
          <w:b/>
          <w:bCs/>
          <w:color w:val="92D050"/>
        </w:rPr>
        <w:t>A</w:t>
      </w:r>
      <w:r w:rsidRPr="00733987">
        <w:rPr>
          <w:b/>
          <w:bCs/>
          <w:color w:val="92D050"/>
        </w:rPr>
        <w:t xml:space="preserve">): </w:t>
      </w:r>
      <w:r w:rsidR="008312FB">
        <w:rPr>
          <w:b/>
          <w:bCs/>
          <w:color w:val="92D050"/>
        </w:rPr>
        <w:t xml:space="preserve">Taking </w:t>
      </w:r>
      <w:r w:rsidR="0049280B">
        <w:rPr>
          <w:b/>
          <w:bCs/>
          <w:color w:val="92D050"/>
        </w:rPr>
        <w:t>Care of Self as You Help Others</w:t>
      </w:r>
    </w:p>
    <w:p w14:paraId="6DEECE6B" w14:textId="77777777" w:rsidR="00733987" w:rsidRDefault="00733987" w:rsidP="00B620B9">
      <w:pPr>
        <w:pStyle w:val="NoSpacing"/>
        <w:rPr>
          <w:b/>
          <w:bCs/>
          <w:color w:val="92D050"/>
        </w:rPr>
      </w:pPr>
    </w:p>
    <w:p w14:paraId="10DE97D0" w14:textId="7AE121E4" w:rsidR="00733987" w:rsidRDefault="00733987" w:rsidP="00B620B9">
      <w:pPr>
        <w:pStyle w:val="NoSpacing"/>
        <w:rPr>
          <w:i/>
          <w:iCs/>
        </w:rPr>
      </w:pPr>
      <w:r w:rsidRPr="00733987">
        <w:rPr>
          <w:i/>
          <w:iCs/>
        </w:rPr>
        <w:t xml:space="preserve">Facilitator: </w:t>
      </w:r>
      <w:r w:rsidR="00176219">
        <w:rPr>
          <w:i/>
          <w:iCs/>
        </w:rPr>
        <w:t>D</w:t>
      </w:r>
      <w:r w:rsidR="0068387A">
        <w:rPr>
          <w:i/>
          <w:iCs/>
        </w:rPr>
        <w:t>avid Ness</w:t>
      </w:r>
      <w:r w:rsidRPr="00733987">
        <w:rPr>
          <w:i/>
          <w:iCs/>
        </w:rPr>
        <w:t xml:space="preserve">, </w:t>
      </w:r>
      <w:r w:rsidR="0068387A">
        <w:rPr>
          <w:i/>
          <w:iCs/>
        </w:rPr>
        <w:t>University of Manitoba</w:t>
      </w:r>
    </w:p>
    <w:p w14:paraId="1C1A8647" w14:textId="77777777" w:rsidR="0008607A" w:rsidRDefault="0008607A" w:rsidP="00B620B9">
      <w:pPr>
        <w:pStyle w:val="NoSpacing"/>
        <w:rPr>
          <w:i/>
          <w:iCs/>
        </w:rPr>
      </w:pPr>
    </w:p>
    <w:p w14:paraId="0B53A1B0" w14:textId="57322167" w:rsidR="0008607A" w:rsidRDefault="00EA76C3" w:rsidP="00B620B9">
      <w:pPr>
        <w:pStyle w:val="NoSpacing"/>
      </w:pPr>
      <w:r w:rsidRPr="00EA76C3">
        <w:t>In helping professions, maintaining personal well-being is essential to providing effective support to others. Presented by David Ness (Director &amp; Associate Professor, Student Counselling and Wellness, University of Manitoba), this session guides participants through the practical complexities of boundary setting, navigating challenging interactions, and managing personal capacity without sacrificing professional responsibilities. Participants will explore how boundaries protect mental health and relationships, examine why setting limits often feels difficult, and learn concrete strategies to communicate limits effectively even when dealing with unreasonable behavior or strict organizational demands.</w:t>
      </w:r>
    </w:p>
    <w:p w14:paraId="4FBB330C" w14:textId="77777777" w:rsidR="006B6F4D" w:rsidRDefault="006B6F4D" w:rsidP="00B620B9">
      <w:pPr>
        <w:pStyle w:val="NoSpacing"/>
      </w:pPr>
    </w:p>
    <w:p w14:paraId="335F3269" w14:textId="77777777" w:rsidR="00152D77" w:rsidRDefault="00152D77" w:rsidP="00152D77">
      <w:pPr>
        <w:pStyle w:val="NoSpacing"/>
      </w:pPr>
      <w:r w:rsidRPr="00152D77">
        <w:t>Key Takeaways</w:t>
      </w:r>
    </w:p>
    <w:p w14:paraId="02CA2ABC" w14:textId="77777777" w:rsidR="006B6F4D" w:rsidRPr="00152D77" w:rsidRDefault="006B6F4D" w:rsidP="00152D77">
      <w:pPr>
        <w:pStyle w:val="NoSpacing"/>
      </w:pPr>
    </w:p>
    <w:p w14:paraId="661DA24F" w14:textId="77777777" w:rsidR="00152D77" w:rsidRPr="00152D77" w:rsidRDefault="00152D77" w:rsidP="00152D77">
      <w:pPr>
        <w:pStyle w:val="NoSpacing"/>
        <w:numPr>
          <w:ilvl w:val="0"/>
          <w:numId w:val="16"/>
        </w:numPr>
      </w:pPr>
      <w:r w:rsidRPr="00152D77">
        <w:t xml:space="preserve">Foundational Boundary Setting: Learn what healthy boundaries look like, how to distinguish where you can set limits versus non-negotiable role requirements you must fulfill, and how to unlearn self-sabotaging expectations. </w:t>
      </w:r>
    </w:p>
    <w:p w14:paraId="19E8AB6F" w14:textId="77777777" w:rsidR="00152D77" w:rsidRPr="00152D77" w:rsidRDefault="00152D77" w:rsidP="00152D77">
      <w:pPr>
        <w:pStyle w:val="NoSpacing"/>
        <w:numPr>
          <w:ilvl w:val="0"/>
          <w:numId w:val="16"/>
        </w:numPr>
      </w:pPr>
      <w:r w:rsidRPr="00152D77">
        <w:t xml:space="preserve">Communicating Limits &amp; The S.E.T. Framework: Integrate the Support, Empathy, and Truth (S.E.T.) model alongside Trevor Powell’s 6 practical strategies for saying "no" to handle tough conversations and difficult individuals constructively. </w:t>
      </w:r>
    </w:p>
    <w:p w14:paraId="0E058909" w14:textId="77777777" w:rsidR="00152D77" w:rsidRPr="00152D77" w:rsidRDefault="00152D77" w:rsidP="00152D77">
      <w:pPr>
        <w:pStyle w:val="NoSpacing"/>
        <w:numPr>
          <w:ilvl w:val="0"/>
          <w:numId w:val="16"/>
        </w:numPr>
      </w:pPr>
      <w:r w:rsidRPr="00152D77">
        <w:t xml:space="preserve">Institutional &amp; Relational Support: Understand the importance of identifying trusted support networks to reinforce boundaries, navigate initial discomfort, and ensure you feel backed when holding firm limits. </w:t>
      </w:r>
    </w:p>
    <w:p w14:paraId="0566CB3B" w14:textId="77777777" w:rsidR="00152D77" w:rsidRPr="00152D77" w:rsidRDefault="00152D77" w:rsidP="00152D77">
      <w:pPr>
        <w:pStyle w:val="NoSpacing"/>
        <w:numPr>
          <w:ilvl w:val="0"/>
          <w:numId w:val="16"/>
        </w:numPr>
      </w:pPr>
      <w:r w:rsidRPr="00152D77">
        <w:t xml:space="preserve">Quick Coping &amp; Capacity Management: Acquire immediate grounding tools, including engaging in intense activity, directly asserting what you need, and shifting focus toward valuing what you </w:t>
      </w:r>
      <w:r w:rsidRPr="00152D77">
        <w:rPr>
          <w:i/>
          <w:iCs/>
        </w:rPr>
        <w:t>can</w:t>
      </w:r>
      <w:r w:rsidRPr="00152D77">
        <w:t xml:space="preserve"> accomplish rather than grieving what lies outside your scope</w:t>
      </w:r>
    </w:p>
    <w:p w14:paraId="259E9C30" w14:textId="77777777" w:rsidR="00152D77" w:rsidRPr="00EA76C3" w:rsidRDefault="00152D77" w:rsidP="00B620B9">
      <w:pPr>
        <w:pStyle w:val="NoSpacing"/>
      </w:pPr>
    </w:p>
    <w:p w14:paraId="3BEC7357" w14:textId="77777777" w:rsidR="00B620B9" w:rsidRPr="00B620B9" w:rsidRDefault="00B620B9" w:rsidP="00B620B9">
      <w:pPr>
        <w:pStyle w:val="NoSpacing"/>
        <w:rPr>
          <w:i/>
          <w:iCs/>
        </w:rPr>
      </w:pPr>
    </w:p>
    <w:p w14:paraId="77C533EC" w14:textId="3DBDBADA" w:rsidR="00861C16" w:rsidRDefault="00861C16" w:rsidP="00861C16">
      <w:r>
        <w:t>11:45am-1:15pm: </w:t>
      </w:r>
      <w:r>
        <w:rPr>
          <w:b/>
          <w:bCs/>
        </w:rPr>
        <w:t>Lunch and AMG</w:t>
      </w:r>
    </w:p>
    <w:p w14:paraId="55495150" w14:textId="77777777" w:rsidR="00861C16" w:rsidRDefault="00861C16" w:rsidP="00861C16">
      <w:r>
        <w:t xml:space="preserve">1:15-2:30pm: </w:t>
      </w:r>
      <w:r>
        <w:rPr>
          <w:b/>
          <w:bCs/>
        </w:rPr>
        <w:t>Concurrent Sessions 2</w:t>
      </w:r>
      <w:r>
        <w:t xml:space="preserve"> </w:t>
      </w:r>
    </w:p>
    <w:p w14:paraId="2ED32D96" w14:textId="3C2A7026" w:rsidR="00733987" w:rsidRDefault="00733987" w:rsidP="00861C16">
      <w:pPr>
        <w:rPr>
          <w:b/>
          <w:bCs/>
          <w:color w:val="C00000"/>
        </w:rPr>
      </w:pPr>
      <w:r w:rsidRPr="00733987">
        <w:rPr>
          <w:b/>
          <w:bCs/>
          <w:color w:val="C00000"/>
        </w:rPr>
        <w:lastRenderedPageBreak/>
        <w:t xml:space="preserve">Session 2A (Madison B): </w:t>
      </w:r>
      <w:r w:rsidR="004372DD">
        <w:rPr>
          <w:b/>
          <w:bCs/>
          <w:color w:val="C00000"/>
        </w:rPr>
        <w:t>AI in Adv</w:t>
      </w:r>
      <w:r w:rsidR="00911814">
        <w:rPr>
          <w:b/>
          <w:bCs/>
          <w:color w:val="C00000"/>
        </w:rPr>
        <w:t>isors: Reducing Workload, Staying Informed, and Supporting Students</w:t>
      </w:r>
    </w:p>
    <w:p w14:paraId="1F318006" w14:textId="08C55030" w:rsidR="00CC292E" w:rsidRDefault="00733987" w:rsidP="00154F84">
      <w:pPr>
        <w:pStyle w:val="NoSpacing"/>
        <w:rPr>
          <w:i/>
          <w:iCs/>
        </w:rPr>
      </w:pPr>
      <w:r w:rsidRPr="00B35BA9">
        <w:rPr>
          <w:i/>
          <w:iCs/>
        </w:rPr>
        <w:t>Facilitators</w:t>
      </w:r>
      <w:r w:rsidR="004372DD">
        <w:rPr>
          <w:i/>
          <w:iCs/>
        </w:rPr>
        <w:t xml:space="preserve">: Rebecca Molly Hiebert, </w:t>
      </w:r>
      <w:r w:rsidR="00D265D4">
        <w:rPr>
          <w:i/>
          <w:iCs/>
        </w:rPr>
        <w:t>Red River College</w:t>
      </w:r>
      <w:r w:rsidR="008F7670">
        <w:rPr>
          <w:i/>
          <w:iCs/>
        </w:rPr>
        <w:t xml:space="preserve"> Polytechnic</w:t>
      </w:r>
    </w:p>
    <w:p w14:paraId="564CC1A9" w14:textId="13EEB277" w:rsidR="00344390" w:rsidRPr="00D12EBA" w:rsidRDefault="00D12EBA" w:rsidP="00154F84">
      <w:pPr>
        <w:pStyle w:val="NoSpacing"/>
      </w:pPr>
      <w:r w:rsidRPr="00D12EBA">
        <w:t>Advising professionals are being asked to do more with less while supporting increasingly diverse student populations in a rapidly changing educational landscape. This interactive session explores how artificial intelligence can serve as a practical partner in academic, career, and student advising. Participants will learn how AI tools can help reduce administrative workload, streamline research, summarize complex information, support challenging student conversations, and stay informed about educational and workforce trends. Drawing on lessons from RRC Polytech's AI Strategy and broader postsecondary practices, attendees will also examine AI risks and limitations. A hands-on activity will provide opportunities to practice using AI tools for advising work.</w:t>
      </w:r>
      <w:r w:rsidR="00C16056">
        <w:t xml:space="preserve"> </w:t>
      </w:r>
      <w:r w:rsidR="00C16056" w:rsidRPr="00C16056">
        <w:t>Participants are encourage</w:t>
      </w:r>
      <w:r w:rsidR="00C16056">
        <w:t>d</w:t>
      </w:r>
      <w:r w:rsidR="00C16056" w:rsidRPr="00C16056">
        <w:t xml:space="preserve"> to bring their laptops to take part in </w:t>
      </w:r>
      <w:proofErr w:type="gramStart"/>
      <w:r w:rsidR="00C16056" w:rsidRPr="00C16056">
        <w:t>the interactive</w:t>
      </w:r>
      <w:proofErr w:type="gramEnd"/>
      <w:r w:rsidR="00C16056" w:rsidRPr="00C16056">
        <w:t xml:space="preserve"> activity</w:t>
      </w:r>
      <w:r w:rsidR="00C16056">
        <w:t>.</w:t>
      </w:r>
    </w:p>
    <w:p w14:paraId="10E3B4A2" w14:textId="77777777" w:rsidR="00344390" w:rsidRPr="00344390" w:rsidRDefault="00344390" w:rsidP="00154F84">
      <w:pPr>
        <w:pStyle w:val="NoSpacing"/>
      </w:pPr>
    </w:p>
    <w:p w14:paraId="4D5250AC" w14:textId="77777777" w:rsidR="00154F84" w:rsidRDefault="00154F84" w:rsidP="00154F84">
      <w:pPr>
        <w:pStyle w:val="NoSpacing"/>
      </w:pPr>
    </w:p>
    <w:p w14:paraId="60443E4B" w14:textId="56AC5ABE" w:rsidR="00154F84" w:rsidRPr="00154F84" w:rsidRDefault="00154F84" w:rsidP="00154F84">
      <w:pPr>
        <w:pStyle w:val="NoSpacing"/>
        <w:rPr>
          <w:b/>
          <w:bCs/>
          <w:color w:val="C00000"/>
        </w:rPr>
      </w:pPr>
      <w:r w:rsidRPr="00154F84">
        <w:rPr>
          <w:b/>
          <w:bCs/>
          <w:color w:val="C00000"/>
        </w:rPr>
        <w:t xml:space="preserve">Session 2B (Madison </w:t>
      </w:r>
      <w:r w:rsidR="00FF57DF">
        <w:rPr>
          <w:b/>
          <w:bCs/>
          <w:color w:val="C00000"/>
        </w:rPr>
        <w:t>A</w:t>
      </w:r>
      <w:r w:rsidRPr="00154F84">
        <w:rPr>
          <w:b/>
          <w:bCs/>
          <w:color w:val="C00000"/>
        </w:rPr>
        <w:t>):</w:t>
      </w:r>
      <w:r w:rsidR="004919A8">
        <w:rPr>
          <w:b/>
          <w:bCs/>
          <w:color w:val="C00000"/>
        </w:rPr>
        <w:t xml:space="preserve"> </w:t>
      </w:r>
      <w:r w:rsidR="00D265D4">
        <w:rPr>
          <w:b/>
          <w:bCs/>
          <w:color w:val="C00000"/>
        </w:rPr>
        <w:t>Motivational Interviewing</w:t>
      </w:r>
      <w:r w:rsidR="004346DC">
        <w:rPr>
          <w:b/>
          <w:bCs/>
          <w:color w:val="C00000"/>
        </w:rPr>
        <w:t xml:space="preserve"> in Action</w:t>
      </w:r>
    </w:p>
    <w:p w14:paraId="39CFA513" w14:textId="77777777" w:rsidR="00154F84" w:rsidRPr="00B35BA9" w:rsidRDefault="00154F84" w:rsidP="00154F84">
      <w:pPr>
        <w:pStyle w:val="NoSpacing"/>
        <w:rPr>
          <w:b/>
          <w:bCs/>
          <w:i/>
          <w:iCs/>
        </w:rPr>
      </w:pPr>
    </w:p>
    <w:p w14:paraId="0DB87D81" w14:textId="602F621A" w:rsidR="00154F84" w:rsidRPr="00B35BA9" w:rsidRDefault="00154F84" w:rsidP="00154F84">
      <w:pPr>
        <w:pStyle w:val="NoSpacing"/>
        <w:rPr>
          <w:i/>
          <w:iCs/>
        </w:rPr>
      </w:pPr>
      <w:r w:rsidRPr="00B35BA9">
        <w:rPr>
          <w:i/>
          <w:iCs/>
        </w:rPr>
        <w:t xml:space="preserve">Facilitator: </w:t>
      </w:r>
      <w:r w:rsidR="00D265D4">
        <w:rPr>
          <w:i/>
          <w:iCs/>
        </w:rPr>
        <w:t>Sheryl Prouse, Assiniboine College</w:t>
      </w:r>
    </w:p>
    <w:p w14:paraId="5BAD7BD4" w14:textId="77777777" w:rsidR="004919A8" w:rsidRDefault="004919A8" w:rsidP="00154F84">
      <w:pPr>
        <w:pStyle w:val="NoSpacing"/>
      </w:pPr>
    </w:p>
    <w:p w14:paraId="5DFA975C" w14:textId="0FEA6CCC" w:rsidR="002F7729" w:rsidRPr="002F7729" w:rsidRDefault="002F7729" w:rsidP="002F7729">
      <w:r w:rsidRPr="002F7729">
        <w:t>Students often know what they need to do yet struggle to act. Advisors regularly encounter students who are overwhelmed, disengaged, uncertain, or ambivalent about change. In these moments, providing more information or advice is rarely enough. This interactive workshop explores how Motivational Interviewing, a collaborative and student-centered communication approach, can strengthen advising conversations and help students move from resistance to readiness. Participants will practice core OARS skills, recognize change talk, respond to sustain talk without arguing, and apply a short MI conversation structure to realistic advising scenarios. Attendees will leave with practical prompts and a repeatable approach they can use immediately to support student autonomy, confidence, engagement, and next-step planning. </w:t>
      </w:r>
    </w:p>
    <w:p w14:paraId="687EAD7D" w14:textId="77777777" w:rsidR="00861C16" w:rsidRDefault="00861C16" w:rsidP="00861C16">
      <w:r>
        <w:t xml:space="preserve">2:30 -2:45pm: </w:t>
      </w:r>
      <w:r>
        <w:rPr>
          <w:b/>
          <w:bCs/>
        </w:rPr>
        <w:t>Coffee Break</w:t>
      </w:r>
    </w:p>
    <w:p w14:paraId="4BCAC8AD" w14:textId="77777777" w:rsidR="00861C16" w:rsidRDefault="00861C16" w:rsidP="00861C16">
      <w:r>
        <w:t xml:space="preserve">2:45 to 4:00 </w:t>
      </w:r>
      <w:r>
        <w:rPr>
          <w:b/>
          <w:bCs/>
        </w:rPr>
        <w:t>Concurrent Sessions 3</w:t>
      </w:r>
      <w:r>
        <w:t xml:space="preserve"> </w:t>
      </w:r>
    </w:p>
    <w:p w14:paraId="15C8F6CA" w14:textId="0E22E0A3" w:rsidR="004919A8" w:rsidRDefault="004919A8" w:rsidP="00861C16">
      <w:pPr>
        <w:rPr>
          <w:b/>
          <w:bCs/>
          <w:color w:val="FF0000"/>
        </w:rPr>
      </w:pPr>
      <w:r w:rsidRPr="004919A8">
        <w:rPr>
          <w:b/>
          <w:bCs/>
          <w:color w:val="FF0000"/>
        </w:rPr>
        <w:t xml:space="preserve">Session 3A (Madison B): </w:t>
      </w:r>
      <w:r w:rsidR="000E14A8">
        <w:rPr>
          <w:b/>
          <w:bCs/>
          <w:color w:val="FF0000"/>
        </w:rPr>
        <w:t>Anti</w:t>
      </w:r>
      <w:r w:rsidR="00D375BC">
        <w:rPr>
          <w:b/>
          <w:bCs/>
          <w:color w:val="FF0000"/>
        </w:rPr>
        <w:t>-Black Racism Within Post-</w:t>
      </w:r>
      <w:r w:rsidR="00BC6EC0">
        <w:rPr>
          <w:b/>
          <w:bCs/>
          <w:color w:val="FF0000"/>
        </w:rPr>
        <w:t xml:space="preserve">Secondary Institutions and Examining How Systemic Barriers </w:t>
      </w:r>
      <w:r w:rsidR="00715124">
        <w:rPr>
          <w:b/>
          <w:bCs/>
          <w:color w:val="FF0000"/>
        </w:rPr>
        <w:t>Continue to Affect Black Students</w:t>
      </w:r>
    </w:p>
    <w:p w14:paraId="4EACB111" w14:textId="62067DAA" w:rsidR="004919A8" w:rsidRDefault="004919A8" w:rsidP="00861C16">
      <w:pPr>
        <w:rPr>
          <w:i/>
          <w:iCs/>
        </w:rPr>
      </w:pPr>
      <w:r w:rsidRPr="00B35BA9">
        <w:rPr>
          <w:i/>
          <w:iCs/>
        </w:rPr>
        <w:t xml:space="preserve">Facilitator: </w:t>
      </w:r>
      <w:r w:rsidR="00715124">
        <w:rPr>
          <w:i/>
          <w:iCs/>
        </w:rPr>
        <w:t>Jennifer Trotman, University of Winnipeg</w:t>
      </w:r>
    </w:p>
    <w:p w14:paraId="2EC02AA1" w14:textId="77777777" w:rsidR="00373531" w:rsidRPr="00373531" w:rsidRDefault="00373531" w:rsidP="00373531">
      <w:pPr>
        <w:rPr>
          <w:lang w:val="en-CA"/>
        </w:rPr>
      </w:pPr>
      <w:r w:rsidRPr="00373531">
        <w:t>This presentation explores anti-Black racism within post-secondary institutions and examines how systemic barriers continue to affect Black students, faculty, and staff. It considers the impact of anti-Black racism on access to education, inclusion, academic success, leadership opportunities, and everyday campus experiences.</w:t>
      </w:r>
    </w:p>
    <w:p w14:paraId="1D301D62" w14:textId="77777777" w:rsidR="00373531" w:rsidRPr="00373531" w:rsidRDefault="00373531" w:rsidP="00373531">
      <w:pPr>
        <w:rPr>
          <w:lang w:val="en-CA"/>
        </w:rPr>
      </w:pPr>
      <w:r w:rsidRPr="00373531">
        <w:t>The presentation also introduces the Scarborough Charter on Anti-Black Racism and Black Inclusion in Canadian Higher Education, a national framework designed to advance Black inclusion, equity, and accountability across Canadian colleges and universities. By examining these issues and the principles outlined in the Scarborough Charter, the presentation highlights the importance of identifying systemic barriers and supporting meaningful institutional change.</w:t>
      </w:r>
    </w:p>
    <w:p w14:paraId="59FD5455" w14:textId="77777777" w:rsidR="00373531" w:rsidRPr="00373531" w:rsidRDefault="00373531" w:rsidP="00861C16"/>
    <w:p w14:paraId="5690B63E" w14:textId="7E51DAEC" w:rsidR="004919A8" w:rsidRPr="004919A8" w:rsidRDefault="004919A8" w:rsidP="004919A8">
      <w:pPr>
        <w:rPr>
          <w:b/>
          <w:bCs/>
          <w:color w:val="EE0000"/>
        </w:rPr>
      </w:pPr>
      <w:r w:rsidRPr="004919A8">
        <w:rPr>
          <w:b/>
          <w:bCs/>
          <w:color w:val="EE0000"/>
        </w:rPr>
        <w:t xml:space="preserve">Session 3B (Madison </w:t>
      </w:r>
      <w:r w:rsidR="00B9607F">
        <w:rPr>
          <w:b/>
          <w:bCs/>
          <w:color w:val="EE0000"/>
        </w:rPr>
        <w:t>A</w:t>
      </w:r>
      <w:r w:rsidRPr="004919A8">
        <w:rPr>
          <w:b/>
          <w:bCs/>
          <w:color w:val="EE0000"/>
        </w:rPr>
        <w:t xml:space="preserve">): </w:t>
      </w:r>
      <w:r w:rsidR="000E4C15">
        <w:rPr>
          <w:b/>
          <w:bCs/>
          <w:color w:val="EE0000"/>
        </w:rPr>
        <w:t>Strength-Based Indigenous Student Support</w:t>
      </w:r>
    </w:p>
    <w:p w14:paraId="08464F19" w14:textId="6BB0C0F5" w:rsidR="004919A8" w:rsidRPr="00B35BA9" w:rsidRDefault="004919A8" w:rsidP="00861C16">
      <w:pPr>
        <w:rPr>
          <w:i/>
          <w:iCs/>
        </w:rPr>
      </w:pPr>
      <w:r w:rsidRPr="00B35BA9">
        <w:rPr>
          <w:i/>
          <w:iCs/>
        </w:rPr>
        <w:t xml:space="preserve">Facilitator: </w:t>
      </w:r>
      <w:r w:rsidR="0092362B">
        <w:rPr>
          <w:i/>
          <w:iCs/>
        </w:rPr>
        <w:t>Kris Desjarlais/</w:t>
      </w:r>
      <w:proofErr w:type="spellStart"/>
      <w:r w:rsidR="0092362B">
        <w:rPr>
          <w:i/>
          <w:iCs/>
        </w:rPr>
        <w:t>Mashkode</w:t>
      </w:r>
      <w:proofErr w:type="spellEnd"/>
      <w:r w:rsidR="0092362B">
        <w:rPr>
          <w:i/>
          <w:iCs/>
        </w:rPr>
        <w:t xml:space="preserve"> Makwa</w:t>
      </w:r>
      <w:r w:rsidRPr="00B35BA9">
        <w:rPr>
          <w:i/>
          <w:iCs/>
        </w:rPr>
        <w:t>, Assiniboine College</w:t>
      </w:r>
    </w:p>
    <w:p w14:paraId="39B8F04C" w14:textId="77777777" w:rsidR="00BD1D74" w:rsidRPr="00BD1D74" w:rsidRDefault="00BD1D74" w:rsidP="00BD1D74">
      <w:pPr>
        <w:pStyle w:val="NoSpacing"/>
      </w:pPr>
      <w:r w:rsidRPr="00BD1D74">
        <w:t>Supporting Indigenous students requires more than providing services. It requires understanding relationships, lived experience, historical and contemporary realities, and the strengths students bring with them.</w:t>
      </w:r>
    </w:p>
    <w:p w14:paraId="06E75720" w14:textId="77777777" w:rsidR="00BD1D74" w:rsidRPr="00BD1D74" w:rsidRDefault="00BD1D74" w:rsidP="00BD1D74">
      <w:pPr>
        <w:pStyle w:val="NoSpacing"/>
      </w:pPr>
      <w:r w:rsidRPr="00BD1D74">
        <w:t xml:space="preserve">In this session, </w:t>
      </w:r>
      <w:r w:rsidRPr="00BD1D74">
        <w:rPr>
          <w:b/>
          <w:bCs/>
        </w:rPr>
        <w:t>Kris Desjarlais/</w:t>
      </w:r>
      <w:proofErr w:type="spellStart"/>
      <w:r w:rsidRPr="00BD1D74">
        <w:rPr>
          <w:b/>
          <w:bCs/>
        </w:rPr>
        <w:t>Mashkode</w:t>
      </w:r>
      <w:proofErr w:type="spellEnd"/>
      <w:r w:rsidRPr="00BD1D74">
        <w:rPr>
          <w:b/>
          <w:bCs/>
        </w:rPr>
        <w:t xml:space="preserve"> Makwa</w:t>
      </w:r>
      <w:r w:rsidRPr="00BD1D74">
        <w:t xml:space="preserve"> will draw on more than 20 years of experience in social services, Indigenous education, community leadership, and his own lived experience to explore strength-based and trauma-informed approaches to supporting Indigenous students.</w:t>
      </w:r>
    </w:p>
    <w:p w14:paraId="74060CFC" w14:textId="77777777" w:rsidR="00BD1D74" w:rsidRPr="00BD1D74" w:rsidRDefault="00BD1D74" w:rsidP="00BD1D74">
      <w:pPr>
        <w:pStyle w:val="NoSpacing"/>
      </w:pPr>
      <w:r w:rsidRPr="00BD1D74">
        <w:t>Kris will share practical insights about creating environments where Indigenous students feel respected, connected, understood, and supported throughout their academic journey. Participants will consider how everyday interactions, institutional practices, relationships, and approaches to student support can contribute to belonging and student success.</w:t>
      </w:r>
    </w:p>
    <w:p w14:paraId="272D1FC0" w14:textId="77777777" w:rsidR="00BD1D74" w:rsidRPr="00BD1D74" w:rsidRDefault="00BD1D74" w:rsidP="00BD1D74">
      <w:pPr>
        <w:pStyle w:val="NoSpacing"/>
      </w:pPr>
      <w:r w:rsidRPr="00BD1D74">
        <w:t>Participants will leave with a deeper understanding of how culturally responsive, relationship-based, and trauma-informed practices can strengthen the educational experience for Indigenous students.</w:t>
      </w:r>
    </w:p>
    <w:p w14:paraId="4C634A85" w14:textId="77777777" w:rsidR="00B35BA9" w:rsidRDefault="00B35BA9" w:rsidP="00BD1D74">
      <w:pPr>
        <w:pStyle w:val="NoSpacing"/>
      </w:pPr>
    </w:p>
    <w:p w14:paraId="7EF594EE" w14:textId="5F138A66" w:rsidR="00BC5236" w:rsidRDefault="00EC55E4" w:rsidP="00EC55E4">
      <w:pPr>
        <w:pStyle w:val="NoSpacing"/>
        <w:ind w:left="720"/>
        <w:jc w:val="center"/>
        <w:rPr>
          <w:b/>
          <w:bCs/>
          <w:sz w:val="28"/>
          <w:szCs w:val="28"/>
        </w:rPr>
      </w:pPr>
      <w:r>
        <w:rPr>
          <w:b/>
          <w:bCs/>
          <w:sz w:val="28"/>
          <w:szCs w:val="28"/>
        </w:rPr>
        <w:t>P</w:t>
      </w:r>
      <w:r w:rsidR="00B35BA9" w:rsidRPr="00B35BA9">
        <w:rPr>
          <w:b/>
          <w:bCs/>
          <w:sz w:val="28"/>
          <w:szCs w:val="28"/>
        </w:rPr>
        <w:t>resenter Bios</w:t>
      </w:r>
    </w:p>
    <w:p w14:paraId="2EA47FD1" w14:textId="77777777" w:rsidR="00B35BA9" w:rsidRPr="00B35BA9" w:rsidRDefault="00B35BA9" w:rsidP="00B35BA9">
      <w:pPr>
        <w:pStyle w:val="NoSpacing"/>
        <w:ind w:left="720"/>
      </w:pPr>
    </w:p>
    <w:p w14:paraId="48E91345" w14:textId="0E6DD4A0" w:rsidR="00CA5A13" w:rsidRPr="00CA5A13" w:rsidRDefault="008F7172" w:rsidP="006826CF">
      <w:pPr>
        <w:pStyle w:val="NoSpacing"/>
      </w:pPr>
      <w:r>
        <w:rPr>
          <w:b/>
        </w:rPr>
        <w:t xml:space="preserve">Bri </w:t>
      </w:r>
      <w:proofErr w:type="spellStart"/>
      <w:r>
        <w:rPr>
          <w:b/>
        </w:rPr>
        <w:t>Havie</w:t>
      </w:r>
      <w:proofErr w:type="spellEnd"/>
      <w:r w:rsidR="00B35BA9">
        <w:rPr>
          <w:b/>
        </w:rPr>
        <w:t xml:space="preserve">: </w:t>
      </w:r>
      <w:r w:rsidR="00CA5A13" w:rsidRPr="00CA5A13">
        <w:t>Bri Harvie is an accomplished academic advising administrator with over a decade of experience in post-secondary education and student success. She currently serves as the Associate Director of Academic Advising at the Southern Alberta Institute of Technology (SAIT) in Calgary, Alberta, where she leads a large advising and early support team across all academic schools. In this role, Bri has been instrumental in implementing a centralized advising model, standardizing institutional practices, and fostering a collaborative culture rooted in student-centered values and evidence-based decision-making.</w:t>
      </w:r>
    </w:p>
    <w:p w14:paraId="30952D09" w14:textId="77777777" w:rsidR="00CA5A13" w:rsidRPr="00CA5A13" w:rsidRDefault="00CA5A13" w:rsidP="006826CF">
      <w:pPr>
        <w:pStyle w:val="NoSpacing"/>
      </w:pPr>
    </w:p>
    <w:p w14:paraId="65ED8C7B" w14:textId="77777777" w:rsidR="00CA5A13" w:rsidRPr="00CA5A13" w:rsidRDefault="00CA5A13" w:rsidP="006826CF">
      <w:pPr>
        <w:pStyle w:val="NoSpacing"/>
      </w:pPr>
      <w:r w:rsidRPr="00CA5A13">
        <w:t xml:space="preserve">Prior to her role at SAIT, Bri held multiple leadership positions at Mount Royal University, including Manager of Academic Advising and Student Success Coordinator. Her responsibilities included institution-wide coordination of advising practices, oversight of early support programs for at-risk students, and strategic leadership in advising-related initiatives. She began her advising career in 2011, building a strong foundation in both academic and career advising as well as student recruitment. </w:t>
      </w:r>
    </w:p>
    <w:p w14:paraId="65333F32" w14:textId="77777777" w:rsidR="00CA5A13" w:rsidRPr="00CA5A13" w:rsidRDefault="00CA5A13" w:rsidP="006826CF">
      <w:pPr>
        <w:pStyle w:val="NoSpacing"/>
      </w:pPr>
    </w:p>
    <w:p w14:paraId="7A0C4C4F" w14:textId="77777777" w:rsidR="00CA5A13" w:rsidRPr="00CA5A13" w:rsidRDefault="00CA5A13" w:rsidP="006826CF">
      <w:pPr>
        <w:pStyle w:val="NoSpacing"/>
      </w:pPr>
      <w:r w:rsidRPr="00CA5A13">
        <w:t xml:space="preserve">Bri is a dynamic and engaging speaker with a passion for exploring the complexities of academic advising and leadership. She has delivered numerous presentations at regional, national, and institutional conferences, often focusing on topics such as imposter syndrome, institutional change, team dynamics, and advising theory. Notable presentations include Who Do You Think You </w:t>
      </w:r>
      <w:proofErr w:type="gramStart"/>
      <w:r w:rsidRPr="00CA5A13">
        <w:t>Are?:</w:t>
      </w:r>
      <w:proofErr w:type="gramEnd"/>
      <w:r w:rsidRPr="00CA5A13">
        <w:t xml:space="preserve"> Dealing with Imposter Syndrome in Academic Advising, Shuffling the Deck Chairs: Navigating an Institutional Reorganization of Academic Advising, and Mid-Level Career Advancement in Academic Advising. Her keynote address, Stronger Together: Building Resilient Advising Teams Through Trust and Connection, highlights her commitment to fostering psychologically safe, high-functioning teams. Bri’s sessions are known for blending research with practical strategies, often delivered with humor, authenticity, and a strong connection to her audience.</w:t>
      </w:r>
    </w:p>
    <w:p w14:paraId="44D86929" w14:textId="77777777" w:rsidR="00CA5A13" w:rsidRPr="00CA5A13" w:rsidRDefault="00CA5A13" w:rsidP="006826CF">
      <w:pPr>
        <w:pStyle w:val="NoSpacing"/>
      </w:pPr>
    </w:p>
    <w:p w14:paraId="239168CB" w14:textId="18B6FDD7" w:rsidR="00B35BA9" w:rsidRPr="00CA5A13" w:rsidRDefault="00CA5A13" w:rsidP="006826CF">
      <w:pPr>
        <w:pStyle w:val="NoSpacing"/>
        <w:rPr>
          <w:i/>
          <w:iCs/>
          <w:lang w:val="en-CA"/>
        </w:rPr>
      </w:pPr>
      <w:r w:rsidRPr="00CA5A13">
        <w:t xml:space="preserve">Her work has been published in Academic Advising Today, including the 2022 article Who Do You Think You </w:t>
      </w:r>
      <w:proofErr w:type="gramStart"/>
      <w:r w:rsidRPr="00CA5A13">
        <w:t>Are?:</w:t>
      </w:r>
      <w:proofErr w:type="gramEnd"/>
      <w:r w:rsidRPr="00CA5A13">
        <w:t xml:space="preserve"> Dealing with Imposter Syndrome in Academic Advising. Bri has received several awards </w:t>
      </w:r>
      <w:r w:rsidRPr="00CA5A13">
        <w:lastRenderedPageBreak/>
        <w:t>recognizing her leadership and collaboration, including the Linda Schantz Memorial Award and multiple Outstanding Team Awards from the Alberta Services for Students Conference.</w:t>
      </w:r>
      <w:r w:rsidR="006826CF">
        <w:t xml:space="preserve"> </w:t>
      </w:r>
      <w:r w:rsidRPr="00CA5A13">
        <w:t>She holds a Master of Arts in Interdisciplinary Studies with a concentration in Equity Studies from Athabasca University and a Bachelor of Arts in General Studies from St. Mary’s University in Calgary.</w:t>
      </w:r>
    </w:p>
    <w:p w14:paraId="3CEC8E03" w14:textId="77777777" w:rsidR="00B35BA9" w:rsidRDefault="00B35BA9" w:rsidP="00B35BA9">
      <w:pPr>
        <w:pStyle w:val="NoSpacing"/>
      </w:pPr>
    </w:p>
    <w:p w14:paraId="2E9EBD83" w14:textId="09D783FA" w:rsidR="000836C4" w:rsidRPr="000836C4" w:rsidRDefault="00B005CC" w:rsidP="000836C4">
      <w:pPr>
        <w:pStyle w:val="NoSpacing"/>
      </w:pPr>
      <w:r>
        <w:rPr>
          <w:b/>
          <w:bCs/>
        </w:rPr>
        <w:t>David Ness</w:t>
      </w:r>
      <w:r w:rsidR="000836C4">
        <w:t xml:space="preserve"> </w:t>
      </w:r>
      <w:r w:rsidR="000836C4" w:rsidRPr="000836C4">
        <w:t>He/Him/His) is an Associate Professor and the Director of Student Counselling and Wellness at the University of Manitoba, where he has been a staff member since 1991. With a background in clinical psychology, he oversees campus-wide wellness initiatives alongside providing direct leadership and support to the university’s primary mental health support service for students.  David’s clinical work uses an integrative approach—incorporating cognitive, developmental, client-centered, and insight-oriented frameworks—to help individuals navigate anxiety, relational dynamics, trauma recovery, and personal boundary setting. David is passionate about fostering supportive, healthy environments across post-secondary institutions and empowering individuals to build practical tools for self-care, communication, and resilience.</w:t>
      </w:r>
    </w:p>
    <w:p w14:paraId="1AD91BBD" w14:textId="77777777" w:rsidR="000836C4" w:rsidRPr="000836C4" w:rsidRDefault="000836C4" w:rsidP="000836C4">
      <w:pPr>
        <w:pStyle w:val="NoSpacing"/>
      </w:pPr>
    </w:p>
    <w:p w14:paraId="356BA723" w14:textId="77777777" w:rsidR="007D0A5D" w:rsidRDefault="007D0A5D" w:rsidP="00B35BA9">
      <w:pPr>
        <w:pStyle w:val="NoSpacing"/>
      </w:pPr>
    </w:p>
    <w:p w14:paraId="17D4A327" w14:textId="68D1A1BC" w:rsidR="00D2599A" w:rsidRDefault="00F22CBD" w:rsidP="00F22CBD">
      <w:pPr>
        <w:pStyle w:val="NoSpacing"/>
        <w:rPr>
          <w:b/>
          <w:bCs/>
        </w:rPr>
      </w:pPr>
      <w:r>
        <w:rPr>
          <w:b/>
          <w:bCs/>
        </w:rPr>
        <w:t>Rebecca Molly Hiebert</w:t>
      </w:r>
      <w:r w:rsidR="007D0A5D">
        <w:rPr>
          <w:b/>
          <w:bCs/>
        </w:rPr>
        <w:t xml:space="preserve"> </w:t>
      </w:r>
    </w:p>
    <w:p w14:paraId="1A52CBCF" w14:textId="77777777" w:rsidR="00B532AA" w:rsidRPr="00B532AA" w:rsidRDefault="00B532AA" w:rsidP="00B532AA">
      <w:pPr>
        <w:pStyle w:val="NoSpacing"/>
      </w:pPr>
      <w:r w:rsidRPr="00B532AA">
        <w:t>Rebecca Molly Hiebert is currently the Senior Strategic Advisor: AI Initiative at Red River College Polytechnic, where she is responsible for leading the development and implementation of the institution-wide Artificial Intelligence (AI) strategy. In this role she also chairs the AI Steering Committee and supports the AI Working Group leads to move from exploring AI to intentionally integrating AI to improve student experience, streamline work processes, and ensure students, faculty, and staff have the AI skills to thrive in the evolving AI landscape.</w:t>
      </w:r>
    </w:p>
    <w:p w14:paraId="756177F9" w14:textId="77777777" w:rsidR="00B532AA" w:rsidRPr="00B532AA" w:rsidRDefault="00B532AA" w:rsidP="00B532AA">
      <w:pPr>
        <w:pStyle w:val="NoSpacing"/>
      </w:pPr>
      <w:r w:rsidRPr="00B532AA">
        <w:t> </w:t>
      </w:r>
    </w:p>
    <w:p w14:paraId="37447901" w14:textId="77777777" w:rsidR="00B532AA" w:rsidRPr="00B532AA" w:rsidRDefault="00B532AA" w:rsidP="00B532AA">
      <w:pPr>
        <w:pStyle w:val="NoSpacing"/>
      </w:pPr>
      <w:r w:rsidRPr="00B532AA">
        <w:t>Before her current position, Rebecca served as the Chair of Professional and Academic Advancement. In this capacity, she supervised Communication instructors who taught in a variety of programs across the college, including business, engineering, IT, and health care. Rebecca also oversaw the development of new programs such as International Pathway to Nursing and Polytech Start.</w:t>
      </w:r>
    </w:p>
    <w:p w14:paraId="58E2E46B" w14:textId="77777777" w:rsidR="00B532AA" w:rsidRPr="00B532AA" w:rsidRDefault="00B532AA" w:rsidP="00B532AA">
      <w:pPr>
        <w:pStyle w:val="NoSpacing"/>
      </w:pPr>
      <w:r w:rsidRPr="00B532AA">
        <w:t> </w:t>
      </w:r>
    </w:p>
    <w:p w14:paraId="1361BA89" w14:textId="77777777" w:rsidR="00B532AA" w:rsidRPr="00B532AA" w:rsidRDefault="00B532AA" w:rsidP="00B532AA">
      <w:pPr>
        <w:pStyle w:val="NoSpacing"/>
      </w:pPr>
      <w:r w:rsidRPr="00B532AA">
        <w:t>Rebecca has a Bachelor of Science in Biological Chemistry from the University of Toronto, a Master of Education from Pepperdine University in California, and an English as an Additional Language Certificate from the University of Winnipeg. Before coming to Red River College Polytechnic, she taught high school science, ran an online sewing business, and founded and led a non-profit organization.</w:t>
      </w:r>
    </w:p>
    <w:p w14:paraId="4B44E04F" w14:textId="77777777" w:rsidR="00B532AA" w:rsidRDefault="00B532AA" w:rsidP="00F22CBD">
      <w:pPr>
        <w:pStyle w:val="NoSpacing"/>
      </w:pPr>
    </w:p>
    <w:p w14:paraId="20CDAC1D" w14:textId="77777777" w:rsidR="00D2599A" w:rsidRDefault="00D2599A" w:rsidP="00D2599A">
      <w:pPr>
        <w:pStyle w:val="NoSpacing"/>
      </w:pPr>
    </w:p>
    <w:p w14:paraId="62931A49" w14:textId="77777777" w:rsidR="00116166" w:rsidRDefault="00F22CBD" w:rsidP="00116166">
      <w:pPr>
        <w:rPr>
          <w:bCs/>
        </w:rPr>
      </w:pPr>
      <w:r>
        <w:rPr>
          <w:b/>
          <w:lang w:val="en-CA"/>
        </w:rPr>
        <w:t>Sheryl Prouse</w:t>
      </w:r>
      <w:r w:rsidR="00392A60">
        <w:rPr>
          <w:b/>
          <w:lang w:val="en-CA"/>
        </w:rPr>
        <w:t xml:space="preserve"> </w:t>
      </w:r>
      <w:r w:rsidR="00116166" w:rsidRPr="00116166">
        <w:rPr>
          <w:bCs/>
        </w:rPr>
        <w:t xml:space="preserve">Sheryl Prouse MSW, MEd, is a Senior Leader in Student Affairs at Assiniboine College. Her current portfolio spans proactive advising, student wellness, accessibility and disability support, </w:t>
      </w:r>
      <w:proofErr w:type="spellStart"/>
      <w:r w:rsidR="00116166" w:rsidRPr="00116166">
        <w:rPr>
          <w:bCs/>
        </w:rPr>
        <w:t>behaviour</w:t>
      </w:r>
      <w:proofErr w:type="spellEnd"/>
      <w:r w:rsidR="00116166" w:rsidRPr="00116166">
        <w:rPr>
          <w:bCs/>
        </w:rPr>
        <w:t xml:space="preserve"> intervention, and cross-campus student success initiatives. She is especially interested in conversations that strengthen belonging, resilience, self-efficacy, and student ownership. </w:t>
      </w:r>
    </w:p>
    <w:p w14:paraId="3BA539C1" w14:textId="77777777" w:rsidR="001B7A7E" w:rsidRDefault="001B7A7E" w:rsidP="00DC303A">
      <w:pPr>
        <w:rPr>
          <w:b/>
        </w:rPr>
      </w:pPr>
    </w:p>
    <w:p w14:paraId="363F6523" w14:textId="31985297" w:rsidR="00DC303A" w:rsidRPr="00DC303A" w:rsidRDefault="00611F7D" w:rsidP="00DC303A">
      <w:pPr>
        <w:rPr>
          <w:lang w:val="en-CA"/>
        </w:rPr>
      </w:pPr>
      <w:r w:rsidRPr="00611F7D">
        <w:rPr>
          <w:b/>
          <w:bCs/>
        </w:rPr>
        <w:t>Jennifer</w:t>
      </w:r>
      <w:r w:rsidRPr="00DC303A">
        <w:rPr>
          <w:b/>
          <w:bCs/>
        </w:rPr>
        <w:t xml:space="preserve"> Trotman</w:t>
      </w:r>
      <w:r w:rsidRPr="00DC303A">
        <w:t xml:space="preserve"> </w:t>
      </w:r>
      <w:r w:rsidR="00DC303A" w:rsidRPr="00DC303A">
        <w:t>is the Director of Campus Living at the University of Winnipeg, bringing more than 20 years of experience in post-secondary education. Her professional expertise encompasses residence operations, residence life, student conduct, emergency and sexual violence response, and diversity, equity, and inclusion advocacy.</w:t>
      </w:r>
    </w:p>
    <w:p w14:paraId="3917BB51" w14:textId="77777777" w:rsidR="00DC303A" w:rsidRPr="00DC303A" w:rsidRDefault="00DC303A" w:rsidP="00DC303A">
      <w:pPr>
        <w:rPr>
          <w:lang w:val="en-CA"/>
        </w:rPr>
      </w:pPr>
      <w:r w:rsidRPr="00DC303A">
        <w:lastRenderedPageBreak/>
        <w:t>Jennifer has provided leadership in advancing Black inclusion and belonging at the University of Winnipeg. She has led the Black History Month Committee and the Scarborough Roundtable on Black Inclusion, organizing initiatives that recognize and celebrate Black experiences, leadership, and community. She also advocates for funding and institutional support for Black scholars and student groups at the University of Winnipeg, helping foster a greater sense of belonging among Black faculty, staff, and students.</w:t>
      </w:r>
    </w:p>
    <w:p w14:paraId="5E79F6D4" w14:textId="77777777" w:rsidR="00DC303A" w:rsidRPr="00DC303A" w:rsidRDefault="00DC303A" w:rsidP="00DC303A">
      <w:pPr>
        <w:rPr>
          <w:lang w:val="en-CA"/>
        </w:rPr>
      </w:pPr>
      <w:r w:rsidRPr="00DC303A">
        <w:t xml:space="preserve">Jennifer holds a </w:t>
      </w:r>
      <w:proofErr w:type="gramStart"/>
      <w:r w:rsidRPr="00DC303A">
        <w:t>Master’s degree in Interdisciplinary Studies</w:t>
      </w:r>
      <w:proofErr w:type="gramEnd"/>
      <w:r w:rsidRPr="00DC303A">
        <w:t>, with a focus on Equity Studies. Her thesis, “Structural Racism in Canadian Universities: The Lack of Racial Diversity Among Staff and Faculty,” examines the colonial foundations embedded within institutional power structures and their implications for the recruitment and retention of racialized staff and faculty.</w:t>
      </w:r>
    </w:p>
    <w:p w14:paraId="07FF0C25" w14:textId="77777777" w:rsidR="00DC303A" w:rsidRPr="00DC303A" w:rsidRDefault="00DC303A" w:rsidP="00DC303A">
      <w:pPr>
        <w:rPr>
          <w:lang w:val="en-CA"/>
        </w:rPr>
      </w:pPr>
      <w:r w:rsidRPr="00DC303A">
        <w:t>Her work also extends to diversity and research initiatives in higher education. She has developed educational modules for the Centre for Higher Education Research and collaborated on the Ethnic Diversity Task Force. Jennifer is also a co-author of the OACUHO Ethnic Diversity Research Project, which examines the experiences of racialized housing professionals.</w:t>
      </w:r>
    </w:p>
    <w:p w14:paraId="5E8194D9" w14:textId="77777777" w:rsidR="00DC303A" w:rsidRPr="00DC303A" w:rsidRDefault="00DC303A" w:rsidP="00DC303A">
      <w:pPr>
        <w:rPr>
          <w:lang w:val="en-CA"/>
        </w:rPr>
      </w:pPr>
      <w:r w:rsidRPr="00DC303A">
        <w:t>Through her professional leadership, research, and advocacy, Jennifer brings together extensive experience in student services, institutional leadership, equity and inclusion, and research on the experiences of racialized professionals in Canadian higher education. Her work reflects an ongoing commitment to creating more inclusive post-secondary environments where Black students, faculty, and staff can experience meaningful representation, support, and belonging.</w:t>
      </w:r>
    </w:p>
    <w:p w14:paraId="1C6DE9EC" w14:textId="365546DD" w:rsidR="00B35BA9" w:rsidRPr="00DC303A" w:rsidRDefault="00DC303A" w:rsidP="00392A60">
      <w:pPr>
        <w:rPr>
          <w:lang w:val="en-CA"/>
        </w:rPr>
      </w:pPr>
      <w:r w:rsidRPr="00DC303A">
        <w:rPr>
          <w:lang w:val="en-CA"/>
        </w:rPr>
        <w:t> </w:t>
      </w:r>
    </w:p>
    <w:p w14:paraId="5A20D106" w14:textId="38AED6AE" w:rsidR="00B234AE" w:rsidRPr="00B234AE" w:rsidRDefault="008F7172" w:rsidP="00B234AE">
      <w:pPr>
        <w:tabs>
          <w:tab w:val="left" w:pos="7020"/>
        </w:tabs>
        <w:rPr>
          <w:rFonts w:ascii="Calibri" w:eastAsia="Calibri" w:hAnsi="Calibri"/>
          <w:color w:val="000000" w:themeColor="text1"/>
        </w:rPr>
      </w:pPr>
      <w:r>
        <w:rPr>
          <w:rFonts w:ascii="Calibri" w:eastAsia="Calibri" w:hAnsi="Calibri"/>
          <w:b/>
          <w:bCs/>
          <w:color w:val="000000" w:themeColor="text1"/>
        </w:rPr>
        <w:t>Kris Desjarlais/</w:t>
      </w:r>
      <w:proofErr w:type="spellStart"/>
      <w:r w:rsidR="001125D7">
        <w:rPr>
          <w:rFonts w:ascii="Calibri" w:eastAsia="Calibri" w:hAnsi="Calibri"/>
          <w:b/>
          <w:bCs/>
          <w:color w:val="000000" w:themeColor="text1"/>
        </w:rPr>
        <w:t>Mashkode</w:t>
      </w:r>
      <w:proofErr w:type="spellEnd"/>
      <w:r w:rsidR="001125D7">
        <w:rPr>
          <w:rFonts w:ascii="Calibri" w:eastAsia="Calibri" w:hAnsi="Calibri"/>
          <w:b/>
          <w:bCs/>
          <w:color w:val="000000" w:themeColor="text1"/>
        </w:rPr>
        <w:t xml:space="preserve"> Makwa</w:t>
      </w:r>
      <w:r w:rsidR="00B234AE">
        <w:rPr>
          <w:rFonts w:ascii="Calibri" w:eastAsia="Calibri" w:hAnsi="Calibri"/>
          <w:b/>
          <w:bCs/>
          <w:i/>
          <w:iCs/>
          <w:color w:val="000000" w:themeColor="text1"/>
        </w:rPr>
        <w:t xml:space="preserve"> </w:t>
      </w:r>
      <w:r w:rsidR="00B234AE" w:rsidRPr="00B234AE">
        <w:rPr>
          <w:rFonts w:ascii="Calibri" w:eastAsia="Calibri" w:hAnsi="Calibri"/>
          <w:color w:val="000000" w:themeColor="text1"/>
        </w:rPr>
        <w:t>is a member of Cowessess First Nation and the Director of Indigenous Education at Assiniboine College. In this role, he provides leadership and coordination for Assiniboine’s Indigenization strategy, oversees cultural services, and guides the college community in strengthening relationships with Indigenous partners, Nations, communities, and industry.</w:t>
      </w:r>
    </w:p>
    <w:p w14:paraId="37FFC572" w14:textId="77777777" w:rsidR="00B234AE" w:rsidRPr="00B234AE" w:rsidRDefault="00B234AE" w:rsidP="00B234AE">
      <w:pPr>
        <w:tabs>
          <w:tab w:val="left" w:pos="7020"/>
        </w:tabs>
        <w:rPr>
          <w:rFonts w:ascii="Calibri" w:eastAsia="Calibri" w:hAnsi="Calibri"/>
          <w:color w:val="000000" w:themeColor="text1"/>
        </w:rPr>
      </w:pPr>
      <w:r w:rsidRPr="00B234AE">
        <w:rPr>
          <w:rFonts w:ascii="Calibri" w:eastAsia="Calibri" w:hAnsi="Calibri"/>
          <w:color w:val="000000" w:themeColor="text1"/>
        </w:rPr>
        <w:t xml:space="preserve">Kris </w:t>
      </w:r>
      <w:proofErr w:type="gramStart"/>
      <w:r w:rsidRPr="00B234AE">
        <w:rPr>
          <w:rFonts w:ascii="Calibri" w:eastAsia="Calibri" w:hAnsi="Calibri"/>
          <w:color w:val="000000" w:themeColor="text1"/>
        </w:rPr>
        <w:t>brings</w:t>
      </w:r>
      <w:proofErr w:type="gramEnd"/>
      <w:r w:rsidRPr="00B234AE">
        <w:rPr>
          <w:rFonts w:ascii="Calibri" w:eastAsia="Calibri" w:hAnsi="Calibri"/>
          <w:color w:val="000000" w:themeColor="text1"/>
        </w:rPr>
        <w:t xml:space="preserve"> more than 20 years of experience in the social services sector, including serving as coordinator of Brandon’s Housing First program from 2015 to 2018.</w:t>
      </w:r>
    </w:p>
    <w:p w14:paraId="6A468053" w14:textId="77777777" w:rsidR="00B234AE" w:rsidRPr="00B234AE" w:rsidRDefault="00B234AE" w:rsidP="00B234AE">
      <w:pPr>
        <w:tabs>
          <w:tab w:val="left" w:pos="7020"/>
        </w:tabs>
        <w:rPr>
          <w:rFonts w:ascii="Calibri" w:eastAsia="Calibri" w:hAnsi="Calibri"/>
          <w:color w:val="000000" w:themeColor="text1"/>
        </w:rPr>
      </w:pPr>
      <w:r w:rsidRPr="00B234AE">
        <w:rPr>
          <w:rFonts w:ascii="Calibri" w:eastAsia="Calibri" w:hAnsi="Calibri"/>
          <w:color w:val="000000" w:themeColor="text1"/>
        </w:rPr>
        <w:t xml:space="preserve">A Brandon University alumnus, Kris is also completing his third term as a City </w:t>
      </w:r>
      <w:proofErr w:type="spellStart"/>
      <w:r w:rsidRPr="00B234AE">
        <w:rPr>
          <w:rFonts w:ascii="Calibri" w:eastAsia="Calibri" w:hAnsi="Calibri"/>
          <w:color w:val="000000" w:themeColor="text1"/>
        </w:rPr>
        <w:t>Councillor</w:t>
      </w:r>
      <w:proofErr w:type="spellEnd"/>
      <w:r w:rsidRPr="00B234AE">
        <w:rPr>
          <w:rFonts w:ascii="Calibri" w:eastAsia="Calibri" w:hAnsi="Calibri"/>
          <w:color w:val="000000" w:themeColor="text1"/>
        </w:rPr>
        <w:t xml:space="preserve"> representing Brandon’s downtown. His combined experience in education, social services, municipal leadership, and community development provides a unique perspective on the systems and relationships that influence individual and community wellbeing.</w:t>
      </w:r>
    </w:p>
    <w:p w14:paraId="2DB5EF28" w14:textId="675EE7C9" w:rsidR="00B234AE" w:rsidRPr="00B234AE" w:rsidRDefault="00B234AE" w:rsidP="00B234AE">
      <w:pPr>
        <w:tabs>
          <w:tab w:val="left" w:pos="7020"/>
        </w:tabs>
        <w:rPr>
          <w:rFonts w:ascii="Calibri" w:eastAsia="Calibri" w:hAnsi="Calibri"/>
          <w:color w:val="000000" w:themeColor="text1"/>
        </w:rPr>
      </w:pPr>
      <w:r w:rsidRPr="00B234AE">
        <w:rPr>
          <w:rFonts w:ascii="Calibri" w:eastAsia="Calibri" w:hAnsi="Calibri"/>
          <w:color w:val="000000" w:themeColor="text1"/>
        </w:rPr>
        <w:t xml:space="preserve">Drawing on both his professional expertise and lived experience, Kris is committed to strength-based, trauma-informed approaches that </w:t>
      </w:r>
      <w:proofErr w:type="spellStart"/>
      <w:r w:rsidRPr="00B234AE">
        <w:rPr>
          <w:rFonts w:ascii="Calibri" w:eastAsia="Calibri" w:hAnsi="Calibri"/>
          <w:color w:val="000000" w:themeColor="text1"/>
        </w:rPr>
        <w:t>honour</w:t>
      </w:r>
      <w:proofErr w:type="spellEnd"/>
      <w:r w:rsidRPr="00B234AE">
        <w:rPr>
          <w:rFonts w:ascii="Calibri" w:eastAsia="Calibri" w:hAnsi="Calibri"/>
          <w:color w:val="000000" w:themeColor="text1"/>
        </w:rPr>
        <w:t xml:space="preserve"> Indigenous students’ strengths, experiences, cultures, and identities while supporting them throughout their academic journeys</w:t>
      </w:r>
      <w:r>
        <w:rPr>
          <w:rFonts w:ascii="Calibri" w:eastAsia="Calibri" w:hAnsi="Calibri"/>
          <w:color w:val="000000" w:themeColor="text1"/>
        </w:rPr>
        <w:t>.</w:t>
      </w:r>
      <w:r w:rsidRPr="00B234AE">
        <w:rPr>
          <w:rFonts w:ascii="Calibri" w:eastAsia="Calibri" w:hAnsi="Calibri"/>
          <w:color w:val="000000" w:themeColor="text1"/>
        </w:rPr>
        <w:t> </w:t>
      </w:r>
    </w:p>
    <w:p w14:paraId="12645A7B" w14:textId="37A4A6CD" w:rsidR="00BC5236" w:rsidRPr="00BC5236" w:rsidRDefault="00BC5236" w:rsidP="00330B6E">
      <w:pPr>
        <w:tabs>
          <w:tab w:val="left" w:pos="7020"/>
        </w:tabs>
        <w:rPr>
          <w:rFonts w:ascii="Calibri" w:eastAsia="Calibri" w:hAnsi="Calibri"/>
          <w:color w:val="000000" w:themeColor="text1"/>
        </w:rPr>
      </w:pPr>
    </w:p>
    <w:p w14:paraId="584476F6" w14:textId="6C12253F" w:rsidR="00BC5236" w:rsidRPr="00BC5236" w:rsidRDefault="00BC5236" w:rsidP="26E258B3">
      <w:pPr>
        <w:tabs>
          <w:tab w:val="left" w:pos="7020"/>
        </w:tabs>
        <w:rPr>
          <w:b/>
          <w:bCs/>
        </w:rPr>
      </w:pPr>
    </w:p>
    <w:p w14:paraId="1B9B9EBC" w14:textId="77777777" w:rsidR="00BC5236" w:rsidRDefault="00BC5236" w:rsidP="00861C16">
      <w:pPr>
        <w:tabs>
          <w:tab w:val="left" w:pos="7020"/>
        </w:tabs>
      </w:pPr>
    </w:p>
    <w:sectPr w:rsidR="00BC523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1F5DE" w14:textId="77777777" w:rsidR="00AA1941" w:rsidRDefault="00AA1941" w:rsidP="00861C16">
      <w:pPr>
        <w:spacing w:after="0" w:line="240" w:lineRule="auto"/>
      </w:pPr>
      <w:r>
        <w:separator/>
      </w:r>
    </w:p>
  </w:endnote>
  <w:endnote w:type="continuationSeparator" w:id="0">
    <w:p w14:paraId="2CDF124C" w14:textId="77777777" w:rsidR="00AA1941" w:rsidRDefault="00AA1941" w:rsidP="00861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28948" w14:textId="77777777" w:rsidR="00AA1941" w:rsidRDefault="00AA1941" w:rsidP="00861C16">
      <w:pPr>
        <w:spacing w:after="0" w:line="240" w:lineRule="auto"/>
      </w:pPr>
      <w:r>
        <w:separator/>
      </w:r>
    </w:p>
  </w:footnote>
  <w:footnote w:type="continuationSeparator" w:id="0">
    <w:p w14:paraId="77B4F4B4" w14:textId="77777777" w:rsidR="00AA1941" w:rsidRDefault="00AA1941" w:rsidP="00861C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8989D" w14:textId="5029BA62" w:rsidR="00861C16" w:rsidRDefault="00861C16">
    <w:pPr>
      <w:pStyle w:val="Header"/>
    </w:pPr>
    <w:r>
      <w:rPr>
        <w:noProof/>
      </w:rPr>
      <w:drawing>
        <wp:anchor distT="0" distB="0" distL="114300" distR="114300" simplePos="0" relativeHeight="251659264" behindDoc="0" locked="0" layoutInCell="1" allowOverlap="1" wp14:anchorId="6BE0184B" wp14:editId="563D2795">
          <wp:simplePos x="0" y="0"/>
          <wp:positionH relativeFrom="column">
            <wp:posOffset>4476750</wp:posOffset>
          </wp:positionH>
          <wp:positionV relativeFrom="paragraph">
            <wp:posOffset>-295275</wp:posOffset>
          </wp:positionV>
          <wp:extent cx="2194560" cy="746760"/>
          <wp:effectExtent l="0" t="0" r="0" b="0"/>
          <wp:wrapNone/>
          <wp:docPr id="9" name="image1.png"/>
          <wp:cNvGraphicFramePr/>
          <a:graphic xmlns:a="http://schemas.openxmlformats.org/drawingml/2006/main">
            <a:graphicData uri="http://schemas.openxmlformats.org/drawingml/2006/picture">
              <pic:pic xmlns:pic="http://schemas.openxmlformats.org/drawingml/2006/picture">
                <pic:nvPicPr>
                  <pic:cNvPr id="9" name="image1.png"/>
                  <pic:cNvPicPr/>
                </pic:nvPicPr>
                <pic:blipFill>
                  <a:blip r:embed="rId1"/>
                  <a:stretch>
                    <a:fillRect/>
                  </a:stretch>
                </pic:blipFill>
                <pic:spPr>
                  <a:xfrm>
                    <a:off x="0" y="0"/>
                    <a:ext cx="2194560" cy="7467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7AD5"/>
    <w:multiLevelType w:val="hybridMultilevel"/>
    <w:tmpl w:val="52BEB898"/>
    <w:lvl w:ilvl="0" w:tplc="54B8ADAE">
      <w:start w:val="1"/>
      <w:numFmt w:val="lowerLetter"/>
      <w:lvlText w:val="%1."/>
      <w:lvlJc w:val="left"/>
      <w:pPr>
        <w:ind w:left="720" w:hanging="360"/>
      </w:pPr>
    </w:lvl>
    <w:lvl w:ilvl="1" w:tplc="5C5001AC">
      <w:start w:val="1"/>
      <w:numFmt w:val="lowerLetter"/>
      <w:lvlText w:val="%2."/>
      <w:lvlJc w:val="left"/>
      <w:pPr>
        <w:ind w:left="1440" w:hanging="360"/>
      </w:pPr>
    </w:lvl>
    <w:lvl w:ilvl="2" w:tplc="7E9C92DA">
      <w:start w:val="1"/>
      <w:numFmt w:val="lowerRoman"/>
      <w:lvlText w:val="%3."/>
      <w:lvlJc w:val="right"/>
      <w:pPr>
        <w:ind w:left="2160" w:hanging="180"/>
      </w:pPr>
    </w:lvl>
    <w:lvl w:ilvl="3" w:tplc="60A27DD2">
      <w:start w:val="1"/>
      <w:numFmt w:val="decimal"/>
      <w:lvlText w:val="%4."/>
      <w:lvlJc w:val="left"/>
      <w:pPr>
        <w:ind w:left="2880" w:hanging="360"/>
      </w:pPr>
    </w:lvl>
    <w:lvl w:ilvl="4" w:tplc="82C65A2A">
      <w:start w:val="1"/>
      <w:numFmt w:val="lowerLetter"/>
      <w:lvlText w:val="%5."/>
      <w:lvlJc w:val="left"/>
      <w:pPr>
        <w:ind w:left="3600" w:hanging="360"/>
      </w:pPr>
    </w:lvl>
    <w:lvl w:ilvl="5" w:tplc="52C6E0FE">
      <w:start w:val="1"/>
      <w:numFmt w:val="lowerRoman"/>
      <w:lvlText w:val="%6."/>
      <w:lvlJc w:val="right"/>
      <w:pPr>
        <w:ind w:left="4320" w:hanging="180"/>
      </w:pPr>
    </w:lvl>
    <w:lvl w:ilvl="6" w:tplc="EECE17CE">
      <w:start w:val="1"/>
      <w:numFmt w:val="decimal"/>
      <w:lvlText w:val="%7."/>
      <w:lvlJc w:val="left"/>
      <w:pPr>
        <w:ind w:left="5040" w:hanging="360"/>
      </w:pPr>
    </w:lvl>
    <w:lvl w:ilvl="7" w:tplc="827AF3D6">
      <w:start w:val="1"/>
      <w:numFmt w:val="lowerLetter"/>
      <w:lvlText w:val="%8."/>
      <w:lvlJc w:val="left"/>
      <w:pPr>
        <w:ind w:left="5760" w:hanging="360"/>
      </w:pPr>
    </w:lvl>
    <w:lvl w:ilvl="8" w:tplc="DABC2144">
      <w:start w:val="1"/>
      <w:numFmt w:val="lowerRoman"/>
      <w:lvlText w:val="%9."/>
      <w:lvlJc w:val="right"/>
      <w:pPr>
        <w:ind w:left="6480" w:hanging="180"/>
      </w:pPr>
    </w:lvl>
  </w:abstractNum>
  <w:abstractNum w:abstractNumId="1" w15:restartNumberingAfterBreak="0">
    <w:nsid w:val="03824089"/>
    <w:multiLevelType w:val="multilevel"/>
    <w:tmpl w:val="1D383F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41727"/>
    <w:multiLevelType w:val="multilevel"/>
    <w:tmpl w:val="F5963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FDB02"/>
    <w:multiLevelType w:val="hybridMultilevel"/>
    <w:tmpl w:val="09821056"/>
    <w:lvl w:ilvl="0" w:tplc="055E4EA8">
      <w:start w:val="1"/>
      <w:numFmt w:val="lowerLetter"/>
      <w:lvlText w:val="%1."/>
      <w:lvlJc w:val="left"/>
      <w:pPr>
        <w:ind w:left="720" w:hanging="360"/>
      </w:pPr>
    </w:lvl>
    <w:lvl w:ilvl="1" w:tplc="DE0AE8BE">
      <w:start w:val="1"/>
      <w:numFmt w:val="lowerLetter"/>
      <w:lvlText w:val="%2."/>
      <w:lvlJc w:val="left"/>
      <w:pPr>
        <w:ind w:left="1440" w:hanging="360"/>
      </w:pPr>
    </w:lvl>
    <w:lvl w:ilvl="2" w:tplc="81807266">
      <w:start w:val="1"/>
      <w:numFmt w:val="lowerRoman"/>
      <w:lvlText w:val="%3."/>
      <w:lvlJc w:val="right"/>
      <w:pPr>
        <w:ind w:left="2160" w:hanging="180"/>
      </w:pPr>
    </w:lvl>
    <w:lvl w:ilvl="3" w:tplc="442A81FA">
      <w:start w:val="1"/>
      <w:numFmt w:val="decimal"/>
      <w:lvlText w:val="%4."/>
      <w:lvlJc w:val="left"/>
      <w:pPr>
        <w:ind w:left="2880" w:hanging="360"/>
      </w:pPr>
    </w:lvl>
    <w:lvl w:ilvl="4" w:tplc="F4EC8DBC">
      <w:start w:val="1"/>
      <w:numFmt w:val="lowerLetter"/>
      <w:lvlText w:val="%5."/>
      <w:lvlJc w:val="left"/>
      <w:pPr>
        <w:ind w:left="3600" w:hanging="360"/>
      </w:pPr>
    </w:lvl>
    <w:lvl w:ilvl="5" w:tplc="DA94FF38">
      <w:start w:val="1"/>
      <w:numFmt w:val="lowerRoman"/>
      <w:lvlText w:val="%6."/>
      <w:lvlJc w:val="right"/>
      <w:pPr>
        <w:ind w:left="4320" w:hanging="180"/>
      </w:pPr>
    </w:lvl>
    <w:lvl w:ilvl="6" w:tplc="93442E8A">
      <w:start w:val="1"/>
      <w:numFmt w:val="decimal"/>
      <w:lvlText w:val="%7."/>
      <w:lvlJc w:val="left"/>
      <w:pPr>
        <w:ind w:left="5040" w:hanging="360"/>
      </w:pPr>
    </w:lvl>
    <w:lvl w:ilvl="7" w:tplc="DD9EB858">
      <w:start w:val="1"/>
      <w:numFmt w:val="lowerLetter"/>
      <w:lvlText w:val="%8."/>
      <w:lvlJc w:val="left"/>
      <w:pPr>
        <w:ind w:left="5760" w:hanging="360"/>
      </w:pPr>
    </w:lvl>
    <w:lvl w:ilvl="8" w:tplc="A81EEFBC">
      <w:start w:val="1"/>
      <w:numFmt w:val="lowerRoman"/>
      <w:lvlText w:val="%9."/>
      <w:lvlJc w:val="right"/>
      <w:pPr>
        <w:ind w:left="6480" w:hanging="180"/>
      </w:pPr>
    </w:lvl>
  </w:abstractNum>
  <w:abstractNum w:abstractNumId="4" w15:restartNumberingAfterBreak="0">
    <w:nsid w:val="14A8B0B1"/>
    <w:multiLevelType w:val="hybridMultilevel"/>
    <w:tmpl w:val="55201006"/>
    <w:lvl w:ilvl="0" w:tplc="087AAC0E">
      <w:start w:val="1"/>
      <w:numFmt w:val="bullet"/>
      <w:lvlText w:val=""/>
      <w:lvlJc w:val="left"/>
      <w:pPr>
        <w:ind w:left="720" w:hanging="360"/>
      </w:pPr>
      <w:rPr>
        <w:rFonts w:ascii="Symbol" w:hAnsi="Symbol" w:hint="default"/>
      </w:rPr>
    </w:lvl>
    <w:lvl w:ilvl="1" w:tplc="08E469CE">
      <w:start w:val="1"/>
      <w:numFmt w:val="bullet"/>
      <w:lvlText w:val="o"/>
      <w:lvlJc w:val="left"/>
      <w:pPr>
        <w:ind w:left="1440" w:hanging="360"/>
      </w:pPr>
      <w:rPr>
        <w:rFonts w:ascii="Courier New" w:hAnsi="Courier New" w:hint="default"/>
      </w:rPr>
    </w:lvl>
    <w:lvl w:ilvl="2" w:tplc="66FC7012">
      <w:start w:val="1"/>
      <w:numFmt w:val="bullet"/>
      <w:lvlText w:val=""/>
      <w:lvlJc w:val="left"/>
      <w:pPr>
        <w:ind w:left="2160" w:hanging="360"/>
      </w:pPr>
      <w:rPr>
        <w:rFonts w:ascii="Wingdings" w:hAnsi="Wingdings" w:hint="default"/>
      </w:rPr>
    </w:lvl>
    <w:lvl w:ilvl="3" w:tplc="C2D04F8E">
      <w:start w:val="1"/>
      <w:numFmt w:val="bullet"/>
      <w:lvlText w:val=""/>
      <w:lvlJc w:val="left"/>
      <w:pPr>
        <w:ind w:left="2880" w:hanging="360"/>
      </w:pPr>
      <w:rPr>
        <w:rFonts w:ascii="Symbol" w:hAnsi="Symbol" w:hint="default"/>
      </w:rPr>
    </w:lvl>
    <w:lvl w:ilvl="4" w:tplc="8D5CA120">
      <w:start w:val="1"/>
      <w:numFmt w:val="bullet"/>
      <w:lvlText w:val="o"/>
      <w:lvlJc w:val="left"/>
      <w:pPr>
        <w:ind w:left="3600" w:hanging="360"/>
      </w:pPr>
      <w:rPr>
        <w:rFonts w:ascii="Courier New" w:hAnsi="Courier New" w:hint="default"/>
      </w:rPr>
    </w:lvl>
    <w:lvl w:ilvl="5" w:tplc="E87470B4">
      <w:start w:val="1"/>
      <w:numFmt w:val="bullet"/>
      <w:lvlText w:val=""/>
      <w:lvlJc w:val="left"/>
      <w:pPr>
        <w:ind w:left="4320" w:hanging="360"/>
      </w:pPr>
      <w:rPr>
        <w:rFonts w:ascii="Wingdings" w:hAnsi="Wingdings" w:hint="default"/>
      </w:rPr>
    </w:lvl>
    <w:lvl w:ilvl="6" w:tplc="3360741C">
      <w:start w:val="1"/>
      <w:numFmt w:val="bullet"/>
      <w:lvlText w:val=""/>
      <w:lvlJc w:val="left"/>
      <w:pPr>
        <w:ind w:left="5040" w:hanging="360"/>
      </w:pPr>
      <w:rPr>
        <w:rFonts w:ascii="Symbol" w:hAnsi="Symbol" w:hint="default"/>
      </w:rPr>
    </w:lvl>
    <w:lvl w:ilvl="7" w:tplc="D5CCA334">
      <w:start w:val="1"/>
      <w:numFmt w:val="bullet"/>
      <w:lvlText w:val="o"/>
      <w:lvlJc w:val="left"/>
      <w:pPr>
        <w:ind w:left="5760" w:hanging="360"/>
      </w:pPr>
      <w:rPr>
        <w:rFonts w:ascii="Courier New" w:hAnsi="Courier New" w:hint="default"/>
      </w:rPr>
    </w:lvl>
    <w:lvl w:ilvl="8" w:tplc="AD1A4F9E">
      <w:start w:val="1"/>
      <w:numFmt w:val="bullet"/>
      <w:lvlText w:val=""/>
      <w:lvlJc w:val="left"/>
      <w:pPr>
        <w:ind w:left="6480" w:hanging="360"/>
      </w:pPr>
      <w:rPr>
        <w:rFonts w:ascii="Wingdings" w:hAnsi="Wingdings" w:hint="default"/>
      </w:rPr>
    </w:lvl>
  </w:abstractNum>
  <w:abstractNum w:abstractNumId="5" w15:restartNumberingAfterBreak="0">
    <w:nsid w:val="19FD2674"/>
    <w:multiLevelType w:val="hybridMultilevel"/>
    <w:tmpl w:val="E1947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EB6411"/>
    <w:multiLevelType w:val="hybridMultilevel"/>
    <w:tmpl w:val="9F98FB24"/>
    <w:lvl w:ilvl="0" w:tplc="5B32E650">
      <w:start w:val="1"/>
      <w:numFmt w:val="bullet"/>
      <w:lvlText w:val=""/>
      <w:lvlJc w:val="left"/>
      <w:pPr>
        <w:ind w:left="720" w:hanging="360"/>
      </w:pPr>
      <w:rPr>
        <w:rFonts w:ascii="Symbol" w:hAnsi="Symbol" w:hint="default"/>
      </w:rPr>
    </w:lvl>
    <w:lvl w:ilvl="1" w:tplc="195C3FC8">
      <w:start w:val="1"/>
      <w:numFmt w:val="bullet"/>
      <w:lvlText w:val="o"/>
      <w:lvlJc w:val="left"/>
      <w:pPr>
        <w:ind w:left="1440" w:hanging="360"/>
      </w:pPr>
      <w:rPr>
        <w:rFonts w:ascii="Courier New" w:hAnsi="Courier New" w:hint="default"/>
      </w:rPr>
    </w:lvl>
    <w:lvl w:ilvl="2" w:tplc="2536FF16">
      <w:start w:val="1"/>
      <w:numFmt w:val="bullet"/>
      <w:lvlText w:val=""/>
      <w:lvlJc w:val="left"/>
      <w:pPr>
        <w:ind w:left="2160" w:hanging="360"/>
      </w:pPr>
      <w:rPr>
        <w:rFonts w:ascii="Wingdings" w:hAnsi="Wingdings" w:hint="default"/>
      </w:rPr>
    </w:lvl>
    <w:lvl w:ilvl="3" w:tplc="9CE2F556">
      <w:start w:val="1"/>
      <w:numFmt w:val="bullet"/>
      <w:lvlText w:val=""/>
      <w:lvlJc w:val="left"/>
      <w:pPr>
        <w:ind w:left="2880" w:hanging="360"/>
      </w:pPr>
      <w:rPr>
        <w:rFonts w:ascii="Symbol" w:hAnsi="Symbol" w:hint="default"/>
      </w:rPr>
    </w:lvl>
    <w:lvl w:ilvl="4" w:tplc="95929F72">
      <w:start w:val="1"/>
      <w:numFmt w:val="bullet"/>
      <w:lvlText w:val="o"/>
      <w:lvlJc w:val="left"/>
      <w:pPr>
        <w:ind w:left="3600" w:hanging="360"/>
      </w:pPr>
      <w:rPr>
        <w:rFonts w:ascii="Courier New" w:hAnsi="Courier New" w:hint="default"/>
      </w:rPr>
    </w:lvl>
    <w:lvl w:ilvl="5" w:tplc="4B266CEE">
      <w:start w:val="1"/>
      <w:numFmt w:val="bullet"/>
      <w:lvlText w:val=""/>
      <w:lvlJc w:val="left"/>
      <w:pPr>
        <w:ind w:left="4320" w:hanging="360"/>
      </w:pPr>
      <w:rPr>
        <w:rFonts w:ascii="Wingdings" w:hAnsi="Wingdings" w:hint="default"/>
      </w:rPr>
    </w:lvl>
    <w:lvl w:ilvl="6" w:tplc="53426A3A">
      <w:start w:val="1"/>
      <w:numFmt w:val="bullet"/>
      <w:lvlText w:val=""/>
      <w:lvlJc w:val="left"/>
      <w:pPr>
        <w:ind w:left="5040" w:hanging="360"/>
      </w:pPr>
      <w:rPr>
        <w:rFonts w:ascii="Symbol" w:hAnsi="Symbol" w:hint="default"/>
      </w:rPr>
    </w:lvl>
    <w:lvl w:ilvl="7" w:tplc="ABD47D8A">
      <w:start w:val="1"/>
      <w:numFmt w:val="bullet"/>
      <w:lvlText w:val="o"/>
      <w:lvlJc w:val="left"/>
      <w:pPr>
        <w:ind w:left="5760" w:hanging="360"/>
      </w:pPr>
      <w:rPr>
        <w:rFonts w:ascii="Courier New" w:hAnsi="Courier New" w:hint="default"/>
      </w:rPr>
    </w:lvl>
    <w:lvl w:ilvl="8" w:tplc="8B50FB08">
      <w:start w:val="1"/>
      <w:numFmt w:val="bullet"/>
      <w:lvlText w:val=""/>
      <w:lvlJc w:val="left"/>
      <w:pPr>
        <w:ind w:left="6480" w:hanging="360"/>
      </w:pPr>
      <w:rPr>
        <w:rFonts w:ascii="Wingdings" w:hAnsi="Wingdings" w:hint="default"/>
      </w:rPr>
    </w:lvl>
  </w:abstractNum>
  <w:abstractNum w:abstractNumId="7" w15:restartNumberingAfterBreak="0">
    <w:nsid w:val="331148D3"/>
    <w:multiLevelType w:val="hybridMultilevel"/>
    <w:tmpl w:val="071C0C1C"/>
    <w:lvl w:ilvl="0" w:tplc="F8C069A2">
      <w:start w:val="1"/>
      <w:numFmt w:val="upperLetter"/>
      <w:lvlText w:val="%1."/>
      <w:lvlJc w:val="left"/>
      <w:pPr>
        <w:ind w:left="720" w:hanging="360"/>
      </w:pPr>
    </w:lvl>
    <w:lvl w:ilvl="1" w:tplc="E8BAA7DC">
      <w:start w:val="1"/>
      <w:numFmt w:val="lowerLetter"/>
      <w:lvlText w:val="%2."/>
      <w:lvlJc w:val="left"/>
      <w:pPr>
        <w:ind w:left="1440" w:hanging="360"/>
      </w:pPr>
    </w:lvl>
    <w:lvl w:ilvl="2" w:tplc="57C809D8">
      <w:start w:val="1"/>
      <w:numFmt w:val="lowerRoman"/>
      <w:lvlText w:val="%3."/>
      <w:lvlJc w:val="right"/>
      <w:pPr>
        <w:ind w:left="2160" w:hanging="180"/>
      </w:pPr>
    </w:lvl>
    <w:lvl w:ilvl="3" w:tplc="1E668000">
      <w:start w:val="1"/>
      <w:numFmt w:val="decimal"/>
      <w:lvlText w:val="%4."/>
      <w:lvlJc w:val="left"/>
      <w:pPr>
        <w:ind w:left="2880" w:hanging="360"/>
      </w:pPr>
    </w:lvl>
    <w:lvl w:ilvl="4" w:tplc="EEE2E588">
      <w:start w:val="1"/>
      <w:numFmt w:val="lowerLetter"/>
      <w:lvlText w:val="%5."/>
      <w:lvlJc w:val="left"/>
      <w:pPr>
        <w:ind w:left="3600" w:hanging="360"/>
      </w:pPr>
    </w:lvl>
    <w:lvl w:ilvl="5" w:tplc="3D72D24C">
      <w:start w:val="1"/>
      <w:numFmt w:val="lowerRoman"/>
      <w:lvlText w:val="%6."/>
      <w:lvlJc w:val="right"/>
      <w:pPr>
        <w:ind w:left="4320" w:hanging="180"/>
      </w:pPr>
    </w:lvl>
    <w:lvl w:ilvl="6" w:tplc="6E38E89A">
      <w:start w:val="1"/>
      <w:numFmt w:val="decimal"/>
      <w:lvlText w:val="%7."/>
      <w:lvlJc w:val="left"/>
      <w:pPr>
        <w:ind w:left="5040" w:hanging="360"/>
      </w:pPr>
    </w:lvl>
    <w:lvl w:ilvl="7" w:tplc="0B8A2FD8">
      <w:start w:val="1"/>
      <w:numFmt w:val="lowerLetter"/>
      <w:lvlText w:val="%8."/>
      <w:lvlJc w:val="left"/>
      <w:pPr>
        <w:ind w:left="5760" w:hanging="360"/>
      </w:pPr>
    </w:lvl>
    <w:lvl w:ilvl="8" w:tplc="E5CE9A88">
      <w:start w:val="1"/>
      <w:numFmt w:val="lowerRoman"/>
      <w:lvlText w:val="%9."/>
      <w:lvlJc w:val="right"/>
      <w:pPr>
        <w:ind w:left="6480" w:hanging="180"/>
      </w:pPr>
    </w:lvl>
  </w:abstractNum>
  <w:abstractNum w:abstractNumId="8" w15:restartNumberingAfterBreak="0">
    <w:nsid w:val="35D4798D"/>
    <w:multiLevelType w:val="hybridMultilevel"/>
    <w:tmpl w:val="D8802F1E"/>
    <w:lvl w:ilvl="0" w:tplc="D98C664C">
      <w:start w:val="1"/>
      <w:numFmt w:val="lowerLetter"/>
      <w:lvlText w:val="%1."/>
      <w:lvlJc w:val="left"/>
      <w:pPr>
        <w:ind w:left="720" w:hanging="360"/>
      </w:pPr>
    </w:lvl>
    <w:lvl w:ilvl="1" w:tplc="101076DC">
      <w:start w:val="1"/>
      <w:numFmt w:val="lowerLetter"/>
      <w:lvlText w:val="%2."/>
      <w:lvlJc w:val="left"/>
      <w:pPr>
        <w:ind w:left="1440" w:hanging="360"/>
      </w:pPr>
    </w:lvl>
    <w:lvl w:ilvl="2" w:tplc="6BB20BE4">
      <w:start w:val="1"/>
      <w:numFmt w:val="lowerRoman"/>
      <w:lvlText w:val="%3."/>
      <w:lvlJc w:val="right"/>
      <w:pPr>
        <w:ind w:left="2160" w:hanging="180"/>
      </w:pPr>
    </w:lvl>
    <w:lvl w:ilvl="3" w:tplc="6BF4CA16">
      <w:start w:val="1"/>
      <w:numFmt w:val="decimal"/>
      <w:lvlText w:val="%4."/>
      <w:lvlJc w:val="left"/>
      <w:pPr>
        <w:ind w:left="2880" w:hanging="360"/>
      </w:pPr>
    </w:lvl>
    <w:lvl w:ilvl="4" w:tplc="2FECDCAC">
      <w:start w:val="1"/>
      <w:numFmt w:val="lowerLetter"/>
      <w:lvlText w:val="%5."/>
      <w:lvlJc w:val="left"/>
      <w:pPr>
        <w:ind w:left="3600" w:hanging="360"/>
      </w:pPr>
    </w:lvl>
    <w:lvl w:ilvl="5" w:tplc="4022C2FA">
      <w:start w:val="1"/>
      <w:numFmt w:val="lowerRoman"/>
      <w:lvlText w:val="%6."/>
      <w:lvlJc w:val="right"/>
      <w:pPr>
        <w:ind w:left="4320" w:hanging="180"/>
      </w:pPr>
    </w:lvl>
    <w:lvl w:ilvl="6" w:tplc="6E1EDC74">
      <w:start w:val="1"/>
      <w:numFmt w:val="decimal"/>
      <w:lvlText w:val="%7."/>
      <w:lvlJc w:val="left"/>
      <w:pPr>
        <w:ind w:left="5040" w:hanging="360"/>
      </w:pPr>
    </w:lvl>
    <w:lvl w:ilvl="7" w:tplc="014AD04C">
      <w:start w:val="1"/>
      <w:numFmt w:val="lowerLetter"/>
      <w:lvlText w:val="%8."/>
      <w:lvlJc w:val="left"/>
      <w:pPr>
        <w:ind w:left="5760" w:hanging="360"/>
      </w:pPr>
    </w:lvl>
    <w:lvl w:ilvl="8" w:tplc="90E2B1C0">
      <w:start w:val="1"/>
      <w:numFmt w:val="lowerRoman"/>
      <w:lvlText w:val="%9."/>
      <w:lvlJc w:val="right"/>
      <w:pPr>
        <w:ind w:left="6480" w:hanging="180"/>
      </w:pPr>
    </w:lvl>
  </w:abstractNum>
  <w:abstractNum w:abstractNumId="9" w15:restartNumberingAfterBreak="0">
    <w:nsid w:val="37E221BE"/>
    <w:multiLevelType w:val="hybridMultilevel"/>
    <w:tmpl w:val="BED8E8D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0333211"/>
    <w:multiLevelType w:val="hybridMultilevel"/>
    <w:tmpl w:val="C804FD4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8201045"/>
    <w:multiLevelType w:val="multilevel"/>
    <w:tmpl w:val="B42A35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9C4EB68"/>
    <w:multiLevelType w:val="hybridMultilevel"/>
    <w:tmpl w:val="3C805DA2"/>
    <w:lvl w:ilvl="0" w:tplc="A69A0F14">
      <w:start w:val="1"/>
      <w:numFmt w:val="lowerLetter"/>
      <w:lvlText w:val="%1."/>
      <w:lvlJc w:val="left"/>
      <w:pPr>
        <w:ind w:left="720" w:hanging="360"/>
      </w:pPr>
    </w:lvl>
    <w:lvl w:ilvl="1" w:tplc="F6C69338">
      <w:start w:val="1"/>
      <w:numFmt w:val="lowerLetter"/>
      <w:lvlText w:val="%2."/>
      <w:lvlJc w:val="left"/>
      <w:pPr>
        <w:ind w:left="1440" w:hanging="360"/>
      </w:pPr>
    </w:lvl>
    <w:lvl w:ilvl="2" w:tplc="3D160146">
      <w:start w:val="1"/>
      <w:numFmt w:val="lowerRoman"/>
      <w:lvlText w:val="%3."/>
      <w:lvlJc w:val="right"/>
      <w:pPr>
        <w:ind w:left="2160" w:hanging="180"/>
      </w:pPr>
    </w:lvl>
    <w:lvl w:ilvl="3" w:tplc="1E0860A2">
      <w:start w:val="1"/>
      <w:numFmt w:val="decimal"/>
      <w:lvlText w:val="%4."/>
      <w:lvlJc w:val="left"/>
      <w:pPr>
        <w:ind w:left="2880" w:hanging="360"/>
      </w:pPr>
    </w:lvl>
    <w:lvl w:ilvl="4" w:tplc="B8BC7D58">
      <w:start w:val="1"/>
      <w:numFmt w:val="lowerLetter"/>
      <w:lvlText w:val="%5."/>
      <w:lvlJc w:val="left"/>
      <w:pPr>
        <w:ind w:left="3600" w:hanging="360"/>
      </w:pPr>
    </w:lvl>
    <w:lvl w:ilvl="5" w:tplc="02F6E6B4">
      <w:start w:val="1"/>
      <w:numFmt w:val="lowerRoman"/>
      <w:lvlText w:val="%6."/>
      <w:lvlJc w:val="right"/>
      <w:pPr>
        <w:ind w:left="4320" w:hanging="180"/>
      </w:pPr>
    </w:lvl>
    <w:lvl w:ilvl="6" w:tplc="25C443DA">
      <w:start w:val="1"/>
      <w:numFmt w:val="decimal"/>
      <w:lvlText w:val="%7."/>
      <w:lvlJc w:val="left"/>
      <w:pPr>
        <w:ind w:left="5040" w:hanging="360"/>
      </w:pPr>
    </w:lvl>
    <w:lvl w:ilvl="7" w:tplc="61A21D0E">
      <w:start w:val="1"/>
      <w:numFmt w:val="lowerLetter"/>
      <w:lvlText w:val="%8."/>
      <w:lvlJc w:val="left"/>
      <w:pPr>
        <w:ind w:left="5760" w:hanging="360"/>
      </w:pPr>
    </w:lvl>
    <w:lvl w:ilvl="8" w:tplc="130C25EC">
      <w:start w:val="1"/>
      <w:numFmt w:val="lowerRoman"/>
      <w:lvlText w:val="%9."/>
      <w:lvlJc w:val="right"/>
      <w:pPr>
        <w:ind w:left="6480" w:hanging="180"/>
      </w:pPr>
    </w:lvl>
  </w:abstractNum>
  <w:abstractNum w:abstractNumId="13" w15:restartNumberingAfterBreak="0">
    <w:nsid w:val="62E709F4"/>
    <w:multiLevelType w:val="hybridMultilevel"/>
    <w:tmpl w:val="1250FA9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65005ABE"/>
    <w:multiLevelType w:val="hybridMultilevel"/>
    <w:tmpl w:val="E01041E6"/>
    <w:lvl w:ilvl="0" w:tplc="719CCBB8">
      <w:start w:val="1"/>
      <w:numFmt w:val="lowerLetter"/>
      <w:lvlText w:val="%1."/>
      <w:lvlJc w:val="left"/>
      <w:pPr>
        <w:ind w:left="720" w:hanging="360"/>
      </w:pPr>
    </w:lvl>
    <w:lvl w:ilvl="1" w:tplc="06A64DE2">
      <w:start w:val="1"/>
      <w:numFmt w:val="lowerLetter"/>
      <w:lvlText w:val="%2."/>
      <w:lvlJc w:val="left"/>
      <w:pPr>
        <w:ind w:left="1440" w:hanging="360"/>
      </w:pPr>
    </w:lvl>
    <w:lvl w:ilvl="2" w:tplc="437C65FE">
      <w:start w:val="1"/>
      <w:numFmt w:val="lowerRoman"/>
      <w:lvlText w:val="%3."/>
      <w:lvlJc w:val="right"/>
      <w:pPr>
        <w:ind w:left="2160" w:hanging="180"/>
      </w:pPr>
    </w:lvl>
    <w:lvl w:ilvl="3" w:tplc="5448A90A">
      <w:start w:val="1"/>
      <w:numFmt w:val="decimal"/>
      <w:lvlText w:val="%4."/>
      <w:lvlJc w:val="left"/>
      <w:pPr>
        <w:ind w:left="2880" w:hanging="360"/>
      </w:pPr>
    </w:lvl>
    <w:lvl w:ilvl="4" w:tplc="842402B0">
      <w:start w:val="1"/>
      <w:numFmt w:val="lowerLetter"/>
      <w:lvlText w:val="%5."/>
      <w:lvlJc w:val="left"/>
      <w:pPr>
        <w:ind w:left="3600" w:hanging="360"/>
      </w:pPr>
    </w:lvl>
    <w:lvl w:ilvl="5" w:tplc="8A6277AC">
      <w:start w:val="1"/>
      <w:numFmt w:val="lowerRoman"/>
      <w:lvlText w:val="%6."/>
      <w:lvlJc w:val="right"/>
      <w:pPr>
        <w:ind w:left="4320" w:hanging="180"/>
      </w:pPr>
    </w:lvl>
    <w:lvl w:ilvl="6" w:tplc="833AB706">
      <w:start w:val="1"/>
      <w:numFmt w:val="decimal"/>
      <w:lvlText w:val="%7."/>
      <w:lvlJc w:val="left"/>
      <w:pPr>
        <w:ind w:left="5040" w:hanging="360"/>
      </w:pPr>
    </w:lvl>
    <w:lvl w:ilvl="7" w:tplc="0A247D52">
      <w:start w:val="1"/>
      <w:numFmt w:val="lowerLetter"/>
      <w:lvlText w:val="%8."/>
      <w:lvlJc w:val="left"/>
      <w:pPr>
        <w:ind w:left="5760" w:hanging="360"/>
      </w:pPr>
    </w:lvl>
    <w:lvl w:ilvl="8" w:tplc="15E8D906">
      <w:start w:val="1"/>
      <w:numFmt w:val="lowerRoman"/>
      <w:lvlText w:val="%9."/>
      <w:lvlJc w:val="right"/>
      <w:pPr>
        <w:ind w:left="6480" w:hanging="180"/>
      </w:pPr>
    </w:lvl>
  </w:abstractNum>
  <w:num w:numId="1" w16cid:durableId="633678867">
    <w:abstractNumId w:val="14"/>
  </w:num>
  <w:num w:numId="2" w16cid:durableId="2086492597">
    <w:abstractNumId w:val="12"/>
  </w:num>
  <w:num w:numId="3" w16cid:durableId="856163545">
    <w:abstractNumId w:val="8"/>
  </w:num>
  <w:num w:numId="4" w16cid:durableId="1844279934">
    <w:abstractNumId w:val="6"/>
  </w:num>
  <w:num w:numId="5" w16cid:durableId="295070087">
    <w:abstractNumId w:val="0"/>
  </w:num>
  <w:num w:numId="6" w16cid:durableId="942154270">
    <w:abstractNumId w:val="7"/>
  </w:num>
  <w:num w:numId="7" w16cid:durableId="1528790159">
    <w:abstractNumId w:val="3"/>
  </w:num>
  <w:num w:numId="8" w16cid:durableId="1385905842">
    <w:abstractNumId w:val="4"/>
  </w:num>
  <w:num w:numId="9" w16cid:durableId="12853120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010255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293856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4804007">
    <w:abstractNumId w:val="1"/>
  </w:num>
  <w:num w:numId="13" w16cid:durableId="1568809049">
    <w:abstractNumId w:val="9"/>
  </w:num>
  <w:num w:numId="14" w16cid:durableId="1961301820">
    <w:abstractNumId w:val="5"/>
  </w:num>
  <w:num w:numId="15" w16cid:durableId="1964997973">
    <w:abstractNumId w:val="11"/>
  </w:num>
  <w:num w:numId="16" w16cid:durableId="12769050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CD7"/>
    <w:rsid w:val="000165BF"/>
    <w:rsid w:val="00017198"/>
    <w:rsid w:val="0002210E"/>
    <w:rsid w:val="00025007"/>
    <w:rsid w:val="000836C4"/>
    <w:rsid w:val="0008607A"/>
    <w:rsid w:val="000B668C"/>
    <w:rsid w:val="000E14A8"/>
    <w:rsid w:val="000E4C15"/>
    <w:rsid w:val="001125D7"/>
    <w:rsid w:val="00116166"/>
    <w:rsid w:val="00152D77"/>
    <w:rsid w:val="00154F84"/>
    <w:rsid w:val="00176219"/>
    <w:rsid w:val="00181279"/>
    <w:rsid w:val="001B7A7E"/>
    <w:rsid w:val="00263FEA"/>
    <w:rsid w:val="00290A7F"/>
    <w:rsid w:val="002D4495"/>
    <w:rsid w:val="002F7729"/>
    <w:rsid w:val="0032764A"/>
    <w:rsid w:val="00330B6E"/>
    <w:rsid w:val="00344390"/>
    <w:rsid w:val="00373531"/>
    <w:rsid w:val="00392A60"/>
    <w:rsid w:val="003B4F78"/>
    <w:rsid w:val="004346DC"/>
    <w:rsid w:val="004372DD"/>
    <w:rsid w:val="00460AD2"/>
    <w:rsid w:val="004919A8"/>
    <w:rsid w:val="0049280B"/>
    <w:rsid w:val="004C4575"/>
    <w:rsid w:val="00558671"/>
    <w:rsid w:val="005C0443"/>
    <w:rsid w:val="005F1160"/>
    <w:rsid w:val="00611F7D"/>
    <w:rsid w:val="006608EA"/>
    <w:rsid w:val="006826CF"/>
    <w:rsid w:val="0068387A"/>
    <w:rsid w:val="006A46C2"/>
    <w:rsid w:val="006B6F4D"/>
    <w:rsid w:val="006D6C6E"/>
    <w:rsid w:val="006F44AD"/>
    <w:rsid w:val="00715124"/>
    <w:rsid w:val="00715424"/>
    <w:rsid w:val="00733987"/>
    <w:rsid w:val="007813FA"/>
    <w:rsid w:val="007D0A5D"/>
    <w:rsid w:val="00803C48"/>
    <w:rsid w:val="008312FB"/>
    <w:rsid w:val="00852AEB"/>
    <w:rsid w:val="00861C16"/>
    <w:rsid w:val="00863819"/>
    <w:rsid w:val="00885B51"/>
    <w:rsid w:val="008C1390"/>
    <w:rsid w:val="008C4132"/>
    <w:rsid w:val="008F7172"/>
    <w:rsid w:val="008F7670"/>
    <w:rsid w:val="0090740D"/>
    <w:rsid w:val="00911814"/>
    <w:rsid w:val="0092362B"/>
    <w:rsid w:val="0095799C"/>
    <w:rsid w:val="00982B9E"/>
    <w:rsid w:val="0098667E"/>
    <w:rsid w:val="009F556E"/>
    <w:rsid w:val="00A845A5"/>
    <w:rsid w:val="00A9148E"/>
    <w:rsid w:val="00AA1941"/>
    <w:rsid w:val="00B005CC"/>
    <w:rsid w:val="00B20C82"/>
    <w:rsid w:val="00B234AE"/>
    <w:rsid w:val="00B302B3"/>
    <w:rsid w:val="00B35BA9"/>
    <w:rsid w:val="00B5301A"/>
    <w:rsid w:val="00B532AA"/>
    <w:rsid w:val="00B620B9"/>
    <w:rsid w:val="00B62ED8"/>
    <w:rsid w:val="00B9607F"/>
    <w:rsid w:val="00BC5236"/>
    <w:rsid w:val="00BC6EC0"/>
    <w:rsid w:val="00BD1D74"/>
    <w:rsid w:val="00C16056"/>
    <w:rsid w:val="00C23DC6"/>
    <w:rsid w:val="00C257C5"/>
    <w:rsid w:val="00CA5A13"/>
    <w:rsid w:val="00CB1419"/>
    <w:rsid w:val="00CC292E"/>
    <w:rsid w:val="00D12EBA"/>
    <w:rsid w:val="00D2041C"/>
    <w:rsid w:val="00D25750"/>
    <w:rsid w:val="00D2599A"/>
    <w:rsid w:val="00D25DB9"/>
    <w:rsid w:val="00D265D4"/>
    <w:rsid w:val="00D375BC"/>
    <w:rsid w:val="00D55A9E"/>
    <w:rsid w:val="00D562BD"/>
    <w:rsid w:val="00D73594"/>
    <w:rsid w:val="00D876E4"/>
    <w:rsid w:val="00DA27C4"/>
    <w:rsid w:val="00DC303A"/>
    <w:rsid w:val="00E54989"/>
    <w:rsid w:val="00E642AF"/>
    <w:rsid w:val="00EA76C3"/>
    <w:rsid w:val="00EC55E4"/>
    <w:rsid w:val="00F01CD7"/>
    <w:rsid w:val="00F22CBD"/>
    <w:rsid w:val="00F97EC0"/>
    <w:rsid w:val="00FB4C9F"/>
    <w:rsid w:val="00FC3C7D"/>
    <w:rsid w:val="00FF57DF"/>
    <w:rsid w:val="0300F720"/>
    <w:rsid w:val="0CBF3D6A"/>
    <w:rsid w:val="111E6806"/>
    <w:rsid w:val="1AD9230E"/>
    <w:rsid w:val="1BB5536C"/>
    <w:rsid w:val="26E258B3"/>
    <w:rsid w:val="376D8AC4"/>
    <w:rsid w:val="4A87D237"/>
    <w:rsid w:val="7482A8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58059D"/>
  <w15:chartTrackingRefBased/>
  <w15:docId w15:val="{3004D07D-6161-47A6-8B62-60CA67AF1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2"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C16"/>
    <w:pPr>
      <w:keepNext/>
      <w:spacing w:before="240" w:after="60" w:line="276" w:lineRule="auto"/>
      <w:outlineLvl w:val="0"/>
    </w:pPr>
    <w:rPr>
      <w:rFonts w:ascii="Cambria" w:eastAsia="Times New Roman" w:hAnsi="Cambria" w:cs="Calibri"/>
      <w:b/>
      <w:bCs/>
      <w:kern w:val="32"/>
      <w:sz w:val="32"/>
      <w:szCs w:val="32"/>
    </w:rPr>
  </w:style>
  <w:style w:type="paragraph" w:styleId="Heading2">
    <w:name w:val="heading 2"/>
    <w:basedOn w:val="Normal"/>
    <w:next w:val="Normal"/>
    <w:link w:val="Heading2Char"/>
    <w:uiPriority w:val="2"/>
    <w:qFormat/>
    <w:rsid w:val="00861C16"/>
    <w:pPr>
      <w:keepNext/>
      <w:spacing w:before="240" w:after="60" w:line="276" w:lineRule="auto"/>
      <w:contextualSpacing/>
      <w:outlineLvl w:val="1"/>
    </w:pPr>
    <w:rPr>
      <w:rFonts w:ascii="Arial" w:eastAsia="Times New Roman" w:hAnsi="Arial" w:cs="Arial"/>
      <w:b/>
      <w:bCs/>
      <w:i/>
      <w:i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1C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1C16"/>
  </w:style>
  <w:style w:type="paragraph" w:styleId="Footer">
    <w:name w:val="footer"/>
    <w:basedOn w:val="Normal"/>
    <w:link w:val="FooterChar"/>
    <w:uiPriority w:val="99"/>
    <w:unhideWhenUsed/>
    <w:rsid w:val="00861C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C16"/>
  </w:style>
  <w:style w:type="character" w:customStyle="1" w:styleId="Heading1Char">
    <w:name w:val="Heading 1 Char"/>
    <w:basedOn w:val="DefaultParagraphFont"/>
    <w:link w:val="Heading1"/>
    <w:uiPriority w:val="9"/>
    <w:rsid w:val="00861C16"/>
    <w:rPr>
      <w:rFonts w:ascii="Cambria" w:eastAsia="Times New Roman" w:hAnsi="Cambria" w:cs="Calibri"/>
      <w:b/>
      <w:bCs/>
      <w:kern w:val="32"/>
      <w:sz w:val="32"/>
      <w:szCs w:val="32"/>
    </w:rPr>
  </w:style>
  <w:style w:type="character" w:customStyle="1" w:styleId="Heading2Char">
    <w:name w:val="Heading 2 Char"/>
    <w:basedOn w:val="DefaultParagraphFont"/>
    <w:link w:val="Heading2"/>
    <w:uiPriority w:val="2"/>
    <w:rsid w:val="00861C16"/>
    <w:rPr>
      <w:rFonts w:ascii="Arial" w:eastAsia="Times New Roman" w:hAnsi="Arial" w:cs="Arial"/>
      <w:b/>
      <w:bCs/>
      <w:i/>
      <w:iCs/>
      <w:sz w:val="24"/>
      <w:szCs w:val="28"/>
    </w:rPr>
  </w:style>
  <w:style w:type="paragraph" w:styleId="Title">
    <w:name w:val="Title"/>
    <w:basedOn w:val="Normal"/>
    <w:link w:val="TitleChar"/>
    <w:uiPriority w:val="1"/>
    <w:qFormat/>
    <w:rsid w:val="00861C16"/>
    <w:pPr>
      <w:spacing w:after="240" w:line="276" w:lineRule="auto"/>
      <w:contextualSpacing/>
      <w:jc w:val="center"/>
    </w:pPr>
    <w:rPr>
      <w:rFonts w:ascii="Arial" w:eastAsia="Times New Roman" w:hAnsi="Arial" w:cs="Arial"/>
      <w:b/>
      <w:bCs/>
      <w:sz w:val="36"/>
      <w:szCs w:val="32"/>
    </w:rPr>
  </w:style>
  <w:style w:type="character" w:customStyle="1" w:styleId="TitleChar">
    <w:name w:val="Title Char"/>
    <w:basedOn w:val="DefaultParagraphFont"/>
    <w:link w:val="Title"/>
    <w:uiPriority w:val="1"/>
    <w:rsid w:val="00861C16"/>
    <w:rPr>
      <w:rFonts w:ascii="Arial" w:eastAsia="Times New Roman" w:hAnsi="Arial" w:cs="Arial"/>
      <w:b/>
      <w:bCs/>
      <w:sz w:val="36"/>
      <w:szCs w:val="32"/>
    </w:rPr>
  </w:style>
  <w:style w:type="paragraph" w:styleId="ListParagraph">
    <w:name w:val="List Paragraph"/>
    <w:basedOn w:val="Normal"/>
    <w:uiPriority w:val="34"/>
    <w:qFormat/>
    <w:pPr>
      <w:ind w:left="720"/>
      <w:contextualSpacing/>
    </w:pPr>
  </w:style>
  <w:style w:type="paragraph" w:styleId="NoSpacing">
    <w:name w:val="No Spacing"/>
    <w:uiPriority w:val="1"/>
    <w:qFormat/>
    <w:rsid w:val="00B620B9"/>
    <w:pPr>
      <w:spacing w:after="0" w:line="240" w:lineRule="auto"/>
    </w:pPr>
  </w:style>
  <w:style w:type="paragraph" w:styleId="NormalWeb">
    <w:name w:val="Normal (Web)"/>
    <w:basedOn w:val="Normal"/>
    <w:uiPriority w:val="99"/>
    <w:semiHidden/>
    <w:unhideWhenUsed/>
    <w:rsid w:val="004919A8"/>
    <w:rPr>
      <w:rFonts w:ascii="Times New Roman" w:hAnsi="Times New Roman" w:cs="Times New Roman"/>
      <w:sz w:val="24"/>
      <w:szCs w:val="24"/>
    </w:rPr>
  </w:style>
  <w:style w:type="character" w:styleId="Hyperlink">
    <w:name w:val="Hyperlink"/>
    <w:basedOn w:val="DefaultParagraphFont"/>
    <w:uiPriority w:val="99"/>
    <w:unhideWhenUsed/>
    <w:rsid w:val="00B35BA9"/>
    <w:rPr>
      <w:color w:val="0563C1" w:themeColor="hyperlink"/>
      <w:u w:val="single"/>
    </w:rPr>
  </w:style>
  <w:style w:type="character" w:styleId="UnresolvedMention">
    <w:name w:val="Unresolved Mention"/>
    <w:basedOn w:val="DefaultParagraphFont"/>
    <w:uiPriority w:val="99"/>
    <w:semiHidden/>
    <w:unhideWhenUsed/>
    <w:rsid w:val="00B35B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083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2645</Words>
  <Characters>15079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Manitoba Institute of Trades and Technology</Company>
  <LinksUpToDate>false</LinksUpToDate>
  <CharactersWithSpaces>17689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Delvinder Kaur</dc:creator>
  <cp:keywords/>
  <dc:description/>
  <cp:lastModifiedBy>Margarita Natcheva</cp:lastModifiedBy>
  <cp:revision>4</cp:revision>
  <dcterms:created xsi:type="dcterms:W3CDTF">2026-10-13T15:37:00Z</dcterms:created>
  <dcterms:modified xsi:type="dcterms:W3CDTF">2026-10-14T16:20:00Z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15cf6a-b6b9-4127-b56f-f86c3a7a4399_Enabled">
    <vt:lpwstr>true</vt:lpwstr>
  </property>
  <property fmtid="{D5CDD505-2E9C-101B-9397-08002B2CF9AE}" pid="3" name="MSIP_Label_7115cf6a-b6b9-4127-b56f-f86c3a7a4399_SetDate">
    <vt:lpwstr>2026-08-18T19:40:33Z</vt:lpwstr>
  </property>
  <property fmtid="{D5CDD505-2E9C-101B-9397-08002B2CF9AE}" pid="4" name="MSIP_Label_7115cf6a-b6b9-4127-b56f-f86c3a7a4399_Method">
    <vt:lpwstr>Standard</vt:lpwstr>
  </property>
  <property fmtid="{D5CDD505-2E9C-101B-9397-08002B2CF9AE}" pid="5" name="MSIP_Label_7115cf6a-b6b9-4127-b56f-f86c3a7a4399_Name">
    <vt:lpwstr>RRC Internal</vt:lpwstr>
  </property>
  <property fmtid="{D5CDD505-2E9C-101B-9397-08002B2CF9AE}" pid="6" name="MSIP_Label_7115cf6a-b6b9-4127-b56f-f86c3a7a4399_SiteId">
    <vt:lpwstr>86fa9b45-7aa3-4070-8a54-edcef436bd44</vt:lpwstr>
  </property>
  <property fmtid="{D5CDD505-2E9C-101B-9397-08002B2CF9AE}" pid="7" name="MSIP_Label_7115cf6a-b6b9-4127-b56f-f86c3a7a4399_ActionId">
    <vt:lpwstr>37f3e503-0bf1-40d0-86c3-3ec34780c16c</vt:lpwstr>
  </property>
  <property fmtid="{D5CDD505-2E9C-101B-9397-08002B2CF9AE}" pid="8" name="MSIP_Label_7115cf6a-b6b9-4127-b56f-f86c3a7a4399_ContentBits">
    <vt:lpwstr>0</vt:lpwstr>
  </property>
  <property fmtid="{D5CDD505-2E9C-101B-9397-08002B2CF9AE}" pid="9" name="MSIP_Label_7115cf6a-b6b9-4127-b56f-f86c3a7a4399_Tag">
    <vt:lpwstr>10, 3, 0, 1</vt:lpwstr>
  </property>
</Properties>
</file>