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6FFDF" w14:textId="2EDEDAC4" w:rsidR="009616F8" w:rsidRPr="009616F8" w:rsidRDefault="009616F8" w:rsidP="009616F8">
      <w:r w:rsidRPr="009616F8">
        <w:rPr>
          <w:b/>
          <w:bCs/>
        </w:rPr>
        <w:t>Subject:</w:t>
      </w:r>
      <w:r w:rsidRPr="009616F8">
        <w:t xml:space="preserve"> </w:t>
      </w:r>
      <w:r w:rsidR="00AA797D" w:rsidRPr="00AA797D">
        <w:t>Important Update for ICM Students Planning to Transfer to UM in January</w:t>
      </w:r>
    </w:p>
    <w:p w14:paraId="7A930345" w14:textId="77777777" w:rsidR="009616F8" w:rsidRDefault="009616F8" w:rsidP="009616F8">
      <w:r w:rsidRPr="009616F8">
        <w:t>Dear Students,</w:t>
      </w:r>
    </w:p>
    <w:p w14:paraId="790E735F" w14:textId="7A6EE381" w:rsidR="001517DA" w:rsidRPr="009616F8" w:rsidRDefault="001517DA" w:rsidP="009616F8">
      <w:pPr>
        <w:rPr>
          <w:i/>
          <w:iCs/>
          <w:color w:val="C81E9D" w:themeColor="accent3"/>
        </w:rPr>
      </w:pPr>
      <w:r w:rsidRPr="00240C14">
        <w:rPr>
          <w:i/>
          <w:iCs/>
          <w:color w:val="C81E9D" w:themeColor="accent3"/>
        </w:rPr>
        <w:t>You are receiving this email because you could potentially finish your ICM program this term, based on your completed credit hours and current ICM course load</w:t>
      </w:r>
      <w:r w:rsidR="00240C14" w:rsidRPr="00240C14">
        <w:rPr>
          <w:i/>
          <w:iCs/>
          <w:color w:val="C81E9D" w:themeColor="accent3"/>
        </w:rPr>
        <w:t xml:space="preserve"> and/or have applied to the UM to start studies in January 2025.</w:t>
      </w:r>
    </w:p>
    <w:p w14:paraId="74F1789B" w14:textId="77777777" w:rsidR="009616F8" w:rsidRPr="009616F8" w:rsidRDefault="009616F8" w:rsidP="009616F8">
      <w:r w:rsidRPr="009616F8">
        <w:t>We understand that recent changes announced by Immigration, Refugees and Citizenship Canada (IRCC) on November 15, 2024, regarding Designated Learning Institution (DLI) transfers may have left many of you feeling uncertain about your plans to transfer to UM in January. Please know that we are here to support you every step of the way.</w:t>
      </w:r>
    </w:p>
    <w:p w14:paraId="6EACCCF7" w14:textId="77777777" w:rsidR="009616F8" w:rsidRPr="009616F8" w:rsidRDefault="009616F8" w:rsidP="009616F8">
      <w:pPr>
        <w:rPr>
          <w:b/>
          <w:bCs/>
        </w:rPr>
      </w:pPr>
      <w:r w:rsidRPr="009616F8">
        <w:rPr>
          <w:b/>
          <w:bCs/>
        </w:rPr>
        <w:t>Summary of Key Changes:</w:t>
      </w:r>
    </w:p>
    <w:p w14:paraId="764006E7" w14:textId="77777777" w:rsidR="009616F8" w:rsidRPr="009616F8" w:rsidRDefault="009616F8" w:rsidP="009616F8">
      <w:pPr>
        <w:numPr>
          <w:ilvl w:val="0"/>
          <w:numId w:val="1"/>
        </w:numPr>
      </w:pPr>
      <w:r w:rsidRPr="009616F8">
        <w:rPr>
          <w:b/>
          <w:bCs/>
        </w:rPr>
        <w:t>New Study Permit Requirement for Institution (DLI) Changes:</w:t>
      </w:r>
    </w:p>
    <w:p w14:paraId="1155D0C5" w14:textId="77777777" w:rsidR="009616F8" w:rsidRPr="009616F8" w:rsidRDefault="009616F8" w:rsidP="009616F8">
      <w:pPr>
        <w:numPr>
          <w:ilvl w:val="1"/>
          <w:numId w:val="1"/>
        </w:numPr>
      </w:pPr>
      <w:r w:rsidRPr="009616F8">
        <w:t>Students must now apply for a new study permit if they intend to change institutions.</w:t>
      </w:r>
    </w:p>
    <w:p w14:paraId="2436CAFE" w14:textId="77777777" w:rsidR="009616F8" w:rsidRPr="009616F8" w:rsidRDefault="009616F8" w:rsidP="009616F8">
      <w:pPr>
        <w:numPr>
          <w:ilvl w:val="1"/>
          <w:numId w:val="1"/>
        </w:numPr>
      </w:pPr>
      <w:r w:rsidRPr="009616F8">
        <w:t>Failing to secure a new permit before transferring could result in permit cancellation.</w:t>
      </w:r>
    </w:p>
    <w:p w14:paraId="6516394E" w14:textId="77777777" w:rsidR="009616F8" w:rsidRPr="009616F8" w:rsidRDefault="009616F8" w:rsidP="009616F8">
      <w:pPr>
        <w:numPr>
          <w:ilvl w:val="0"/>
          <w:numId w:val="1"/>
        </w:numPr>
      </w:pPr>
      <w:r w:rsidRPr="009616F8">
        <w:rPr>
          <w:b/>
          <w:bCs/>
        </w:rPr>
        <w:t>Limited Circumstances for Early Transfers:</w:t>
      </w:r>
    </w:p>
    <w:p w14:paraId="20A146AC" w14:textId="77777777" w:rsidR="009616F8" w:rsidRPr="009616F8" w:rsidRDefault="009616F8" w:rsidP="009616F8">
      <w:pPr>
        <w:numPr>
          <w:ilvl w:val="1"/>
          <w:numId w:val="1"/>
        </w:numPr>
      </w:pPr>
      <w:r w:rsidRPr="009616F8">
        <w:t>Students may only start at a new DLI before receiving permit approval in rare circumstances.</w:t>
      </w:r>
    </w:p>
    <w:p w14:paraId="6620E616" w14:textId="77777777" w:rsidR="009616F8" w:rsidRPr="009616F8" w:rsidRDefault="009616F8" w:rsidP="009616F8">
      <w:pPr>
        <w:numPr>
          <w:ilvl w:val="1"/>
          <w:numId w:val="1"/>
        </w:numPr>
      </w:pPr>
      <w:r w:rsidRPr="009616F8">
        <w:t>These circumstances do not apply to UM or most ICM students for January 2025 transfers.</w:t>
      </w:r>
    </w:p>
    <w:p w14:paraId="1727BD46" w14:textId="77777777" w:rsidR="009616F8" w:rsidRPr="009616F8" w:rsidRDefault="009616F8" w:rsidP="009616F8">
      <w:pPr>
        <w:numPr>
          <w:ilvl w:val="1"/>
          <w:numId w:val="1"/>
        </w:numPr>
      </w:pPr>
      <w:r w:rsidRPr="009616F8">
        <w:t>Current processing times for study permits are approximately 15 weeks, meaning permits for January transfers would likely not be approved until early March.</w:t>
      </w:r>
    </w:p>
    <w:p w14:paraId="6A94F3C1" w14:textId="77777777" w:rsidR="009616F8" w:rsidRPr="009616F8" w:rsidRDefault="009616F8" w:rsidP="009616F8">
      <w:pPr>
        <w:numPr>
          <w:ilvl w:val="0"/>
          <w:numId w:val="1"/>
        </w:numPr>
      </w:pPr>
      <w:r w:rsidRPr="009616F8">
        <w:rPr>
          <w:b/>
          <w:bCs/>
        </w:rPr>
        <w:t>Compliance Reporting and Institutional Accountability:</w:t>
      </w:r>
    </w:p>
    <w:p w14:paraId="6F581E55" w14:textId="77777777" w:rsidR="009616F8" w:rsidRPr="009616F8" w:rsidRDefault="009616F8" w:rsidP="009616F8">
      <w:pPr>
        <w:numPr>
          <w:ilvl w:val="1"/>
          <w:numId w:val="1"/>
        </w:numPr>
      </w:pPr>
      <w:r w:rsidRPr="009616F8">
        <w:t>Schools are now subject to stricter reporting requirements. Institutions that fail to comply may face suspension from enrolling new international students for up to a year.</w:t>
      </w:r>
    </w:p>
    <w:p w14:paraId="2290A050" w14:textId="77777777" w:rsidR="009616F8" w:rsidRPr="009616F8" w:rsidRDefault="009616F8" w:rsidP="009616F8">
      <w:r w:rsidRPr="009616F8">
        <w:t>These changes took immediate effect and unfortunately do not allow for implied status or grandfathering for students planning to attend UM in Winter 2025.</w:t>
      </w:r>
    </w:p>
    <w:p w14:paraId="1DBCA47E" w14:textId="1386A969" w:rsidR="001517DA" w:rsidRPr="00240C14" w:rsidRDefault="001517DA" w:rsidP="009616F8">
      <w:pPr>
        <w:rPr>
          <w:color w:val="C81E9D" w:themeColor="accent3"/>
        </w:rPr>
      </w:pPr>
      <w:r w:rsidRPr="00240C14">
        <w:rPr>
          <w:color w:val="C81E9D" w:themeColor="accent3"/>
        </w:rPr>
        <w:t xml:space="preserve">ICM and UM are committed to supporting you during this transition.  We are working closely with UM to develop a process to ensure you have study options available for January that </w:t>
      </w:r>
      <w:r w:rsidRPr="00240C14">
        <w:rPr>
          <w:color w:val="C81E9D" w:themeColor="accent3"/>
        </w:rPr>
        <w:lastRenderedPageBreak/>
        <w:t>support your academic progress.   We will update you once we have more information available</w:t>
      </w:r>
      <w:r w:rsidR="00240C14" w:rsidRPr="00240C14">
        <w:rPr>
          <w:color w:val="C81E9D" w:themeColor="accent3"/>
        </w:rPr>
        <w:t xml:space="preserve">, which I hope </w:t>
      </w:r>
      <w:proofErr w:type="gramStart"/>
      <w:r w:rsidR="00240C14" w:rsidRPr="00240C14">
        <w:rPr>
          <w:color w:val="C81E9D" w:themeColor="accent3"/>
        </w:rPr>
        <w:t>share</w:t>
      </w:r>
      <w:proofErr w:type="gramEnd"/>
      <w:r w:rsidR="00240C14" w:rsidRPr="00240C14">
        <w:rPr>
          <w:color w:val="C81E9D" w:themeColor="accent3"/>
        </w:rPr>
        <w:t xml:space="preserve"> with you in an update before the end of this week</w:t>
      </w:r>
      <w:r w:rsidRPr="00240C14">
        <w:rPr>
          <w:color w:val="C81E9D" w:themeColor="accent3"/>
        </w:rPr>
        <w:t>.</w:t>
      </w:r>
    </w:p>
    <w:p w14:paraId="2CDBF745" w14:textId="6FB54101" w:rsidR="009616F8" w:rsidRPr="001517DA" w:rsidRDefault="00240C14" w:rsidP="009616F8">
      <w:r>
        <w:t>Please</w:t>
      </w:r>
      <w:r w:rsidR="009616F8" w:rsidRPr="009616F8">
        <w:t xml:space="preserve"> watch for further communications and workshops</w:t>
      </w:r>
      <w:r w:rsidR="009616F8" w:rsidRPr="001517DA">
        <w:t>, which I hope to share very soon</w:t>
      </w:r>
      <w:r w:rsidR="009616F8" w:rsidRPr="009616F8">
        <w:t xml:space="preserve">. We are here to help </w:t>
      </w:r>
      <w:r>
        <w:t>support you</w:t>
      </w:r>
      <w:r w:rsidR="009616F8" w:rsidRPr="009616F8">
        <w:t xml:space="preserve"> in achieving your academic goals.</w:t>
      </w:r>
    </w:p>
    <w:p w14:paraId="0DA9D67B" w14:textId="12C30BBF" w:rsidR="009616F8" w:rsidRPr="009616F8" w:rsidRDefault="009616F8" w:rsidP="009616F8">
      <w:r w:rsidRPr="009616F8">
        <w:t>Warm regards,</w:t>
      </w:r>
      <w:r w:rsidRPr="009616F8">
        <w:br/>
      </w:r>
    </w:p>
    <w:p w14:paraId="4795D9F1" w14:textId="77777777" w:rsidR="009616F8" w:rsidRPr="009616F8" w:rsidRDefault="009616F8" w:rsidP="009616F8">
      <w:r w:rsidRPr="009616F8">
        <w:t>Robert Daudet</w:t>
      </w:r>
      <w:r w:rsidRPr="009616F8">
        <w:br/>
        <w:t>College Director and Principal</w:t>
      </w:r>
    </w:p>
    <w:p w14:paraId="5AD6C14D" w14:textId="77777777" w:rsidR="009616F8" w:rsidRPr="009616F8" w:rsidRDefault="009616F8" w:rsidP="009616F8">
      <w:r w:rsidRPr="009616F8">
        <w:t>International College of Manitoba</w:t>
      </w:r>
    </w:p>
    <w:p w14:paraId="7BC27D23" w14:textId="77777777" w:rsidR="009616F8" w:rsidRPr="009616F8" w:rsidRDefault="009616F8" w:rsidP="009616F8">
      <w:pPr>
        <w:rPr>
          <w:lang w:val="en-CA"/>
        </w:rPr>
      </w:pPr>
    </w:p>
    <w:p w14:paraId="1A5C9F7A" w14:textId="77777777" w:rsidR="009616F8" w:rsidRDefault="009616F8"/>
    <w:sectPr w:rsidR="009616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877FB"/>
    <w:multiLevelType w:val="multilevel"/>
    <w:tmpl w:val="669A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93F19"/>
    <w:multiLevelType w:val="hybridMultilevel"/>
    <w:tmpl w:val="EB74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C9411C"/>
    <w:multiLevelType w:val="multilevel"/>
    <w:tmpl w:val="215AF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7541589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589218">
    <w:abstractNumId w:val="1"/>
  </w:num>
  <w:num w:numId="3" w16cid:durableId="157373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F8"/>
    <w:rsid w:val="001517DA"/>
    <w:rsid w:val="00235821"/>
    <w:rsid w:val="00240C14"/>
    <w:rsid w:val="009616F8"/>
    <w:rsid w:val="00AA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9788"/>
  <w15:chartTrackingRefBased/>
  <w15:docId w15:val="{30E48F0C-37AC-44C7-AFD7-7C6BADAD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6F8"/>
    <w:pPr>
      <w:keepNext/>
      <w:keepLines/>
      <w:spacing w:before="360" w:after="80"/>
      <w:outlineLvl w:val="0"/>
    </w:pPr>
    <w:rPr>
      <w:rFonts w:asciiTheme="majorHAnsi" w:eastAsiaTheme="majorEastAsia" w:hAnsiTheme="majorHAnsi" w:cstheme="majorBidi"/>
      <w:color w:val="00423F" w:themeColor="accent1" w:themeShade="BF"/>
      <w:sz w:val="40"/>
      <w:szCs w:val="40"/>
    </w:rPr>
  </w:style>
  <w:style w:type="paragraph" w:styleId="Heading2">
    <w:name w:val="heading 2"/>
    <w:basedOn w:val="Normal"/>
    <w:next w:val="Normal"/>
    <w:link w:val="Heading2Char"/>
    <w:uiPriority w:val="9"/>
    <w:semiHidden/>
    <w:unhideWhenUsed/>
    <w:qFormat/>
    <w:rsid w:val="009616F8"/>
    <w:pPr>
      <w:keepNext/>
      <w:keepLines/>
      <w:spacing w:before="160" w:after="80"/>
      <w:outlineLvl w:val="1"/>
    </w:pPr>
    <w:rPr>
      <w:rFonts w:asciiTheme="majorHAnsi" w:eastAsiaTheme="majorEastAsia" w:hAnsiTheme="majorHAnsi" w:cstheme="majorBidi"/>
      <w:color w:val="00423F" w:themeColor="accent1" w:themeShade="BF"/>
      <w:sz w:val="32"/>
      <w:szCs w:val="32"/>
    </w:rPr>
  </w:style>
  <w:style w:type="paragraph" w:styleId="Heading3">
    <w:name w:val="heading 3"/>
    <w:basedOn w:val="Normal"/>
    <w:next w:val="Normal"/>
    <w:link w:val="Heading3Char"/>
    <w:uiPriority w:val="9"/>
    <w:semiHidden/>
    <w:unhideWhenUsed/>
    <w:qFormat/>
    <w:rsid w:val="009616F8"/>
    <w:pPr>
      <w:keepNext/>
      <w:keepLines/>
      <w:spacing w:before="160" w:after="80"/>
      <w:outlineLvl w:val="2"/>
    </w:pPr>
    <w:rPr>
      <w:rFonts w:eastAsiaTheme="majorEastAsia" w:cstheme="majorBidi"/>
      <w:color w:val="00423F" w:themeColor="accent1" w:themeShade="BF"/>
      <w:sz w:val="28"/>
      <w:szCs w:val="28"/>
    </w:rPr>
  </w:style>
  <w:style w:type="paragraph" w:styleId="Heading4">
    <w:name w:val="heading 4"/>
    <w:basedOn w:val="Normal"/>
    <w:next w:val="Normal"/>
    <w:link w:val="Heading4Char"/>
    <w:uiPriority w:val="9"/>
    <w:semiHidden/>
    <w:unhideWhenUsed/>
    <w:qFormat/>
    <w:rsid w:val="009616F8"/>
    <w:pPr>
      <w:keepNext/>
      <w:keepLines/>
      <w:spacing w:before="80" w:after="40"/>
      <w:outlineLvl w:val="3"/>
    </w:pPr>
    <w:rPr>
      <w:rFonts w:eastAsiaTheme="majorEastAsia" w:cstheme="majorBidi"/>
      <w:i/>
      <w:iCs/>
      <w:color w:val="00423F" w:themeColor="accent1" w:themeShade="BF"/>
    </w:rPr>
  </w:style>
  <w:style w:type="paragraph" w:styleId="Heading5">
    <w:name w:val="heading 5"/>
    <w:basedOn w:val="Normal"/>
    <w:next w:val="Normal"/>
    <w:link w:val="Heading5Char"/>
    <w:uiPriority w:val="9"/>
    <w:semiHidden/>
    <w:unhideWhenUsed/>
    <w:qFormat/>
    <w:rsid w:val="009616F8"/>
    <w:pPr>
      <w:keepNext/>
      <w:keepLines/>
      <w:spacing w:before="80" w:after="40"/>
      <w:outlineLvl w:val="4"/>
    </w:pPr>
    <w:rPr>
      <w:rFonts w:eastAsiaTheme="majorEastAsia" w:cstheme="majorBidi"/>
      <w:color w:val="00423F" w:themeColor="accent1" w:themeShade="BF"/>
    </w:rPr>
  </w:style>
  <w:style w:type="paragraph" w:styleId="Heading6">
    <w:name w:val="heading 6"/>
    <w:basedOn w:val="Normal"/>
    <w:next w:val="Normal"/>
    <w:link w:val="Heading6Char"/>
    <w:uiPriority w:val="9"/>
    <w:semiHidden/>
    <w:unhideWhenUsed/>
    <w:qFormat/>
    <w:rsid w:val="0096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6F8"/>
    <w:rPr>
      <w:rFonts w:asciiTheme="majorHAnsi" w:eastAsiaTheme="majorEastAsia" w:hAnsiTheme="majorHAnsi" w:cstheme="majorBidi"/>
      <w:color w:val="00423F" w:themeColor="accent1" w:themeShade="BF"/>
      <w:sz w:val="40"/>
      <w:szCs w:val="40"/>
    </w:rPr>
  </w:style>
  <w:style w:type="character" w:customStyle="1" w:styleId="Heading2Char">
    <w:name w:val="Heading 2 Char"/>
    <w:basedOn w:val="DefaultParagraphFont"/>
    <w:link w:val="Heading2"/>
    <w:uiPriority w:val="9"/>
    <w:semiHidden/>
    <w:rsid w:val="009616F8"/>
    <w:rPr>
      <w:rFonts w:asciiTheme="majorHAnsi" w:eastAsiaTheme="majorEastAsia" w:hAnsiTheme="majorHAnsi" w:cstheme="majorBidi"/>
      <w:color w:val="00423F" w:themeColor="accent1" w:themeShade="BF"/>
      <w:sz w:val="32"/>
      <w:szCs w:val="32"/>
    </w:rPr>
  </w:style>
  <w:style w:type="character" w:customStyle="1" w:styleId="Heading3Char">
    <w:name w:val="Heading 3 Char"/>
    <w:basedOn w:val="DefaultParagraphFont"/>
    <w:link w:val="Heading3"/>
    <w:uiPriority w:val="9"/>
    <w:semiHidden/>
    <w:rsid w:val="009616F8"/>
    <w:rPr>
      <w:rFonts w:eastAsiaTheme="majorEastAsia" w:cstheme="majorBidi"/>
      <w:color w:val="00423F" w:themeColor="accent1" w:themeShade="BF"/>
      <w:sz w:val="28"/>
      <w:szCs w:val="28"/>
    </w:rPr>
  </w:style>
  <w:style w:type="character" w:customStyle="1" w:styleId="Heading4Char">
    <w:name w:val="Heading 4 Char"/>
    <w:basedOn w:val="DefaultParagraphFont"/>
    <w:link w:val="Heading4"/>
    <w:uiPriority w:val="9"/>
    <w:semiHidden/>
    <w:rsid w:val="009616F8"/>
    <w:rPr>
      <w:rFonts w:eastAsiaTheme="majorEastAsia" w:cstheme="majorBidi"/>
      <w:i/>
      <w:iCs/>
      <w:color w:val="00423F" w:themeColor="accent1" w:themeShade="BF"/>
    </w:rPr>
  </w:style>
  <w:style w:type="character" w:customStyle="1" w:styleId="Heading5Char">
    <w:name w:val="Heading 5 Char"/>
    <w:basedOn w:val="DefaultParagraphFont"/>
    <w:link w:val="Heading5"/>
    <w:uiPriority w:val="9"/>
    <w:semiHidden/>
    <w:rsid w:val="009616F8"/>
    <w:rPr>
      <w:rFonts w:eastAsiaTheme="majorEastAsia" w:cstheme="majorBidi"/>
      <w:color w:val="00423F" w:themeColor="accent1" w:themeShade="BF"/>
    </w:rPr>
  </w:style>
  <w:style w:type="character" w:customStyle="1" w:styleId="Heading6Char">
    <w:name w:val="Heading 6 Char"/>
    <w:basedOn w:val="DefaultParagraphFont"/>
    <w:link w:val="Heading6"/>
    <w:uiPriority w:val="9"/>
    <w:semiHidden/>
    <w:rsid w:val="0096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6F8"/>
    <w:rPr>
      <w:rFonts w:eastAsiaTheme="majorEastAsia" w:cstheme="majorBidi"/>
      <w:color w:val="272727" w:themeColor="text1" w:themeTint="D8"/>
    </w:rPr>
  </w:style>
  <w:style w:type="paragraph" w:styleId="Title">
    <w:name w:val="Title"/>
    <w:basedOn w:val="Normal"/>
    <w:next w:val="Normal"/>
    <w:link w:val="TitleChar"/>
    <w:uiPriority w:val="10"/>
    <w:qFormat/>
    <w:rsid w:val="0096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6F8"/>
    <w:pPr>
      <w:spacing w:before="160"/>
      <w:jc w:val="center"/>
    </w:pPr>
    <w:rPr>
      <w:i/>
      <w:iCs/>
      <w:color w:val="404040" w:themeColor="text1" w:themeTint="BF"/>
    </w:rPr>
  </w:style>
  <w:style w:type="character" w:customStyle="1" w:styleId="QuoteChar">
    <w:name w:val="Quote Char"/>
    <w:basedOn w:val="DefaultParagraphFont"/>
    <w:link w:val="Quote"/>
    <w:uiPriority w:val="29"/>
    <w:rsid w:val="009616F8"/>
    <w:rPr>
      <w:i/>
      <w:iCs/>
      <w:color w:val="404040" w:themeColor="text1" w:themeTint="BF"/>
    </w:rPr>
  </w:style>
  <w:style w:type="paragraph" w:styleId="ListParagraph">
    <w:name w:val="List Paragraph"/>
    <w:basedOn w:val="Normal"/>
    <w:uiPriority w:val="34"/>
    <w:qFormat/>
    <w:rsid w:val="009616F8"/>
    <w:pPr>
      <w:ind w:left="720"/>
      <w:contextualSpacing/>
    </w:pPr>
  </w:style>
  <w:style w:type="character" w:styleId="IntenseEmphasis">
    <w:name w:val="Intense Emphasis"/>
    <w:basedOn w:val="DefaultParagraphFont"/>
    <w:uiPriority w:val="21"/>
    <w:qFormat/>
    <w:rsid w:val="009616F8"/>
    <w:rPr>
      <w:i/>
      <w:iCs/>
      <w:color w:val="00423F" w:themeColor="accent1" w:themeShade="BF"/>
    </w:rPr>
  </w:style>
  <w:style w:type="paragraph" w:styleId="IntenseQuote">
    <w:name w:val="Intense Quote"/>
    <w:basedOn w:val="Normal"/>
    <w:next w:val="Normal"/>
    <w:link w:val="IntenseQuoteChar"/>
    <w:uiPriority w:val="30"/>
    <w:qFormat/>
    <w:rsid w:val="009616F8"/>
    <w:pPr>
      <w:pBdr>
        <w:top w:val="single" w:sz="4" w:space="10" w:color="00423F" w:themeColor="accent1" w:themeShade="BF"/>
        <w:bottom w:val="single" w:sz="4" w:space="10" w:color="00423F" w:themeColor="accent1" w:themeShade="BF"/>
      </w:pBdr>
      <w:spacing w:before="360" w:after="360"/>
      <w:ind w:left="864" w:right="864"/>
      <w:jc w:val="center"/>
    </w:pPr>
    <w:rPr>
      <w:i/>
      <w:iCs/>
      <w:color w:val="00423F" w:themeColor="accent1" w:themeShade="BF"/>
    </w:rPr>
  </w:style>
  <w:style w:type="character" w:customStyle="1" w:styleId="IntenseQuoteChar">
    <w:name w:val="Intense Quote Char"/>
    <w:basedOn w:val="DefaultParagraphFont"/>
    <w:link w:val="IntenseQuote"/>
    <w:uiPriority w:val="30"/>
    <w:rsid w:val="009616F8"/>
    <w:rPr>
      <w:i/>
      <w:iCs/>
      <w:color w:val="00423F" w:themeColor="accent1" w:themeShade="BF"/>
    </w:rPr>
  </w:style>
  <w:style w:type="character" w:styleId="IntenseReference">
    <w:name w:val="Intense Reference"/>
    <w:basedOn w:val="DefaultParagraphFont"/>
    <w:uiPriority w:val="32"/>
    <w:qFormat/>
    <w:rsid w:val="009616F8"/>
    <w:rPr>
      <w:b/>
      <w:bCs/>
      <w:smallCaps/>
      <w:color w:val="00423F" w:themeColor="accent1" w:themeShade="BF"/>
      <w:spacing w:val="5"/>
    </w:rPr>
  </w:style>
  <w:style w:type="character" w:styleId="Hyperlink">
    <w:name w:val="Hyperlink"/>
    <w:basedOn w:val="DefaultParagraphFont"/>
    <w:uiPriority w:val="99"/>
    <w:unhideWhenUsed/>
    <w:rsid w:val="009616F8"/>
    <w:rPr>
      <w:color w:val="0563C1" w:themeColor="hyperlink"/>
      <w:u w:val="single"/>
    </w:rPr>
  </w:style>
  <w:style w:type="character" w:styleId="UnresolvedMention">
    <w:name w:val="Unresolved Mention"/>
    <w:basedOn w:val="DefaultParagraphFont"/>
    <w:uiPriority w:val="99"/>
    <w:semiHidden/>
    <w:unhideWhenUsed/>
    <w:rsid w:val="00961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942127">
      <w:bodyDiv w:val="1"/>
      <w:marLeft w:val="0"/>
      <w:marRight w:val="0"/>
      <w:marTop w:val="0"/>
      <w:marBottom w:val="0"/>
      <w:divBdr>
        <w:top w:val="none" w:sz="0" w:space="0" w:color="auto"/>
        <w:left w:val="none" w:sz="0" w:space="0" w:color="auto"/>
        <w:bottom w:val="none" w:sz="0" w:space="0" w:color="auto"/>
        <w:right w:val="none" w:sz="0" w:space="0" w:color="auto"/>
      </w:divBdr>
    </w:div>
    <w:div w:id="17785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avitas">
      <a:dk1>
        <a:sysClr val="windowText" lastClr="000000"/>
      </a:dk1>
      <a:lt1>
        <a:sysClr val="window" lastClr="FFFFFF"/>
      </a:lt1>
      <a:dk2>
        <a:srgbClr val="44546A"/>
      </a:dk2>
      <a:lt2>
        <a:srgbClr val="E7E6E6"/>
      </a:lt2>
      <a:accent1>
        <a:srgbClr val="005956"/>
      </a:accent1>
      <a:accent2>
        <a:srgbClr val="3B3B3B"/>
      </a:accent2>
      <a:accent3>
        <a:srgbClr val="C81E9D"/>
      </a:accent3>
      <a:accent4>
        <a:srgbClr val="6638C7"/>
      </a:accent4>
      <a:accent5>
        <a:srgbClr val="2968D8"/>
      </a:accent5>
      <a:accent6>
        <a:srgbClr val="E51542"/>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Navitas Pty Ltd</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Daudet</dc:creator>
  <cp:keywords/>
  <dc:description/>
  <cp:lastModifiedBy>Robert Daudet</cp:lastModifiedBy>
  <cp:revision>2</cp:revision>
  <dcterms:created xsi:type="dcterms:W3CDTF">2024-11-27T17:42:00Z</dcterms:created>
  <dcterms:modified xsi:type="dcterms:W3CDTF">2024-11-27T19:54:00Z</dcterms:modified>
</cp:coreProperties>
</file>