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3486" w14:textId="77777777" w:rsidR="00FB22D8" w:rsidRDefault="00E26D4B" w:rsidP="003E658E">
      <w:pPr>
        <w:ind w:right="-720"/>
      </w:pPr>
      <w:r>
        <w:rPr>
          <w:noProof/>
          <w:lang w:val="en-CA" w:eastAsia="en-CA"/>
        </w:rPr>
        <mc:AlternateContent>
          <mc:Choice Requires="wps">
            <w:drawing>
              <wp:anchor distT="0" distB="0" distL="114300" distR="114300" simplePos="0" relativeHeight="251654656" behindDoc="0" locked="0" layoutInCell="0" allowOverlap="1" wp14:anchorId="28C29AA3" wp14:editId="4CB33622">
                <wp:simplePos x="0" y="0"/>
                <wp:positionH relativeFrom="column">
                  <wp:posOffset>1578699</wp:posOffset>
                </wp:positionH>
                <wp:positionV relativeFrom="paragraph">
                  <wp:posOffset>14237</wp:posOffset>
                </wp:positionV>
                <wp:extent cx="0" cy="457200"/>
                <wp:effectExtent l="5080" t="10795" r="13970"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36B2A"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pt,1.1pt" to="124.3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" o:allowincell="f"/>
            </w:pict>
          </mc:Fallback>
        </mc:AlternateContent>
      </w:r>
      <w:r>
        <w:rPr>
          <w:noProof/>
          <w:lang w:val="en-CA" w:eastAsia="en-CA"/>
        </w:rPr>
        <w:drawing>
          <wp:anchor distT="0" distB="0" distL="114300" distR="114300" simplePos="0" relativeHeight="251672064" behindDoc="0" locked="0" layoutInCell="1" allowOverlap="1" wp14:anchorId="123084CE" wp14:editId="6A638D21">
            <wp:simplePos x="0" y="0"/>
            <wp:positionH relativeFrom="column">
              <wp:posOffset>5715</wp:posOffset>
            </wp:positionH>
            <wp:positionV relativeFrom="paragraph">
              <wp:posOffset>-93345</wp:posOffset>
            </wp:positionV>
            <wp:extent cx="1524000" cy="742950"/>
            <wp:effectExtent l="0" t="0" r="0" b="0"/>
            <wp:wrapNone/>
            <wp:docPr id="8" name="Picture 8" descr="NewLogo2019"/>
            <wp:cNvGraphicFramePr/>
            <a:graphic xmlns:a="http://schemas.openxmlformats.org/drawingml/2006/main">
              <a:graphicData uri="http://schemas.openxmlformats.org/drawingml/2006/picture">
                <pic:pic xmlns:pic="http://schemas.openxmlformats.org/drawingml/2006/picture">
                  <pic:nvPicPr>
                    <pic:cNvPr id="1" name="Picture 1" descr="NewLogo2019"/>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742950"/>
                    </a:xfrm>
                    <a:prstGeom prst="rect">
                      <a:avLst/>
                    </a:prstGeom>
                    <a:noFill/>
                    <a:ln>
                      <a:noFill/>
                    </a:ln>
                  </pic:spPr>
                </pic:pic>
              </a:graphicData>
            </a:graphic>
          </wp:anchor>
        </w:drawing>
      </w:r>
      <w:r>
        <w:rPr>
          <w:noProof/>
          <w:lang w:val="en-CA" w:eastAsia="en-CA"/>
        </w:rPr>
        <mc:AlternateContent>
          <mc:Choice Requires="wps">
            <w:drawing>
              <wp:anchor distT="0" distB="0" distL="114300" distR="114300" simplePos="0" relativeHeight="251667968" behindDoc="0" locked="0" layoutInCell="0" allowOverlap="1" wp14:anchorId="082A10F8" wp14:editId="50D9B5BC">
                <wp:simplePos x="0" y="0"/>
                <wp:positionH relativeFrom="column">
                  <wp:posOffset>4070350</wp:posOffset>
                </wp:positionH>
                <wp:positionV relativeFrom="paragraph">
                  <wp:posOffset>16033</wp:posOffset>
                </wp:positionV>
                <wp:extent cx="0" cy="617855"/>
                <wp:effectExtent l="5715" t="10795" r="1333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17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3F039" id="Line 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1.25pt" to="320.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" o:allowincell="f"/>
            </w:pict>
          </mc:Fallback>
        </mc:AlternateContent>
      </w:r>
      <w:r w:rsidR="003E658E">
        <w:rPr>
          <w:b/>
        </w:rPr>
        <w:t xml:space="preserve">    </w:t>
      </w:r>
      <w:r w:rsidR="00FB22D8">
        <w:rPr>
          <w:b/>
        </w:rPr>
        <w:t>Physical Plant</w:t>
      </w:r>
      <w:r w:rsidR="00FB22D8">
        <w:tab/>
      </w:r>
      <w:r>
        <w:tab/>
        <w:t>Operations &amp; Maintenance,</w:t>
      </w:r>
      <w:r>
        <w:tab/>
      </w:r>
      <w:r>
        <w:tab/>
      </w:r>
      <w:r w:rsidR="00FB22D8" w:rsidRPr="00E26D4B">
        <w:rPr>
          <w:sz w:val="18"/>
          <w:szCs w:val="18"/>
        </w:rPr>
        <w:t>89 Freedman Crescent</w:t>
      </w:r>
    </w:p>
    <w:p w14:paraId="5739D6A4" w14:textId="77777777" w:rsidR="00FB22D8" w:rsidRDefault="00FB22D8">
      <w:pPr>
        <w:pStyle w:val="BodyText"/>
        <w:tabs>
          <w:tab w:val="clear" w:pos="7200"/>
        </w:tabs>
        <w:ind w:right="0"/>
      </w:pPr>
      <w:r>
        <w:tab/>
      </w:r>
      <w:r>
        <w:tab/>
      </w:r>
      <w:r>
        <w:tab/>
      </w:r>
      <w:r>
        <w:tab/>
      </w:r>
      <w:r w:rsidR="0020369A">
        <w:t xml:space="preserve">   General, Mail and Fleet Services </w:t>
      </w:r>
      <w:r>
        <w:t xml:space="preserve">   </w:t>
      </w:r>
      <w:r>
        <w:tab/>
      </w:r>
      <w:r w:rsidR="0020369A">
        <w:tab/>
        <w:t>Winnipeg, Manitoba</w:t>
      </w:r>
      <w:r w:rsidR="0020369A">
        <w:tab/>
      </w:r>
      <w:r w:rsidR="0020369A">
        <w:tab/>
      </w:r>
      <w:r w:rsidR="0020369A">
        <w:tab/>
      </w:r>
      <w:r w:rsidR="0020369A">
        <w:tab/>
        <w:t xml:space="preserve"> </w:t>
      </w:r>
      <w:r w:rsidR="0020369A">
        <w:tab/>
      </w:r>
      <w:r w:rsidR="0020369A">
        <w:tab/>
      </w:r>
      <w:r w:rsidR="0020369A">
        <w:tab/>
      </w:r>
      <w:r w:rsidR="0020369A">
        <w:tab/>
      </w:r>
      <w:r w:rsidR="0020369A">
        <w:tab/>
      </w:r>
      <w:r w:rsidR="0020369A">
        <w:tab/>
      </w:r>
      <w:r w:rsidR="0020369A">
        <w:tab/>
      </w:r>
      <w:r>
        <w:t>Canada, R3T 2N2</w:t>
      </w:r>
    </w:p>
    <w:p w14:paraId="60EC22E0" w14:textId="77777777" w:rsidR="00FB22D8" w:rsidRDefault="00266C60">
      <w:pPr>
        <w:pStyle w:val="BodyText"/>
        <w:tabs>
          <w:tab w:val="clear" w:pos="7200"/>
        </w:tabs>
        <w:ind w:right="0"/>
      </w:pPr>
      <w:r>
        <w:t xml:space="preserve"> </w:t>
      </w:r>
      <w:r>
        <w:tab/>
      </w:r>
      <w:r>
        <w:tab/>
      </w:r>
      <w:r>
        <w:tab/>
      </w:r>
      <w:r>
        <w:tab/>
        <w:t xml:space="preserve">                         </w:t>
      </w:r>
      <w:r w:rsidR="003E658E">
        <w:t xml:space="preserve">         </w:t>
      </w:r>
      <w:r w:rsidR="003E658E">
        <w:tab/>
      </w:r>
      <w:r w:rsidR="003E658E">
        <w:tab/>
      </w:r>
      <w:r w:rsidR="003E658E">
        <w:tab/>
      </w:r>
      <w:r w:rsidR="00010901">
        <w:t xml:space="preserve">Phone: </w:t>
      </w:r>
      <w:r w:rsidR="0020369A">
        <w:t>(204) 474-6286</w:t>
      </w:r>
    </w:p>
    <w:p w14:paraId="5E02C849" w14:textId="77777777" w:rsidR="002F6523" w:rsidRDefault="00266C60" w:rsidP="00F51102">
      <w:pPr>
        <w:pStyle w:val="BodyText"/>
        <w:tabs>
          <w:tab w:val="clear" w:pos="7200"/>
        </w:tabs>
        <w:ind w:left="90" w:right="0" w:firstLine="90"/>
      </w:pPr>
      <w:r>
        <w:tab/>
      </w:r>
      <w:r>
        <w:tab/>
      </w:r>
      <w:r>
        <w:tab/>
      </w:r>
      <w:r>
        <w:tab/>
      </w:r>
      <w:r>
        <w:tab/>
      </w:r>
      <w:r>
        <w:tab/>
        <w:t xml:space="preserve"> </w:t>
      </w:r>
      <w:r>
        <w:tab/>
      </w:r>
      <w:r>
        <w:tab/>
      </w:r>
      <w:r>
        <w:tab/>
        <w:t xml:space="preserve">                     </w:t>
      </w:r>
    </w:p>
    <w:p w14:paraId="2BCA7B5A" w14:textId="65536982" w:rsidR="00C20EB0" w:rsidRDefault="00C20EB0" w:rsidP="00C20EB0">
      <w:pPr>
        <w:pStyle w:val="BodyText"/>
        <w:tabs>
          <w:tab w:val="clear" w:pos="7200"/>
        </w:tabs>
        <w:ind w:right="0"/>
        <w:rPr>
          <w:rFonts w:ascii="Times New Roman" w:hAnsi="Times New Roman"/>
          <w:b/>
          <w:sz w:val="24"/>
          <w:szCs w:val="24"/>
        </w:rPr>
      </w:pPr>
    </w:p>
    <w:p w14:paraId="4C03859B" w14:textId="77777777" w:rsidR="00D200B9" w:rsidRDefault="00D200B9" w:rsidP="00C20EB0">
      <w:pPr>
        <w:pStyle w:val="BodyText"/>
        <w:tabs>
          <w:tab w:val="clear" w:pos="7200"/>
        </w:tabs>
        <w:ind w:right="0"/>
        <w:rPr>
          <w:rFonts w:ascii="Times New Roman" w:hAnsi="Times New Roman"/>
          <w:b/>
          <w:sz w:val="24"/>
          <w:szCs w:val="24"/>
        </w:rPr>
      </w:pPr>
    </w:p>
    <w:p w14:paraId="11EAF594" w14:textId="77777777" w:rsidR="00010901" w:rsidRDefault="00010901" w:rsidP="00C20EB0">
      <w:pPr>
        <w:pStyle w:val="BodyText"/>
        <w:tabs>
          <w:tab w:val="clear" w:pos="7200"/>
        </w:tabs>
        <w:ind w:right="0"/>
        <w:rPr>
          <w:rFonts w:ascii="Times New Roman" w:hAnsi="Times New Roman"/>
          <w:b/>
          <w:sz w:val="24"/>
          <w:szCs w:val="24"/>
        </w:rPr>
      </w:pPr>
    </w:p>
    <w:p w14:paraId="4A23CAB4" w14:textId="77777777" w:rsidR="001D178F" w:rsidRDefault="001D178F" w:rsidP="001D178F">
      <w:pPr>
        <w:pStyle w:val="BodyText"/>
        <w:tabs>
          <w:tab w:val="left" w:pos="720"/>
        </w:tabs>
        <w:ind w:right="0"/>
        <w:rPr>
          <w:b/>
          <w:sz w:val="22"/>
          <w:szCs w:val="22"/>
        </w:rPr>
      </w:pPr>
    </w:p>
    <w:p w14:paraId="5A24306F" w14:textId="1ABB7F1F" w:rsidR="001D178F" w:rsidRDefault="001D178F" w:rsidP="001D178F">
      <w:pPr>
        <w:pStyle w:val="BodyText"/>
        <w:tabs>
          <w:tab w:val="left" w:pos="720"/>
        </w:tabs>
        <w:ind w:right="0"/>
        <w:rPr>
          <w:sz w:val="24"/>
          <w:szCs w:val="24"/>
        </w:rPr>
      </w:pPr>
      <w:r>
        <w:rPr>
          <w:b/>
          <w:sz w:val="24"/>
          <w:szCs w:val="24"/>
        </w:rPr>
        <w:t>Date:</w:t>
      </w:r>
      <w:r>
        <w:rPr>
          <w:b/>
          <w:sz w:val="24"/>
          <w:szCs w:val="24"/>
        </w:rPr>
        <w:tab/>
      </w:r>
      <w:r>
        <w:rPr>
          <w:sz w:val="24"/>
          <w:szCs w:val="24"/>
        </w:rPr>
        <w:t>December 1</w:t>
      </w:r>
      <w:r w:rsidR="008E799D">
        <w:rPr>
          <w:sz w:val="24"/>
          <w:szCs w:val="24"/>
        </w:rPr>
        <w:t>5</w:t>
      </w:r>
      <w:r>
        <w:rPr>
          <w:sz w:val="24"/>
          <w:szCs w:val="24"/>
        </w:rPr>
        <w:t>, 202</w:t>
      </w:r>
      <w:r w:rsidR="008E799D">
        <w:rPr>
          <w:sz w:val="24"/>
          <w:szCs w:val="24"/>
        </w:rPr>
        <w:t>2</w:t>
      </w:r>
    </w:p>
    <w:p w14:paraId="3962F262" w14:textId="77777777" w:rsidR="001D178F" w:rsidRDefault="001D178F" w:rsidP="001D178F">
      <w:pPr>
        <w:pStyle w:val="BodyText"/>
        <w:tabs>
          <w:tab w:val="left" w:pos="720"/>
        </w:tabs>
        <w:ind w:right="0"/>
        <w:rPr>
          <w:b/>
          <w:sz w:val="24"/>
          <w:szCs w:val="24"/>
        </w:rPr>
      </w:pPr>
    </w:p>
    <w:p w14:paraId="23F96E33" w14:textId="77777777" w:rsidR="001D178F" w:rsidRDefault="001D178F" w:rsidP="001D178F">
      <w:pPr>
        <w:pStyle w:val="BodyText"/>
        <w:tabs>
          <w:tab w:val="left" w:pos="720"/>
        </w:tabs>
        <w:ind w:right="0"/>
        <w:rPr>
          <w:sz w:val="24"/>
          <w:szCs w:val="24"/>
        </w:rPr>
      </w:pPr>
      <w:r>
        <w:rPr>
          <w:b/>
          <w:sz w:val="24"/>
          <w:szCs w:val="24"/>
        </w:rPr>
        <w:t>From:</w:t>
      </w:r>
      <w:r>
        <w:rPr>
          <w:b/>
          <w:sz w:val="24"/>
          <w:szCs w:val="24"/>
        </w:rPr>
        <w:tab/>
      </w:r>
      <w:r>
        <w:rPr>
          <w:sz w:val="24"/>
          <w:szCs w:val="24"/>
        </w:rPr>
        <w:t>Lyle Morin, Manager, General Service</w:t>
      </w:r>
    </w:p>
    <w:p w14:paraId="330550C7" w14:textId="77777777" w:rsidR="001D178F" w:rsidRDefault="001D178F" w:rsidP="001D178F">
      <w:pPr>
        <w:pStyle w:val="BodyText"/>
        <w:tabs>
          <w:tab w:val="left" w:pos="720"/>
        </w:tabs>
        <w:ind w:right="0"/>
        <w:rPr>
          <w:b/>
          <w:sz w:val="24"/>
          <w:szCs w:val="24"/>
        </w:rPr>
      </w:pPr>
    </w:p>
    <w:p w14:paraId="6DF8A93F" w14:textId="77777777" w:rsidR="001D178F" w:rsidRDefault="001D178F" w:rsidP="001D178F">
      <w:pPr>
        <w:pStyle w:val="BodyText"/>
        <w:tabs>
          <w:tab w:val="left" w:pos="720"/>
        </w:tabs>
        <w:ind w:right="0"/>
        <w:rPr>
          <w:b/>
          <w:sz w:val="24"/>
          <w:szCs w:val="24"/>
          <w:u w:val="single"/>
        </w:rPr>
      </w:pPr>
      <w:r>
        <w:rPr>
          <w:b/>
          <w:sz w:val="24"/>
          <w:szCs w:val="24"/>
          <w:u w:val="single"/>
        </w:rPr>
        <w:t>Physical Plant Snow Clearing Service during the University Closure</w:t>
      </w:r>
    </w:p>
    <w:p w14:paraId="7781D69C" w14:textId="77777777" w:rsidR="001D178F" w:rsidRDefault="001D178F" w:rsidP="001D178F">
      <w:pPr>
        <w:pStyle w:val="BodyText"/>
        <w:tabs>
          <w:tab w:val="left" w:pos="720"/>
        </w:tabs>
        <w:ind w:right="0"/>
        <w:rPr>
          <w:b/>
          <w:sz w:val="24"/>
          <w:szCs w:val="24"/>
          <w:u w:val="single"/>
        </w:rPr>
      </w:pPr>
    </w:p>
    <w:p w14:paraId="4B132146" w14:textId="77777777" w:rsidR="001D178F" w:rsidRDefault="001D178F" w:rsidP="001D178F">
      <w:pPr>
        <w:pStyle w:val="BodyText"/>
        <w:tabs>
          <w:tab w:val="left" w:pos="720"/>
        </w:tabs>
        <w:ind w:right="0"/>
        <w:rPr>
          <w:b/>
          <w:sz w:val="24"/>
          <w:szCs w:val="24"/>
          <w:u w:val="single"/>
        </w:rPr>
      </w:pPr>
    </w:p>
    <w:p w14:paraId="37F044FC" w14:textId="77777777" w:rsidR="001D178F" w:rsidRDefault="001D178F" w:rsidP="001D178F">
      <w:pPr>
        <w:pStyle w:val="BodyText"/>
        <w:tabs>
          <w:tab w:val="left" w:pos="720"/>
        </w:tabs>
        <w:ind w:right="0"/>
        <w:rPr>
          <w:sz w:val="24"/>
          <w:szCs w:val="24"/>
        </w:rPr>
      </w:pPr>
      <w:r>
        <w:rPr>
          <w:sz w:val="24"/>
          <w:szCs w:val="24"/>
        </w:rPr>
        <w:t>During the break, campus snow clearing needs will be assessed by General Services and Caretaking Services management. General Services and Caretaking staff will be called in to provide service during the break as needed.</w:t>
      </w:r>
    </w:p>
    <w:p w14:paraId="17934720" w14:textId="77777777" w:rsidR="001D178F" w:rsidRDefault="001D178F" w:rsidP="001D178F">
      <w:pPr>
        <w:pStyle w:val="BodyText"/>
        <w:tabs>
          <w:tab w:val="left" w:pos="720"/>
        </w:tabs>
        <w:ind w:right="0"/>
        <w:rPr>
          <w:sz w:val="24"/>
          <w:szCs w:val="24"/>
        </w:rPr>
      </w:pPr>
    </w:p>
    <w:p w14:paraId="081C465C" w14:textId="77777777" w:rsidR="001D178F" w:rsidRDefault="001D178F" w:rsidP="001D178F">
      <w:pPr>
        <w:pStyle w:val="BodyText"/>
        <w:tabs>
          <w:tab w:val="left" w:pos="720"/>
        </w:tabs>
        <w:ind w:right="0"/>
        <w:rPr>
          <w:b/>
          <w:sz w:val="24"/>
          <w:szCs w:val="24"/>
        </w:rPr>
      </w:pPr>
      <w:r>
        <w:rPr>
          <w:b/>
          <w:sz w:val="24"/>
          <w:szCs w:val="24"/>
        </w:rPr>
        <w:t>Fire Lanes – Emergency Access Routes</w:t>
      </w:r>
    </w:p>
    <w:p w14:paraId="3FC3DF95" w14:textId="77777777" w:rsidR="001D178F" w:rsidRDefault="001D178F" w:rsidP="001D178F">
      <w:pPr>
        <w:pStyle w:val="BodyText"/>
        <w:tabs>
          <w:tab w:val="left" w:pos="720"/>
        </w:tabs>
        <w:ind w:right="0"/>
        <w:rPr>
          <w:sz w:val="24"/>
          <w:szCs w:val="24"/>
        </w:rPr>
      </w:pPr>
      <w:r>
        <w:rPr>
          <w:sz w:val="24"/>
          <w:szCs w:val="24"/>
        </w:rPr>
        <w:t>General Services staff will maintain service to these routes during the break to ensure accessibility by emergency response vehicles.</w:t>
      </w:r>
    </w:p>
    <w:p w14:paraId="58653EC1" w14:textId="77777777" w:rsidR="001D178F" w:rsidRDefault="001D178F" w:rsidP="001D178F">
      <w:pPr>
        <w:pStyle w:val="BodyText"/>
        <w:tabs>
          <w:tab w:val="left" w:pos="720"/>
        </w:tabs>
        <w:ind w:right="0"/>
        <w:rPr>
          <w:sz w:val="24"/>
          <w:szCs w:val="24"/>
        </w:rPr>
      </w:pPr>
    </w:p>
    <w:p w14:paraId="3F2553F8" w14:textId="77777777" w:rsidR="001D178F" w:rsidRDefault="001D178F" w:rsidP="001D178F">
      <w:pPr>
        <w:pStyle w:val="BodyText"/>
        <w:tabs>
          <w:tab w:val="left" w:pos="720"/>
        </w:tabs>
        <w:ind w:right="0"/>
        <w:rPr>
          <w:b/>
          <w:sz w:val="24"/>
          <w:szCs w:val="24"/>
        </w:rPr>
      </w:pPr>
      <w:r>
        <w:rPr>
          <w:b/>
          <w:sz w:val="24"/>
          <w:szCs w:val="24"/>
        </w:rPr>
        <w:t>Winnipeg Transit Routes (roadways and bus stops)</w:t>
      </w:r>
    </w:p>
    <w:p w14:paraId="1613337A" w14:textId="44AD4B26" w:rsidR="001D178F" w:rsidRDefault="001D178F" w:rsidP="001D178F">
      <w:pPr>
        <w:pStyle w:val="BodyText"/>
        <w:tabs>
          <w:tab w:val="left" w:pos="720"/>
        </w:tabs>
        <w:ind w:right="0"/>
        <w:rPr>
          <w:sz w:val="24"/>
          <w:szCs w:val="24"/>
        </w:rPr>
      </w:pPr>
      <w:r>
        <w:rPr>
          <w:sz w:val="24"/>
          <w:szCs w:val="24"/>
        </w:rPr>
        <w:t>These routes will also be serviced during the break. Winnipeg Transit monitors the routes and makes requests for sanding and snow clearing to Campus Security. Campus Security will forward the service request to the Central Energy Plant engineers who then contact General Services management to schedule staff to provide this service.</w:t>
      </w:r>
    </w:p>
    <w:p w14:paraId="79AA95C0" w14:textId="77777777" w:rsidR="001D178F" w:rsidRDefault="001D178F" w:rsidP="001D178F">
      <w:pPr>
        <w:pStyle w:val="BodyText"/>
        <w:tabs>
          <w:tab w:val="left" w:pos="720"/>
        </w:tabs>
        <w:ind w:right="0"/>
        <w:rPr>
          <w:sz w:val="24"/>
          <w:szCs w:val="24"/>
        </w:rPr>
      </w:pPr>
    </w:p>
    <w:p w14:paraId="203FDD10" w14:textId="77777777" w:rsidR="001D178F" w:rsidRDefault="001D178F" w:rsidP="001D178F">
      <w:pPr>
        <w:pStyle w:val="BodyText"/>
        <w:tabs>
          <w:tab w:val="left" w:pos="720"/>
        </w:tabs>
        <w:ind w:right="0"/>
        <w:rPr>
          <w:b/>
          <w:sz w:val="24"/>
          <w:szCs w:val="24"/>
        </w:rPr>
      </w:pPr>
      <w:r>
        <w:rPr>
          <w:b/>
          <w:sz w:val="24"/>
          <w:szCs w:val="24"/>
        </w:rPr>
        <w:t>Sidewalks and Parking Lots</w:t>
      </w:r>
    </w:p>
    <w:p w14:paraId="4D108175" w14:textId="57379A15" w:rsidR="001D178F" w:rsidRDefault="001D178F" w:rsidP="001D178F">
      <w:pPr>
        <w:pStyle w:val="BodyText"/>
        <w:tabs>
          <w:tab w:val="left" w:pos="720"/>
        </w:tabs>
        <w:ind w:right="0"/>
        <w:rPr>
          <w:sz w:val="24"/>
          <w:szCs w:val="24"/>
        </w:rPr>
      </w:pPr>
      <w:r>
        <w:rPr>
          <w:sz w:val="24"/>
          <w:szCs w:val="24"/>
        </w:rPr>
        <w:t xml:space="preserve">Unless there is a large snowfall, these areas are not generally cleared during the University break. However, staff will be called in to provide this service during the break if it becomes necessary in the interests of safety and accessibility. General Services staff will be scheduled to come in on January </w:t>
      </w:r>
      <w:r w:rsidR="00405CC0">
        <w:rPr>
          <w:sz w:val="24"/>
          <w:szCs w:val="24"/>
        </w:rPr>
        <w:t>3</w:t>
      </w:r>
      <w:r>
        <w:rPr>
          <w:sz w:val="24"/>
          <w:szCs w:val="24"/>
        </w:rPr>
        <w:t xml:space="preserve"> for snow clearing if necessary so that regular service levels are maintained for the opening on January </w:t>
      </w:r>
      <w:r w:rsidR="00405CC0">
        <w:rPr>
          <w:sz w:val="24"/>
          <w:szCs w:val="24"/>
        </w:rPr>
        <w:t>4</w:t>
      </w:r>
      <w:r>
        <w:rPr>
          <w:sz w:val="24"/>
          <w:szCs w:val="24"/>
        </w:rPr>
        <w:t>. An additional shift may be added if necessary.</w:t>
      </w:r>
    </w:p>
    <w:p w14:paraId="0D434CC2" w14:textId="77777777" w:rsidR="001D178F" w:rsidRDefault="001D178F" w:rsidP="001D178F">
      <w:pPr>
        <w:pStyle w:val="BodyText"/>
        <w:tabs>
          <w:tab w:val="left" w:pos="720"/>
        </w:tabs>
        <w:ind w:right="0"/>
        <w:rPr>
          <w:sz w:val="24"/>
          <w:szCs w:val="24"/>
        </w:rPr>
      </w:pPr>
    </w:p>
    <w:p w14:paraId="69E46D7D" w14:textId="77777777" w:rsidR="001D178F" w:rsidRDefault="001D178F" w:rsidP="001D178F">
      <w:pPr>
        <w:pStyle w:val="BodyText"/>
        <w:tabs>
          <w:tab w:val="left" w:pos="720"/>
        </w:tabs>
        <w:ind w:right="0"/>
        <w:rPr>
          <w:b/>
          <w:sz w:val="24"/>
          <w:szCs w:val="24"/>
        </w:rPr>
      </w:pPr>
      <w:r>
        <w:rPr>
          <w:b/>
          <w:sz w:val="24"/>
          <w:szCs w:val="24"/>
        </w:rPr>
        <w:t>Student Residence Buildings</w:t>
      </w:r>
    </w:p>
    <w:p w14:paraId="7B494B65" w14:textId="77777777" w:rsidR="001D178F" w:rsidRDefault="001D178F" w:rsidP="001D178F">
      <w:pPr>
        <w:pStyle w:val="BodyText"/>
        <w:tabs>
          <w:tab w:val="left" w:pos="720"/>
        </w:tabs>
        <w:ind w:right="0"/>
        <w:rPr>
          <w:sz w:val="24"/>
          <w:szCs w:val="24"/>
        </w:rPr>
      </w:pPr>
      <w:r>
        <w:rPr>
          <w:sz w:val="24"/>
          <w:szCs w:val="24"/>
        </w:rPr>
        <w:t>Caretaking Services staff will clear building entrances and wheelchair ramps during the break.</w:t>
      </w:r>
    </w:p>
    <w:p w14:paraId="45DE4C9D" w14:textId="77777777" w:rsidR="001D178F" w:rsidRDefault="001D178F" w:rsidP="001D178F">
      <w:pPr>
        <w:pStyle w:val="BodyText"/>
        <w:tabs>
          <w:tab w:val="left" w:pos="720"/>
        </w:tabs>
        <w:ind w:right="0"/>
        <w:rPr>
          <w:sz w:val="24"/>
          <w:szCs w:val="24"/>
        </w:rPr>
      </w:pPr>
    </w:p>
    <w:p w14:paraId="7C2E04AA" w14:textId="77777777" w:rsidR="001D178F" w:rsidRDefault="001D178F" w:rsidP="001D178F">
      <w:pPr>
        <w:pStyle w:val="BodyText"/>
        <w:tabs>
          <w:tab w:val="left" w:pos="720"/>
        </w:tabs>
        <w:ind w:right="0"/>
        <w:rPr>
          <w:b/>
          <w:sz w:val="24"/>
          <w:szCs w:val="24"/>
        </w:rPr>
      </w:pPr>
      <w:r>
        <w:rPr>
          <w:b/>
          <w:sz w:val="24"/>
          <w:szCs w:val="24"/>
        </w:rPr>
        <w:t>Student Residence Lots</w:t>
      </w:r>
    </w:p>
    <w:p w14:paraId="0C75E19A" w14:textId="38621C72" w:rsidR="001D178F" w:rsidRDefault="001D178F" w:rsidP="001D178F">
      <w:pPr>
        <w:pStyle w:val="BodyText"/>
        <w:tabs>
          <w:tab w:val="left" w:pos="720"/>
        </w:tabs>
        <w:ind w:right="0"/>
        <w:rPr>
          <w:sz w:val="24"/>
          <w:szCs w:val="24"/>
        </w:rPr>
      </w:pPr>
      <w:r>
        <w:rPr>
          <w:sz w:val="24"/>
          <w:szCs w:val="24"/>
        </w:rPr>
        <w:t>If there is sufficient snow, clearing of these lots will be scheduled at the same time (</w:t>
      </w:r>
      <w:r w:rsidR="008E799D">
        <w:rPr>
          <w:sz w:val="24"/>
          <w:szCs w:val="24"/>
        </w:rPr>
        <w:t>Dec 17</w:t>
      </w:r>
      <w:r>
        <w:rPr>
          <w:sz w:val="24"/>
          <w:szCs w:val="24"/>
        </w:rPr>
        <w:t>) as the snow clearing crew comes in to provide regular service levels.</w:t>
      </w:r>
    </w:p>
    <w:p w14:paraId="215C7D88" w14:textId="77777777" w:rsidR="001D178F" w:rsidRDefault="001D178F" w:rsidP="001D178F">
      <w:pPr>
        <w:pStyle w:val="BodyText"/>
        <w:tabs>
          <w:tab w:val="left" w:pos="720"/>
        </w:tabs>
        <w:ind w:right="0"/>
        <w:rPr>
          <w:sz w:val="24"/>
          <w:szCs w:val="24"/>
        </w:rPr>
      </w:pPr>
    </w:p>
    <w:p w14:paraId="744880CD" w14:textId="77777777" w:rsidR="001D178F" w:rsidRDefault="001D178F" w:rsidP="001D178F">
      <w:pPr>
        <w:pStyle w:val="BodyText"/>
        <w:tabs>
          <w:tab w:val="left" w:pos="720"/>
        </w:tabs>
        <w:ind w:right="0"/>
        <w:rPr>
          <w:b/>
          <w:sz w:val="24"/>
          <w:szCs w:val="24"/>
        </w:rPr>
      </w:pPr>
      <w:r>
        <w:rPr>
          <w:b/>
          <w:sz w:val="24"/>
          <w:szCs w:val="24"/>
        </w:rPr>
        <w:t>Building Entrances, Wheelchair Ramps and Emergency Exits</w:t>
      </w:r>
    </w:p>
    <w:p w14:paraId="1C8233BB" w14:textId="77777777" w:rsidR="001D178F" w:rsidRDefault="001D178F" w:rsidP="001D178F">
      <w:pPr>
        <w:pStyle w:val="BodyText"/>
        <w:tabs>
          <w:tab w:val="left" w:pos="720"/>
        </w:tabs>
        <w:ind w:right="0"/>
        <w:rPr>
          <w:sz w:val="24"/>
          <w:szCs w:val="24"/>
        </w:rPr>
      </w:pPr>
      <w:r>
        <w:rPr>
          <w:sz w:val="24"/>
          <w:szCs w:val="24"/>
        </w:rPr>
        <w:t xml:space="preserve">These are not generally cleared during the University break. However, Caretaking and General Services staff will be called in to provide service during the break if it becomes necessary in the interests of safety and accessibility. </w:t>
      </w:r>
    </w:p>
    <w:p w14:paraId="4A075F21" w14:textId="77777777" w:rsidR="001D178F" w:rsidRDefault="001D178F" w:rsidP="001D178F">
      <w:pPr>
        <w:pStyle w:val="BodyText"/>
        <w:tabs>
          <w:tab w:val="left" w:pos="720"/>
        </w:tabs>
        <w:ind w:right="0"/>
        <w:rPr>
          <w:b/>
          <w:sz w:val="24"/>
          <w:szCs w:val="24"/>
        </w:rPr>
      </w:pPr>
      <w:r>
        <w:rPr>
          <w:b/>
          <w:sz w:val="24"/>
          <w:szCs w:val="24"/>
        </w:rPr>
        <w:lastRenderedPageBreak/>
        <w:t>Mail Services / Central Stores</w:t>
      </w:r>
    </w:p>
    <w:p w14:paraId="17D958CC" w14:textId="7F9A0D78" w:rsidR="001D178F" w:rsidRDefault="001D178F" w:rsidP="001D178F">
      <w:pPr>
        <w:pStyle w:val="BodyText"/>
        <w:tabs>
          <w:tab w:val="left" w:pos="720"/>
        </w:tabs>
        <w:ind w:right="0"/>
        <w:rPr>
          <w:sz w:val="24"/>
          <w:szCs w:val="24"/>
        </w:rPr>
      </w:pPr>
      <w:r>
        <w:rPr>
          <w:sz w:val="24"/>
          <w:szCs w:val="24"/>
        </w:rPr>
        <w:t xml:space="preserve">Mail Services and Central Stores will not be receiving mail or parcels during the break; therefore, this entrance will not be cleaned until January </w:t>
      </w:r>
      <w:r w:rsidR="008E799D">
        <w:rPr>
          <w:sz w:val="24"/>
          <w:szCs w:val="24"/>
        </w:rPr>
        <w:t>3</w:t>
      </w:r>
      <w:r>
        <w:rPr>
          <w:sz w:val="24"/>
          <w:szCs w:val="24"/>
        </w:rPr>
        <w:t xml:space="preserve"> with provisions of regular services levels.</w:t>
      </w:r>
    </w:p>
    <w:p w14:paraId="08303B7E" w14:textId="77777777" w:rsidR="001D178F" w:rsidRDefault="001D178F" w:rsidP="001D178F">
      <w:pPr>
        <w:pStyle w:val="BodyText"/>
        <w:tabs>
          <w:tab w:val="left" w:pos="720"/>
        </w:tabs>
        <w:ind w:right="0"/>
        <w:rPr>
          <w:sz w:val="24"/>
          <w:szCs w:val="24"/>
        </w:rPr>
      </w:pPr>
    </w:p>
    <w:p w14:paraId="3D66F8C9" w14:textId="77777777" w:rsidR="001D178F" w:rsidRDefault="001D178F" w:rsidP="001D178F">
      <w:pPr>
        <w:pStyle w:val="BodyText"/>
        <w:tabs>
          <w:tab w:val="left" w:pos="720"/>
        </w:tabs>
        <w:ind w:right="0"/>
        <w:rPr>
          <w:b/>
          <w:sz w:val="24"/>
          <w:szCs w:val="24"/>
        </w:rPr>
      </w:pPr>
      <w:r>
        <w:rPr>
          <w:b/>
          <w:sz w:val="24"/>
          <w:szCs w:val="24"/>
        </w:rPr>
        <w:t>Animal Holding – Loading Dock at Duff Roblin</w:t>
      </w:r>
    </w:p>
    <w:p w14:paraId="326310B6" w14:textId="77777777" w:rsidR="001D178F" w:rsidRDefault="001D178F" w:rsidP="001D178F">
      <w:pPr>
        <w:pStyle w:val="BodyText"/>
        <w:tabs>
          <w:tab w:val="left" w:pos="720"/>
        </w:tabs>
        <w:ind w:right="0"/>
        <w:rPr>
          <w:sz w:val="24"/>
          <w:szCs w:val="24"/>
        </w:rPr>
      </w:pPr>
      <w:r>
        <w:rPr>
          <w:sz w:val="24"/>
          <w:szCs w:val="24"/>
        </w:rPr>
        <w:t>General Services staff will maintain the loading dock so that Animal Holding facility staff can access the area.</w:t>
      </w:r>
    </w:p>
    <w:p w14:paraId="1D84D9DB" w14:textId="77777777" w:rsidR="001D178F" w:rsidRDefault="001D178F" w:rsidP="001D178F">
      <w:pPr>
        <w:pStyle w:val="BodyText"/>
        <w:tabs>
          <w:tab w:val="left" w:pos="720"/>
        </w:tabs>
        <w:ind w:right="0"/>
        <w:rPr>
          <w:sz w:val="24"/>
          <w:szCs w:val="24"/>
        </w:rPr>
      </w:pPr>
    </w:p>
    <w:p w14:paraId="0CA661D5" w14:textId="77777777" w:rsidR="001D178F" w:rsidRDefault="001D178F" w:rsidP="001D178F">
      <w:pPr>
        <w:pStyle w:val="BodyText"/>
        <w:tabs>
          <w:tab w:val="left" w:pos="720"/>
        </w:tabs>
        <w:ind w:right="0"/>
        <w:rPr>
          <w:b/>
          <w:sz w:val="24"/>
          <w:szCs w:val="24"/>
        </w:rPr>
      </w:pPr>
      <w:r>
        <w:rPr>
          <w:b/>
          <w:sz w:val="24"/>
          <w:szCs w:val="24"/>
        </w:rPr>
        <w:t>Poultry Compound</w:t>
      </w:r>
    </w:p>
    <w:p w14:paraId="6603CF7D" w14:textId="77777777" w:rsidR="001D178F" w:rsidRDefault="001D178F" w:rsidP="001D178F">
      <w:pPr>
        <w:pStyle w:val="BodyText"/>
        <w:tabs>
          <w:tab w:val="left" w:pos="720"/>
        </w:tabs>
        <w:ind w:right="0"/>
        <w:rPr>
          <w:sz w:val="24"/>
          <w:szCs w:val="24"/>
        </w:rPr>
      </w:pPr>
      <w:r>
        <w:rPr>
          <w:sz w:val="24"/>
          <w:szCs w:val="24"/>
        </w:rPr>
        <w:t>General Services staff will maintain the area so that facility staff can access the barns. General Services will maintain access to west side double grey doors for egg pick up and access to north end of west barn for semi to pick up broilers.</w:t>
      </w:r>
    </w:p>
    <w:p w14:paraId="3B3BE792" w14:textId="77777777" w:rsidR="001D178F" w:rsidRDefault="001D178F" w:rsidP="001D178F">
      <w:pPr>
        <w:pStyle w:val="BodyText"/>
        <w:tabs>
          <w:tab w:val="left" w:pos="720"/>
        </w:tabs>
        <w:ind w:right="0"/>
        <w:rPr>
          <w:sz w:val="24"/>
          <w:szCs w:val="24"/>
        </w:rPr>
      </w:pPr>
    </w:p>
    <w:p w14:paraId="042F9ADE" w14:textId="4728D2E3" w:rsidR="001D178F" w:rsidRDefault="001D178F" w:rsidP="001D178F">
      <w:pPr>
        <w:pStyle w:val="BodyText"/>
        <w:tabs>
          <w:tab w:val="left" w:pos="720"/>
        </w:tabs>
        <w:ind w:right="0"/>
        <w:rPr>
          <w:b/>
          <w:sz w:val="24"/>
          <w:szCs w:val="24"/>
        </w:rPr>
      </w:pPr>
      <w:r>
        <w:rPr>
          <w:b/>
          <w:sz w:val="24"/>
          <w:szCs w:val="24"/>
        </w:rPr>
        <w:t>SmartPark</w:t>
      </w:r>
    </w:p>
    <w:p w14:paraId="3154ED6C" w14:textId="77777777" w:rsidR="001D178F" w:rsidRDefault="001D178F" w:rsidP="001D178F">
      <w:pPr>
        <w:pStyle w:val="BodyText"/>
        <w:tabs>
          <w:tab w:val="left" w:pos="720"/>
        </w:tabs>
        <w:ind w:right="0"/>
        <w:rPr>
          <w:sz w:val="24"/>
          <w:szCs w:val="24"/>
        </w:rPr>
      </w:pPr>
      <w:r>
        <w:rPr>
          <w:sz w:val="24"/>
          <w:szCs w:val="24"/>
        </w:rPr>
        <w:t>Smart Park, roadways and parking lots will be cleared for Tenants who will be working during the University closure.</w:t>
      </w:r>
    </w:p>
    <w:p w14:paraId="087F5710" w14:textId="77777777" w:rsidR="001D178F" w:rsidRDefault="001D178F" w:rsidP="001D178F">
      <w:pPr>
        <w:pStyle w:val="BodyText"/>
        <w:tabs>
          <w:tab w:val="left" w:pos="720"/>
        </w:tabs>
        <w:ind w:right="0"/>
        <w:rPr>
          <w:sz w:val="24"/>
          <w:szCs w:val="24"/>
        </w:rPr>
      </w:pPr>
    </w:p>
    <w:p w14:paraId="183BB484" w14:textId="77777777" w:rsidR="001D178F" w:rsidRDefault="001D178F" w:rsidP="001D178F">
      <w:pPr>
        <w:pStyle w:val="BodyText"/>
        <w:tabs>
          <w:tab w:val="left" w:pos="720"/>
        </w:tabs>
        <w:ind w:right="0"/>
        <w:rPr>
          <w:b/>
          <w:sz w:val="24"/>
          <w:szCs w:val="24"/>
        </w:rPr>
      </w:pPr>
      <w:r>
        <w:rPr>
          <w:b/>
          <w:sz w:val="24"/>
          <w:szCs w:val="24"/>
        </w:rPr>
        <w:t>St. Paul’s College Chapel</w:t>
      </w:r>
    </w:p>
    <w:p w14:paraId="4588EC2B" w14:textId="77777777" w:rsidR="001D178F" w:rsidRDefault="001D178F" w:rsidP="001D178F">
      <w:pPr>
        <w:pStyle w:val="BodyText"/>
        <w:tabs>
          <w:tab w:val="left" w:pos="720"/>
        </w:tabs>
        <w:ind w:right="0"/>
        <w:rPr>
          <w:sz w:val="24"/>
          <w:szCs w:val="24"/>
        </w:rPr>
      </w:pPr>
      <w:r>
        <w:rPr>
          <w:sz w:val="24"/>
          <w:szCs w:val="24"/>
        </w:rPr>
        <w:t>Services will be scheduled if needed to ensure access to the chapel and parking for those attending the 8:00 p.m. mass on December 24</w:t>
      </w:r>
      <w:r>
        <w:rPr>
          <w:sz w:val="24"/>
          <w:szCs w:val="24"/>
          <w:vertAlign w:val="superscript"/>
        </w:rPr>
        <w:t>th</w:t>
      </w:r>
      <w:r>
        <w:rPr>
          <w:sz w:val="24"/>
          <w:szCs w:val="24"/>
        </w:rPr>
        <w:t xml:space="preserve">. (Tentative) </w:t>
      </w:r>
    </w:p>
    <w:p w14:paraId="57F75916" w14:textId="77777777" w:rsidR="008A171E" w:rsidRPr="008A171E" w:rsidRDefault="008A171E" w:rsidP="008A171E">
      <w:pPr>
        <w:spacing w:line="276" w:lineRule="auto"/>
        <w:rPr>
          <w:rFonts w:asciiTheme="minorHAnsi" w:eastAsiaTheme="minorHAnsi" w:hAnsiTheme="minorHAnsi" w:cstheme="minorBidi"/>
          <w:sz w:val="22"/>
          <w:szCs w:val="22"/>
        </w:rPr>
      </w:pPr>
    </w:p>
    <w:p w14:paraId="4721871F" w14:textId="77777777" w:rsidR="008A171E" w:rsidRPr="008A171E" w:rsidRDefault="008A171E" w:rsidP="008A171E">
      <w:pPr>
        <w:spacing w:line="276" w:lineRule="auto"/>
        <w:rPr>
          <w:rFonts w:asciiTheme="minorHAnsi" w:eastAsiaTheme="minorHAnsi" w:hAnsiTheme="minorHAnsi" w:cstheme="minorBidi"/>
          <w:sz w:val="22"/>
          <w:szCs w:val="22"/>
        </w:rPr>
      </w:pPr>
    </w:p>
    <w:p w14:paraId="6C4979D7" w14:textId="77777777" w:rsidR="008A171E" w:rsidRPr="008A171E" w:rsidRDefault="008A171E" w:rsidP="008A171E">
      <w:pPr>
        <w:spacing w:line="276" w:lineRule="auto"/>
        <w:rPr>
          <w:rFonts w:asciiTheme="minorHAnsi" w:eastAsiaTheme="minorHAnsi" w:hAnsiTheme="minorHAnsi" w:cstheme="minorBidi"/>
          <w:sz w:val="22"/>
          <w:szCs w:val="22"/>
        </w:rPr>
      </w:pPr>
      <w:r w:rsidRPr="008A171E">
        <w:rPr>
          <w:rFonts w:asciiTheme="minorHAnsi" w:eastAsiaTheme="minorHAnsi" w:hAnsiTheme="minorHAnsi" w:cstheme="minorBidi"/>
          <w:sz w:val="22"/>
          <w:szCs w:val="22"/>
        </w:rPr>
        <w:t xml:space="preserve">Sincerely, </w:t>
      </w:r>
    </w:p>
    <w:p w14:paraId="59D4152E" w14:textId="77777777" w:rsidR="00DF710F" w:rsidRDefault="004F1785" w:rsidP="00130524">
      <w:pPr>
        <w:rPr>
          <w:rFonts w:ascii="Times New Roman" w:hAnsi="Times New Roman"/>
        </w:rPr>
      </w:pPr>
      <w:r w:rsidRPr="004F1785">
        <w:rPr>
          <w:rFonts w:ascii="Times New Roman" w:hAnsi="Times New Roman"/>
          <w:noProof/>
          <w:lang w:val="en-CA" w:eastAsia="en-CA"/>
        </w:rPr>
        <w:drawing>
          <wp:inline distT="0" distB="0" distL="0" distR="0" wp14:anchorId="4B1DDD9D" wp14:editId="53CBB497">
            <wp:extent cx="1999615" cy="866494"/>
            <wp:effectExtent l="0" t="0" r="635" b="0"/>
            <wp:docPr id="2" name="Picture 2" descr="C:\Users\morinl\Desktop\LM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inl\Desktop\LM Sig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3995" cy="907392"/>
                    </a:xfrm>
                    <a:prstGeom prst="rect">
                      <a:avLst/>
                    </a:prstGeom>
                    <a:noFill/>
                    <a:ln>
                      <a:noFill/>
                    </a:ln>
                  </pic:spPr>
                </pic:pic>
              </a:graphicData>
            </a:graphic>
          </wp:inline>
        </w:drawing>
      </w:r>
    </w:p>
    <w:p w14:paraId="274221FB" w14:textId="77777777" w:rsidR="004F1785" w:rsidRDefault="004F1785" w:rsidP="00130524">
      <w:pPr>
        <w:rPr>
          <w:rFonts w:ascii="Times New Roman" w:hAnsi="Times New Roman"/>
        </w:rPr>
      </w:pPr>
    </w:p>
    <w:p w14:paraId="2F1E5EBF" w14:textId="77777777" w:rsidR="008A171E" w:rsidRDefault="008A171E" w:rsidP="00130524">
      <w:pPr>
        <w:rPr>
          <w:rFonts w:ascii="Times New Roman" w:hAnsi="Times New Roman"/>
        </w:rPr>
      </w:pPr>
      <w:r>
        <w:rPr>
          <w:rFonts w:ascii="Times New Roman" w:hAnsi="Times New Roman"/>
        </w:rPr>
        <w:t xml:space="preserve">Lyle Morin </w:t>
      </w:r>
    </w:p>
    <w:p w14:paraId="3B258095" w14:textId="77777777" w:rsidR="008A171E" w:rsidRPr="002F6523" w:rsidRDefault="008A171E" w:rsidP="00130524">
      <w:pPr>
        <w:rPr>
          <w:rFonts w:ascii="Times New Roman" w:hAnsi="Times New Roman"/>
        </w:rPr>
      </w:pPr>
      <w:r>
        <w:rPr>
          <w:rFonts w:ascii="Times New Roman" w:hAnsi="Times New Roman"/>
        </w:rPr>
        <w:t xml:space="preserve">Manager </w:t>
      </w:r>
    </w:p>
    <w:sectPr w:rsidR="008A171E" w:rsidRPr="002F6523" w:rsidSect="002F652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onaco">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FC8"/>
    <w:multiLevelType w:val="hybridMultilevel"/>
    <w:tmpl w:val="A79C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9586B"/>
    <w:multiLevelType w:val="hybridMultilevel"/>
    <w:tmpl w:val="A0E854C0"/>
    <w:lvl w:ilvl="0" w:tplc="DB8076E2">
      <w:start w:val="1"/>
      <w:numFmt w:val="decimal"/>
      <w:lvlText w:val="%1."/>
      <w:lvlJc w:val="left"/>
      <w:pPr>
        <w:tabs>
          <w:tab w:val="num" w:pos="1080"/>
        </w:tabs>
        <w:ind w:left="1080" w:hanging="360"/>
      </w:pPr>
    </w:lvl>
    <w:lvl w:ilvl="1" w:tplc="59C8A30A">
      <w:start w:val="1"/>
      <w:numFmt w:val="lowerLetter"/>
      <w:lvlText w:val="%2."/>
      <w:lvlJc w:val="left"/>
      <w:pPr>
        <w:tabs>
          <w:tab w:val="num" w:pos="1800"/>
        </w:tabs>
        <w:ind w:left="1800" w:hanging="360"/>
      </w:pPr>
    </w:lvl>
    <w:lvl w:ilvl="2" w:tplc="32CAF43C">
      <w:start w:val="1"/>
      <w:numFmt w:val="lowerRoman"/>
      <w:lvlText w:val="%3."/>
      <w:lvlJc w:val="right"/>
      <w:pPr>
        <w:tabs>
          <w:tab w:val="num" w:pos="2520"/>
        </w:tabs>
        <w:ind w:left="2520" w:hanging="180"/>
      </w:pPr>
    </w:lvl>
    <w:lvl w:ilvl="3" w:tplc="6526E7BA">
      <w:start w:val="1"/>
      <w:numFmt w:val="decimal"/>
      <w:lvlText w:val="%4."/>
      <w:lvlJc w:val="left"/>
      <w:pPr>
        <w:tabs>
          <w:tab w:val="num" w:pos="3240"/>
        </w:tabs>
        <w:ind w:left="3240" w:hanging="360"/>
      </w:pPr>
    </w:lvl>
    <w:lvl w:ilvl="4" w:tplc="7B025B90">
      <w:start w:val="1"/>
      <w:numFmt w:val="lowerLetter"/>
      <w:lvlText w:val="%5."/>
      <w:lvlJc w:val="left"/>
      <w:pPr>
        <w:tabs>
          <w:tab w:val="num" w:pos="3960"/>
        </w:tabs>
        <w:ind w:left="3960" w:hanging="360"/>
      </w:pPr>
    </w:lvl>
    <w:lvl w:ilvl="5" w:tplc="34945E80">
      <w:start w:val="1"/>
      <w:numFmt w:val="lowerRoman"/>
      <w:lvlText w:val="%6."/>
      <w:lvlJc w:val="right"/>
      <w:pPr>
        <w:tabs>
          <w:tab w:val="num" w:pos="4680"/>
        </w:tabs>
        <w:ind w:left="4680" w:hanging="180"/>
      </w:pPr>
    </w:lvl>
    <w:lvl w:ilvl="6" w:tplc="DE2A8924">
      <w:start w:val="1"/>
      <w:numFmt w:val="decimal"/>
      <w:lvlText w:val="%7."/>
      <w:lvlJc w:val="left"/>
      <w:pPr>
        <w:tabs>
          <w:tab w:val="num" w:pos="5400"/>
        </w:tabs>
        <w:ind w:left="5400" w:hanging="360"/>
      </w:pPr>
    </w:lvl>
    <w:lvl w:ilvl="7" w:tplc="89C82350">
      <w:start w:val="1"/>
      <w:numFmt w:val="lowerLetter"/>
      <w:lvlText w:val="%8."/>
      <w:lvlJc w:val="left"/>
      <w:pPr>
        <w:tabs>
          <w:tab w:val="num" w:pos="6120"/>
        </w:tabs>
        <w:ind w:left="6120" w:hanging="360"/>
      </w:pPr>
    </w:lvl>
    <w:lvl w:ilvl="8" w:tplc="19927BC2">
      <w:start w:val="1"/>
      <w:numFmt w:val="lowerRoman"/>
      <w:lvlText w:val="%9."/>
      <w:lvlJc w:val="right"/>
      <w:pPr>
        <w:tabs>
          <w:tab w:val="num" w:pos="6840"/>
        </w:tabs>
        <w:ind w:left="6840" w:hanging="180"/>
      </w:pPr>
    </w:lvl>
  </w:abstractNum>
  <w:num w:numId="1" w16cid:durableId="1116558593">
    <w:abstractNumId w:val="1"/>
  </w:num>
  <w:num w:numId="2" w16cid:durableId="304117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AC"/>
    <w:rsid w:val="00010901"/>
    <w:rsid w:val="00032198"/>
    <w:rsid w:val="0005068E"/>
    <w:rsid w:val="00051564"/>
    <w:rsid w:val="000A1634"/>
    <w:rsid w:val="000B26BC"/>
    <w:rsid w:val="000D5C75"/>
    <w:rsid w:val="000E2245"/>
    <w:rsid w:val="000F4828"/>
    <w:rsid w:val="00130524"/>
    <w:rsid w:val="00143171"/>
    <w:rsid w:val="0016126E"/>
    <w:rsid w:val="001D178F"/>
    <w:rsid w:val="0020369A"/>
    <w:rsid w:val="0023448D"/>
    <w:rsid w:val="0023618B"/>
    <w:rsid w:val="002405CA"/>
    <w:rsid w:val="00266C60"/>
    <w:rsid w:val="002831CE"/>
    <w:rsid w:val="0028328E"/>
    <w:rsid w:val="002C5D27"/>
    <w:rsid w:val="002F6523"/>
    <w:rsid w:val="003054D1"/>
    <w:rsid w:val="00307E4E"/>
    <w:rsid w:val="00325C55"/>
    <w:rsid w:val="00342828"/>
    <w:rsid w:val="00362D0C"/>
    <w:rsid w:val="00364433"/>
    <w:rsid w:val="003E60CF"/>
    <w:rsid w:val="003E658E"/>
    <w:rsid w:val="00405CC0"/>
    <w:rsid w:val="0045356A"/>
    <w:rsid w:val="00480F96"/>
    <w:rsid w:val="0048453D"/>
    <w:rsid w:val="00484AB2"/>
    <w:rsid w:val="00490EA9"/>
    <w:rsid w:val="00497576"/>
    <w:rsid w:val="004A61F2"/>
    <w:rsid w:val="004F1785"/>
    <w:rsid w:val="0051260B"/>
    <w:rsid w:val="005A394B"/>
    <w:rsid w:val="005B0236"/>
    <w:rsid w:val="005E7FC5"/>
    <w:rsid w:val="00627945"/>
    <w:rsid w:val="00642B16"/>
    <w:rsid w:val="0065477D"/>
    <w:rsid w:val="006A11AC"/>
    <w:rsid w:val="0070000F"/>
    <w:rsid w:val="0072080E"/>
    <w:rsid w:val="0073471F"/>
    <w:rsid w:val="007461F5"/>
    <w:rsid w:val="007644FC"/>
    <w:rsid w:val="00790F98"/>
    <w:rsid w:val="007A1F2E"/>
    <w:rsid w:val="007B46F1"/>
    <w:rsid w:val="0085040F"/>
    <w:rsid w:val="00860013"/>
    <w:rsid w:val="0087397A"/>
    <w:rsid w:val="008A171E"/>
    <w:rsid w:val="008E799D"/>
    <w:rsid w:val="009E70A0"/>
    <w:rsid w:val="00A13BA7"/>
    <w:rsid w:val="00A512FF"/>
    <w:rsid w:val="00A576DA"/>
    <w:rsid w:val="00AE5956"/>
    <w:rsid w:val="00AE6BA9"/>
    <w:rsid w:val="00B15D75"/>
    <w:rsid w:val="00B234C6"/>
    <w:rsid w:val="00B3113E"/>
    <w:rsid w:val="00B33AB7"/>
    <w:rsid w:val="00B820FE"/>
    <w:rsid w:val="00BD64C5"/>
    <w:rsid w:val="00C15F55"/>
    <w:rsid w:val="00C20EB0"/>
    <w:rsid w:val="00C30B53"/>
    <w:rsid w:val="00CF01BF"/>
    <w:rsid w:val="00D200B9"/>
    <w:rsid w:val="00D36E4D"/>
    <w:rsid w:val="00DA7912"/>
    <w:rsid w:val="00DB1261"/>
    <w:rsid w:val="00DB3A37"/>
    <w:rsid w:val="00DF710F"/>
    <w:rsid w:val="00E20AD9"/>
    <w:rsid w:val="00E26D4B"/>
    <w:rsid w:val="00F22FD3"/>
    <w:rsid w:val="00F40072"/>
    <w:rsid w:val="00F51102"/>
    <w:rsid w:val="00FB22D8"/>
    <w:rsid w:val="00FC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C741D"/>
  <w15:docId w15:val="{60A68EA4-F86A-47F6-ADCB-796DBD8D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C75"/>
    <w:rPr>
      <w:sz w:val="24"/>
    </w:rPr>
  </w:style>
  <w:style w:type="paragraph" w:styleId="Heading1">
    <w:name w:val="heading 1"/>
    <w:basedOn w:val="Normal"/>
    <w:next w:val="Normal"/>
    <w:qFormat/>
    <w:rsid w:val="000D5C75"/>
    <w:pPr>
      <w:keepNext/>
      <w:outlineLvl w:val="0"/>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5C75"/>
    <w:pPr>
      <w:tabs>
        <w:tab w:val="left" w:pos="7200"/>
      </w:tabs>
      <w:ind w:right="-450"/>
    </w:pPr>
    <w:rPr>
      <w:color w:val="000000"/>
      <w:sz w:val="18"/>
    </w:rPr>
  </w:style>
  <w:style w:type="paragraph" w:customStyle="1" w:styleId="WPNormal">
    <w:name w:val="WP_Normal"/>
    <w:basedOn w:val="Normal"/>
    <w:rsid w:val="000D5C75"/>
    <w:pPr>
      <w:widowControl w:val="0"/>
    </w:pPr>
    <w:rPr>
      <w:rFonts w:ascii="Monaco" w:eastAsia="Times New Roman" w:hAnsi="Monaco"/>
    </w:rPr>
  </w:style>
  <w:style w:type="paragraph" w:styleId="BalloonText">
    <w:name w:val="Balloon Text"/>
    <w:basedOn w:val="Normal"/>
    <w:semiHidden/>
    <w:rsid w:val="00266C60"/>
    <w:rPr>
      <w:rFonts w:ascii="Tahoma" w:hAnsi="Tahoma" w:cs="Tahoma"/>
      <w:sz w:val="16"/>
      <w:szCs w:val="16"/>
    </w:rPr>
  </w:style>
  <w:style w:type="paragraph" w:styleId="BodyTextIndent">
    <w:name w:val="Body Text Indent"/>
    <w:basedOn w:val="Normal"/>
    <w:link w:val="BodyTextIndentChar"/>
    <w:rsid w:val="00E20AD9"/>
    <w:pPr>
      <w:spacing w:after="120"/>
      <w:ind w:left="360"/>
    </w:pPr>
  </w:style>
  <w:style w:type="character" w:customStyle="1" w:styleId="BodyTextIndentChar">
    <w:name w:val="Body Text Indent Char"/>
    <w:basedOn w:val="DefaultParagraphFont"/>
    <w:link w:val="BodyTextIndent"/>
    <w:rsid w:val="00E20AD9"/>
    <w:rPr>
      <w:sz w:val="24"/>
    </w:rPr>
  </w:style>
  <w:style w:type="character" w:styleId="Hyperlink">
    <w:name w:val="Hyperlink"/>
    <w:basedOn w:val="DefaultParagraphFont"/>
    <w:rsid w:val="00627945"/>
    <w:rPr>
      <w:color w:val="0000FF" w:themeColor="hyperlink"/>
      <w:u w:val="single"/>
    </w:rPr>
  </w:style>
  <w:style w:type="paragraph" w:styleId="ListParagraph">
    <w:name w:val="List Paragraph"/>
    <w:basedOn w:val="Normal"/>
    <w:uiPriority w:val="34"/>
    <w:qFormat/>
    <w:rsid w:val="007A1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Physical Plant</dc:creator>
  <cp:lastModifiedBy>Lisa Andrade</cp:lastModifiedBy>
  <cp:revision>2</cp:revision>
  <cp:lastPrinted>2021-09-27T14:40:00Z</cp:lastPrinted>
  <dcterms:created xsi:type="dcterms:W3CDTF">2022-12-15T14:37:00Z</dcterms:created>
  <dcterms:modified xsi:type="dcterms:W3CDTF">2022-12-15T14:37:00Z</dcterms:modified>
</cp:coreProperties>
</file>