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332AD" w14:textId="1F863537" w:rsidR="00191FF0" w:rsidRDefault="00191FF0" w:rsidP="00A2604E">
      <w:pPr>
        <w:ind w:left="426" w:hanging="426"/>
        <w:jc w:val="center"/>
        <w:rPr>
          <w:rFonts w:ascii="Times New Roman" w:hAnsi="Times New Roman" w:cs="Times New Roman"/>
          <w:b/>
          <w:bCs/>
          <w:color w:val="000000" w:themeColor="text1"/>
        </w:rPr>
      </w:pPr>
      <w:r w:rsidRPr="00801A1A">
        <w:rPr>
          <w:rFonts w:ascii="Times New Roman" w:hAnsi="Times New Roman" w:cs="Times New Roman"/>
          <w:b/>
          <w:bCs/>
          <w:color w:val="000000" w:themeColor="text1"/>
        </w:rPr>
        <w:t xml:space="preserve">CALS </w:t>
      </w:r>
      <w:r w:rsidR="00F42536">
        <w:rPr>
          <w:rFonts w:ascii="Times New Roman" w:hAnsi="Times New Roman" w:cs="Times New Roman"/>
          <w:b/>
          <w:bCs/>
          <w:color w:val="000000" w:themeColor="text1"/>
        </w:rPr>
        <w:t>POLICY ON LETTERS OF SUPPORT</w:t>
      </w:r>
    </w:p>
    <w:p w14:paraId="36BB09B7" w14:textId="77777777" w:rsidR="00C337A6" w:rsidRDefault="00C337A6" w:rsidP="00A2604E">
      <w:pPr>
        <w:ind w:left="426" w:hanging="426"/>
        <w:jc w:val="center"/>
        <w:rPr>
          <w:rFonts w:ascii="Times New Roman" w:hAnsi="Times New Roman" w:cs="Times New Roman"/>
          <w:b/>
          <w:bCs/>
          <w:color w:val="000000" w:themeColor="text1"/>
        </w:rPr>
      </w:pPr>
    </w:p>
    <w:p w14:paraId="1A4104A1" w14:textId="553292FD" w:rsidR="00E13CB2" w:rsidRPr="00801A1A" w:rsidRDefault="00E13CB2" w:rsidP="00A2604E">
      <w:pPr>
        <w:pStyle w:val="Default"/>
        <w:numPr>
          <w:ilvl w:val="0"/>
          <w:numId w:val="1"/>
        </w:numPr>
        <w:ind w:left="426" w:hanging="426"/>
        <w:rPr>
          <w:rFonts w:ascii="Times New Roman" w:hAnsi="Times New Roman" w:cs="Times New Roman"/>
          <w:b/>
          <w:bCs/>
          <w:color w:val="000000" w:themeColor="text1"/>
        </w:rPr>
      </w:pPr>
      <w:r w:rsidRPr="00801A1A">
        <w:rPr>
          <w:rFonts w:ascii="Times New Roman" w:hAnsi="Times New Roman" w:cs="Times New Roman"/>
          <w:b/>
          <w:bCs/>
          <w:color w:val="000000" w:themeColor="text1"/>
        </w:rPr>
        <w:t xml:space="preserve">Purpose </w:t>
      </w:r>
    </w:p>
    <w:p w14:paraId="12662619" w14:textId="77777777" w:rsidR="00643C6A" w:rsidRPr="00801A1A" w:rsidRDefault="00643C6A" w:rsidP="00A2604E">
      <w:pPr>
        <w:pStyle w:val="Default"/>
        <w:ind w:left="426" w:hanging="426"/>
        <w:rPr>
          <w:rFonts w:ascii="Times New Roman" w:hAnsi="Times New Roman" w:cs="Times New Roman"/>
          <w:color w:val="000000" w:themeColor="text1"/>
        </w:rPr>
      </w:pPr>
    </w:p>
    <w:p w14:paraId="0C3A2E7C" w14:textId="4A781B3B" w:rsidR="00E13CB2" w:rsidRPr="00801A1A" w:rsidRDefault="00E13CB2" w:rsidP="00A2604E">
      <w:pPr>
        <w:pStyle w:val="Default"/>
        <w:ind w:left="426"/>
        <w:rPr>
          <w:rFonts w:ascii="Times New Roman" w:hAnsi="Times New Roman" w:cs="Times New Roman"/>
          <w:color w:val="000000" w:themeColor="text1"/>
        </w:rPr>
      </w:pPr>
      <w:r w:rsidRPr="00801A1A">
        <w:rPr>
          <w:rFonts w:ascii="Times New Roman" w:hAnsi="Times New Roman" w:cs="Times New Roman"/>
          <w:color w:val="000000" w:themeColor="text1"/>
        </w:rPr>
        <w:t xml:space="preserve">The Canadian Association for Leisure Studies (CALS) often receives requests </w:t>
      </w:r>
      <w:r w:rsidR="00D22429" w:rsidRPr="00801A1A">
        <w:rPr>
          <w:rFonts w:ascii="Times New Roman" w:hAnsi="Times New Roman" w:cs="Times New Roman"/>
          <w:color w:val="000000" w:themeColor="text1"/>
        </w:rPr>
        <w:t xml:space="preserve">from </w:t>
      </w:r>
      <w:r w:rsidRPr="00801A1A">
        <w:rPr>
          <w:rFonts w:ascii="Times New Roman" w:hAnsi="Times New Roman" w:cs="Times New Roman"/>
          <w:color w:val="000000" w:themeColor="text1"/>
        </w:rPr>
        <w:t xml:space="preserve">its members for letters of support to accompany funding applications. The purpose of this policy is to apply a consistent approach for requests for letters of support from our members who are applying for research funding or submitting a research proposal. </w:t>
      </w:r>
    </w:p>
    <w:p w14:paraId="706CB538" w14:textId="77777777" w:rsidR="00E13CB2" w:rsidRPr="00801A1A" w:rsidRDefault="00E13CB2" w:rsidP="00A2604E">
      <w:pPr>
        <w:pStyle w:val="Default"/>
        <w:ind w:left="426" w:hanging="426"/>
        <w:rPr>
          <w:rFonts w:ascii="Times New Roman" w:hAnsi="Times New Roman" w:cs="Times New Roman"/>
          <w:color w:val="000000" w:themeColor="text1"/>
        </w:rPr>
      </w:pPr>
    </w:p>
    <w:p w14:paraId="1C998E5F" w14:textId="7CB976C1" w:rsidR="00D66537" w:rsidRPr="00801A1A" w:rsidRDefault="007A6BF2" w:rsidP="00A2604E">
      <w:pPr>
        <w:ind w:left="426"/>
        <w:rPr>
          <w:rFonts w:ascii="Times New Roman" w:hAnsi="Times New Roman" w:cs="Times New Roman"/>
          <w:color w:val="000000" w:themeColor="text1"/>
        </w:rPr>
      </w:pPr>
      <w:r w:rsidRPr="00801A1A">
        <w:rPr>
          <w:rFonts w:ascii="Times New Roman" w:hAnsi="Times New Roman" w:cs="Times New Roman"/>
          <w:color w:val="000000" w:themeColor="text1"/>
        </w:rPr>
        <w:t>CALS</w:t>
      </w:r>
      <w:r w:rsidR="00E13CB2" w:rsidRPr="00801A1A">
        <w:rPr>
          <w:rFonts w:ascii="Times New Roman" w:hAnsi="Times New Roman" w:cs="Times New Roman"/>
          <w:color w:val="000000" w:themeColor="text1"/>
        </w:rPr>
        <w:t xml:space="preserve"> will assess each request individually to determine </w:t>
      </w:r>
      <w:r w:rsidRPr="00801A1A">
        <w:rPr>
          <w:rFonts w:ascii="Times New Roman" w:hAnsi="Times New Roman" w:cs="Times New Roman"/>
          <w:color w:val="000000" w:themeColor="text1"/>
        </w:rPr>
        <w:t xml:space="preserve">if the proposal aligns with the organizations statement of knowledge transfer and knowledge </w:t>
      </w:r>
      <w:r w:rsidR="0098002A" w:rsidRPr="00801A1A">
        <w:rPr>
          <w:rFonts w:ascii="Times New Roman" w:hAnsi="Times New Roman" w:cs="Times New Roman"/>
          <w:color w:val="000000" w:themeColor="text1"/>
        </w:rPr>
        <w:t xml:space="preserve">mobilization as well as the </w:t>
      </w:r>
      <w:r w:rsidR="00E13CB2" w:rsidRPr="00801A1A">
        <w:rPr>
          <w:rFonts w:ascii="Times New Roman" w:hAnsi="Times New Roman" w:cs="Times New Roman"/>
          <w:color w:val="000000" w:themeColor="text1"/>
        </w:rPr>
        <w:t>nature and level of support it will provide.</w:t>
      </w:r>
    </w:p>
    <w:p w14:paraId="2EA395AA" w14:textId="77777777" w:rsidR="00E13CB2" w:rsidRPr="00801A1A" w:rsidRDefault="00E13CB2" w:rsidP="00A2604E">
      <w:pPr>
        <w:ind w:left="426" w:hanging="426"/>
        <w:rPr>
          <w:rFonts w:ascii="Times New Roman" w:hAnsi="Times New Roman" w:cs="Times New Roman"/>
          <w:color w:val="000000" w:themeColor="text1"/>
        </w:rPr>
      </w:pPr>
    </w:p>
    <w:p w14:paraId="63389BA0" w14:textId="47EA8B2C" w:rsidR="00E5455B" w:rsidRPr="00801A1A" w:rsidRDefault="0098002A" w:rsidP="00A2604E">
      <w:pPr>
        <w:pStyle w:val="Default"/>
        <w:ind w:left="426"/>
        <w:rPr>
          <w:rFonts w:ascii="Times New Roman" w:hAnsi="Times New Roman" w:cs="Times New Roman"/>
          <w:color w:val="000000" w:themeColor="text1"/>
        </w:rPr>
      </w:pPr>
      <w:r w:rsidRPr="00801A1A">
        <w:rPr>
          <w:rFonts w:ascii="Times New Roman" w:hAnsi="Times New Roman" w:cs="Times New Roman"/>
          <w:color w:val="000000" w:themeColor="text1"/>
        </w:rPr>
        <w:t>CALS statement of KT and KM</w:t>
      </w:r>
      <w:r w:rsidR="00283F00" w:rsidRPr="00801A1A">
        <w:rPr>
          <w:rFonts w:ascii="Times New Roman" w:hAnsi="Times New Roman" w:cs="Times New Roman"/>
          <w:color w:val="000000" w:themeColor="text1"/>
        </w:rPr>
        <w:t xml:space="preserve"> (to be </w:t>
      </w:r>
      <w:r w:rsidR="009D539D">
        <w:rPr>
          <w:rFonts w:ascii="Times New Roman" w:hAnsi="Times New Roman" w:cs="Times New Roman"/>
          <w:color w:val="000000" w:themeColor="text1"/>
        </w:rPr>
        <w:t>inserted after discussion of the board at the May meeting. Below is a sample</w:t>
      </w:r>
      <w:r w:rsidR="00283F00" w:rsidRPr="00801A1A">
        <w:rPr>
          <w:rFonts w:ascii="Times New Roman" w:hAnsi="Times New Roman" w:cs="Times New Roman"/>
          <w:color w:val="000000" w:themeColor="text1"/>
        </w:rPr>
        <w:t>)</w:t>
      </w:r>
      <w:r w:rsidRPr="00801A1A">
        <w:rPr>
          <w:rFonts w:ascii="Times New Roman" w:hAnsi="Times New Roman" w:cs="Times New Roman"/>
          <w:color w:val="000000" w:themeColor="text1"/>
        </w:rPr>
        <w:t>:</w:t>
      </w:r>
    </w:p>
    <w:p w14:paraId="58723860" w14:textId="77777777" w:rsidR="00E13CB2" w:rsidRPr="00801A1A" w:rsidRDefault="00E13CB2" w:rsidP="00A2604E">
      <w:pPr>
        <w:pStyle w:val="Default"/>
        <w:ind w:left="426" w:hanging="426"/>
        <w:rPr>
          <w:rFonts w:ascii="Times New Roman" w:hAnsi="Times New Roman" w:cs="Times New Roman"/>
          <w:b/>
          <w:bCs/>
          <w:color w:val="000000" w:themeColor="text1"/>
        </w:rPr>
      </w:pPr>
    </w:p>
    <w:p w14:paraId="1D09548C" w14:textId="328DAD84" w:rsidR="00E5455B" w:rsidRPr="00801A1A" w:rsidRDefault="00234C24" w:rsidP="00A2604E">
      <w:pPr>
        <w:pStyle w:val="Default"/>
        <w:ind w:left="426"/>
        <w:rPr>
          <w:rFonts w:ascii="Times New Roman" w:hAnsi="Times New Roman" w:cs="Times New Roman"/>
          <w:color w:val="000000" w:themeColor="text1"/>
        </w:rPr>
      </w:pPr>
      <w:r w:rsidRPr="00801A1A">
        <w:rPr>
          <w:rFonts w:ascii="Times New Roman" w:hAnsi="Times New Roman" w:cs="Times New Roman"/>
          <w:color w:val="000000" w:themeColor="text1"/>
        </w:rPr>
        <w:t>“</w:t>
      </w:r>
      <w:r w:rsidR="00E5455B" w:rsidRPr="00801A1A">
        <w:rPr>
          <w:rFonts w:ascii="Times New Roman" w:hAnsi="Times New Roman" w:cs="Times New Roman"/>
          <w:color w:val="000000" w:themeColor="text1"/>
        </w:rPr>
        <w:t>CALS acknowledges and values the importance of knowledge transfer and mobilization. We recognize and encourage the dissemination of knowledge outside traditional academic venues (i.e., publications in professional magazines, creation of workshops and training modules based on research findings, documentaries, screenplays) that promote accessibility to research for individuals and communities outside academia</w:t>
      </w:r>
      <w:r w:rsidRPr="00801A1A">
        <w:rPr>
          <w:rFonts w:ascii="Times New Roman" w:hAnsi="Times New Roman" w:cs="Times New Roman"/>
          <w:color w:val="000000" w:themeColor="text1"/>
        </w:rPr>
        <w:t>”</w:t>
      </w:r>
      <w:r w:rsidR="00E5455B" w:rsidRPr="00801A1A">
        <w:rPr>
          <w:rFonts w:ascii="Times New Roman" w:hAnsi="Times New Roman" w:cs="Times New Roman"/>
          <w:color w:val="000000" w:themeColor="text1"/>
        </w:rPr>
        <w:t xml:space="preserve"> (credit to Dr. Felice Yuen)</w:t>
      </w:r>
      <w:r w:rsidR="004E1C3B" w:rsidRPr="00801A1A">
        <w:rPr>
          <w:rFonts w:ascii="Times New Roman" w:hAnsi="Times New Roman" w:cs="Times New Roman"/>
          <w:color w:val="000000" w:themeColor="text1"/>
        </w:rPr>
        <w:t>.</w:t>
      </w:r>
    </w:p>
    <w:p w14:paraId="30E997DD" w14:textId="77777777" w:rsidR="00E13CB2" w:rsidRPr="00801A1A" w:rsidRDefault="00E13CB2" w:rsidP="00A2604E">
      <w:pPr>
        <w:pStyle w:val="Default"/>
        <w:ind w:left="426" w:hanging="426"/>
        <w:rPr>
          <w:rFonts w:ascii="Times New Roman" w:hAnsi="Times New Roman" w:cs="Times New Roman"/>
          <w:color w:val="000000" w:themeColor="text1"/>
        </w:rPr>
      </w:pPr>
      <w:r w:rsidRPr="00801A1A">
        <w:rPr>
          <w:rFonts w:ascii="Times New Roman" w:hAnsi="Times New Roman" w:cs="Times New Roman"/>
          <w:color w:val="000000" w:themeColor="text1"/>
        </w:rPr>
        <w:t xml:space="preserve"> </w:t>
      </w:r>
    </w:p>
    <w:p w14:paraId="0C73BCB9" w14:textId="77777777" w:rsidR="00E13CB2" w:rsidRPr="00801A1A" w:rsidRDefault="00E13CB2" w:rsidP="00A2604E">
      <w:pPr>
        <w:pStyle w:val="Default"/>
        <w:ind w:left="426" w:hanging="426"/>
        <w:rPr>
          <w:rFonts w:ascii="Times New Roman" w:hAnsi="Times New Roman" w:cs="Times New Roman"/>
          <w:color w:val="000000" w:themeColor="text1"/>
        </w:rPr>
      </w:pPr>
      <w:r w:rsidRPr="00801A1A">
        <w:rPr>
          <w:rFonts w:ascii="Times New Roman" w:hAnsi="Times New Roman" w:cs="Times New Roman"/>
          <w:b/>
          <w:bCs/>
          <w:color w:val="000000" w:themeColor="text1"/>
        </w:rPr>
        <w:t xml:space="preserve">2. Definitions </w:t>
      </w:r>
    </w:p>
    <w:p w14:paraId="233AA7D7" w14:textId="77777777" w:rsidR="0098002A" w:rsidRPr="00801A1A" w:rsidRDefault="0098002A" w:rsidP="00A2604E">
      <w:pPr>
        <w:pStyle w:val="Default"/>
        <w:ind w:left="426" w:hanging="426"/>
        <w:rPr>
          <w:rFonts w:ascii="Times New Roman" w:hAnsi="Times New Roman" w:cs="Times New Roman"/>
          <w:color w:val="000000" w:themeColor="text1"/>
        </w:rPr>
      </w:pPr>
    </w:p>
    <w:p w14:paraId="4F1BCAF7" w14:textId="5A300212" w:rsidR="00E13CB2" w:rsidRPr="00801A1A" w:rsidRDefault="00E13CB2" w:rsidP="00A2604E">
      <w:pPr>
        <w:pStyle w:val="Default"/>
        <w:ind w:left="426"/>
        <w:rPr>
          <w:rFonts w:ascii="Times New Roman" w:hAnsi="Times New Roman" w:cs="Times New Roman"/>
          <w:color w:val="000000" w:themeColor="text1"/>
        </w:rPr>
      </w:pPr>
      <w:r w:rsidRPr="00801A1A">
        <w:rPr>
          <w:rFonts w:ascii="Times New Roman" w:hAnsi="Times New Roman" w:cs="Times New Roman"/>
          <w:color w:val="000000" w:themeColor="text1"/>
        </w:rPr>
        <w:t xml:space="preserve">There are </w:t>
      </w:r>
      <w:r w:rsidR="009D539D">
        <w:rPr>
          <w:rFonts w:ascii="Times New Roman" w:hAnsi="Times New Roman" w:cs="Times New Roman"/>
          <w:color w:val="000000" w:themeColor="text1"/>
        </w:rPr>
        <w:t xml:space="preserve">two </w:t>
      </w:r>
      <w:r w:rsidRPr="00801A1A">
        <w:rPr>
          <w:rFonts w:ascii="Times New Roman" w:hAnsi="Times New Roman" w:cs="Times New Roman"/>
          <w:color w:val="000000" w:themeColor="text1"/>
        </w:rPr>
        <w:t xml:space="preserve">different types of support </w:t>
      </w:r>
      <w:r w:rsidR="0098002A" w:rsidRPr="00801A1A">
        <w:rPr>
          <w:rFonts w:ascii="Times New Roman" w:hAnsi="Times New Roman" w:cs="Times New Roman"/>
          <w:color w:val="000000" w:themeColor="text1"/>
        </w:rPr>
        <w:t>CALS</w:t>
      </w:r>
      <w:r w:rsidRPr="00801A1A">
        <w:rPr>
          <w:rFonts w:ascii="Times New Roman" w:hAnsi="Times New Roman" w:cs="Times New Roman"/>
          <w:color w:val="000000" w:themeColor="text1"/>
        </w:rPr>
        <w:t xml:space="preserve"> may be able to provide: </w:t>
      </w:r>
    </w:p>
    <w:p w14:paraId="6EC145C1" w14:textId="77777777" w:rsidR="004E1C3B" w:rsidRPr="00801A1A" w:rsidRDefault="004E1C3B" w:rsidP="00A2604E">
      <w:pPr>
        <w:pStyle w:val="Default"/>
        <w:ind w:left="426" w:hanging="426"/>
        <w:rPr>
          <w:rFonts w:ascii="Times New Roman" w:hAnsi="Times New Roman" w:cs="Times New Roman"/>
          <w:color w:val="000000" w:themeColor="text1"/>
        </w:rPr>
      </w:pPr>
    </w:p>
    <w:p w14:paraId="784643B0" w14:textId="5D680010" w:rsidR="00E13CB2" w:rsidRPr="00801A1A" w:rsidRDefault="00E13CB2" w:rsidP="00801A1A">
      <w:pPr>
        <w:pStyle w:val="Default"/>
        <w:ind w:left="426"/>
        <w:rPr>
          <w:rFonts w:ascii="Times New Roman" w:hAnsi="Times New Roman" w:cs="Times New Roman"/>
          <w:color w:val="000000" w:themeColor="text1"/>
        </w:rPr>
      </w:pPr>
      <w:r w:rsidRPr="00801A1A">
        <w:rPr>
          <w:rFonts w:ascii="Times New Roman" w:hAnsi="Times New Roman" w:cs="Times New Roman"/>
          <w:b/>
          <w:bCs/>
          <w:color w:val="000000" w:themeColor="text1"/>
        </w:rPr>
        <w:t>Support in principle</w:t>
      </w:r>
      <w:r w:rsidR="00801A1A">
        <w:rPr>
          <w:rFonts w:ascii="Times New Roman" w:hAnsi="Times New Roman" w:cs="Times New Roman"/>
          <w:b/>
          <w:bCs/>
          <w:color w:val="000000" w:themeColor="text1"/>
        </w:rPr>
        <w:t>:</w:t>
      </w:r>
      <w:r w:rsidRPr="00801A1A">
        <w:rPr>
          <w:rFonts w:ascii="Times New Roman" w:hAnsi="Times New Roman" w:cs="Times New Roman"/>
          <w:b/>
          <w:bCs/>
          <w:color w:val="000000" w:themeColor="text1"/>
        </w:rPr>
        <w:t xml:space="preserve"> </w:t>
      </w:r>
      <w:r w:rsidR="0098002A" w:rsidRPr="00801A1A">
        <w:rPr>
          <w:rFonts w:ascii="Times New Roman" w:hAnsi="Times New Roman" w:cs="Times New Roman"/>
          <w:color w:val="000000" w:themeColor="text1"/>
        </w:rPr>
        <w:t>CALS</w:t>
      </w:r>
      <w:r w:rsidRPr="00801A1A">
        <w:rPr>
          <w:rFonts w:ascii="Times New Roman" w:hAnsi="Times New Roman" w:cs="Times New Roman"/>
          <w:color w:val="000000" w:themeColor="text1"/>
        </w:rPr>
        <w:t xml:space="preserve"> is in </w:t>
      </w:r>
      <w:proofErr w:type="spellStart"/>
      <w:r w:rsidRPr="00801A1A">
        <w:rPr>
          <w:rFonts w:ascii="Times New Roman" w:hAnsi="Times New Roman" w:cs="Times New Roman"/>
          <w:color w:val="000000" w:themeColor="text1"/>
        </w:rPr>
        <w:t>favour</w:t>
      </w:r>
      <w:proofErr w:type="spellEnd"/>
      <w:r w:rsidRPr="00801A1A">
        <w:rPr>
          <w:rFonts w:ascii="Times New Roman" w:hAnsi="Times New Roman" w:cs="Times New Roman"/>
          <w:color w:val="000000" w:themeColor="text1"/>
        </w:rPr>
        <w:t xml:space="preserve"> of the proposal or project, based on the information provided. The principle, or the idea, seems good and </w:t>
      </w:r>
      <w:r w:rsidR="0098002A" w:rsidRPr="00801A1A">
        <w:rPr>
          <w:rFonts w:ascii="Times New Roman" w:hAnsi="Times New Roman" w:cs="Times New Roman"/>
          <w:color w:val="000000" w:themeColor="text1"/>
        </w:rPr>
        <w:t>CALS</w:t>
      </w:r>
      <w:r w:rsidRPr="00801A1A">
        <w:rPr>
          <w:rFonts w:ascii="Times New Roman" w:hAnsi="Times New Roman" w:cs="Times New Roman"/>
          <w:color w:val="000000" w:themeColor="text1"/>
        </w:rPr>
        <w:t xml:space="preserve"> agrees with the outcome or benefit received. </w:t>
      </w:r>
    </w:p>
    <w:p w14:paraId="32680493" w14:textId="77777777" w:rsidR="00A2604E" w:rsidRPr="00801A1A" w:rsidRDefault="00A2604E" w:rsidP="00A2604E">
      <w:pPr>
        <w:ind w:left="426" w:hanging="426"/>
        <w:rPr>
          <w:rFonts w:ascii="Times New Roman" w:hAnsi="Times New Roman" w:cs="Times New Roman"/>
          <w:b/>
          <w:bCs/>
          <w:color w:val="000000" w:themeColor="text1"/>
        </w:rPr>
      </w:pPr>
    </w:p>
    <w:p w14:paraId="31F07B83" w14:textId="79D75707" w:rsidR="00E13CB2" w:rsidRPr="00801A1A" w:rsidRDefault="00E13CB2" w:rsidP="00801A1A">
      <w:pPr>
        <w:ind w:left="426"/>
        <w:rPr>
          <w:rFonts w:ascii="Times New Roman" w:hAnsi="Times New Roman" w:cs="Times New Roman"/>
          <w:color w:val="000000" w:themeColor="text1"/>
        </w:rPr>
      </w:pPr>
      <w:r w:rsidRPr="00801A1A">
        <w:rPr>
          <w:rFonts w:ascii="Times New Roman" w:hAnsi="Times New Roman" w:cs="Times New Roman"/>
          <w:b/>
          <w:bCs/>
          <w:color w:val="000000" w:themeColor="text1"/>
        </w:rPr>
        <w:t>Partnership</w:t>
      </w:r>
      <w:r w:rsidR="00801A1A">
        <w:rPr>
          <w:rFonts w:ascii="Times New Roman" w:hAnsi="Times New Roman" w:cs="Times New Roman"/>
          <w:b/>
          <w:bCs/>
          <w:color w:val="000000" w:themeColor="text1"/>
        </w:rPr>
        <w:t>:</w:t>
      </w:r>
      <w:r w:rsidRPr="00801A1A">
        <w:rPr>
          <w:rFonts w:ascii="Times New Roman" w:hAnsi="Times New Roman" w:cs="Times New Roman"/>
          <w:b/>
          <w:bCs/>
          <w:color w:val="000000" w:themeColor="text1"/>
        </w:rPr>
        <w:t xml:space="preserve"> </w:t>
      </w:r>
      <w:r w:rsidRPr="00801A1A">
        <w:rPr>
          <w:rFonts w:ascii="Times New Roman" w:hAnsi="Times New Roman" w:cs="Times New Roman"/>
          <w:color w:val="000000" w:themeColor="text1"/>
        </w:rPr>
        <w:t xml:space="preserve">An arrangement in which the parties agree to collaborate to advance their mutual interests. How </w:t>
      </w:r>
      <w:r w:rsidR="0098002A" w:rsidRPr="00801A1A">
        <w:rPr>
          <w:rFonts w:ascii="Times New Roman" w:hAnsi="Times New Roman" w:cs="Times New Roman"/>
          <w:color w:val="000000" w:themeColor="text1"/>
        </w:rPr>
        <w:t>CALS</w:t>
      </w:r>
      <w:r w:rsidRPr="00801A1A">
        <w:rPr>
          <w:rFonts w:ascii="Times New Roman" w:hAnsi="Times New Roman" w:cs="Times New Roman"/>
          <w:color w:val="000000" w:themeColor="text1"/>
        </w:rPr>
        <w:t xml:space="preserve"> will be recognized as a partner of the project (e.g. acknowledgment in a publication) is to be determined prior to entering the agreement. Clarity regarding the role of partners is to be provided along with the request.</w:t>
      </w:r>
    </w:p>
    <w:p w14:paraId="5545FD5E" w14:textId="77777777" w:rsidR="00E13CB2" w:rsidRPr="00801A1A" w:rsidRDefault="00E13CB2" w:rsidP="00A2604E">
      <w:pPr>
        <w:ind w:left="426" w:hanging="426"/>
        <w:rPr>
          <w:rFonts w:ascii="Times New Roman" w:hAnsi="Times New Roman" w:cs="Times New Roman"/>
          <w:color w:val="000000" w:themeColor="text1"/>
        </w:rPr>
      </w:pPr>
    </w:p>
    <w:p w14:paraId="1DD8DDD5" w14:textId="3948A49F" w:rsidR="00E13CB2" w:rsidRPr="00801A1A" w:rsidRDefault="0098002A" w:rsidP="00E02003">
      <w:pPr>
        <w:pStyle w:val="Default"/>
        <w:ind w:left="426"/>
        <w:rPr>
          <w:rFonts w:ascii="Times New Roman" w:hAnsi="Times New Roman" w:cs="Times New Roman"/>
          <w:color w:val="000000" w:themeColor="text1"/>
        </w:rPr>
      </w:pPr>
      <w:r w:rsidRPr="00801A1A">
        <w:rPr>
          <w:rFonts w:ascii="Times New Roman" w:hAnsi="Times New Roman" w:cs="Times New Roman"/>
          <w:color w:val="000000" w:themeColor="text1"/>
        </w:rPr>
        <w:t xml:space="preserve">Please not that CALS does not provide in kind supports or matched funding. </w:t>
      </w:r>
    </w:p>
    <w:p w14:paraId="60A05E59" w14:textId="77777777" w:rsidR="0098002A" w:rsidRPr="00801A1A" w:rsidRDefault="0098002A" w:rsidP="00A2604E">
      <w:pPr>
        <w:pStyle w:val="Default"/>
        <w:ind w:left="426" w:hanging="426"/>
        <w:rPr>
          <w:rFonts w:ascii="Times New Roman" w:hAnsi="Times New Roman" w:cs="Times New Roman"/>
          <w:color w:val="000000" w:themeColor="text1"/>
        </w:rPr>
      </w:pPr>
    </w:p>
    <w:p w14:paraId="69169777" w14:textId="6B5028E4" w:rsidR="0098002A" w:rsidRPr="00801A1A" w:rsidRDefault="0098002A" w:rsidP="00A2604E">
      <w:pPr>
        <w:pStyle w:val="Default"/>
        <w:numPr>
          <w:ilvl w:val="0"/>
          <w:numId w:val="3"/>
        </w:numPr>
        <w:ind w:left="426" w:hanging="426"/>
        <w:rPr>
          <w:rFonts w:ascii="Times New Roman" w:hAnsi="Times New Roman" w:cs="Times New Roman"/>
          <w:color w:val="000000" w:themeColor="text1"/>
        </w:rPr>
      </w:pPr>
      <w:r w:rsidRPr="00801A1A">
        <w:rPr>
          <w:rFonts w:ascii="Times New Roman" w:hAnsi="Times New Roman" w:cs="Times New Roman"/>
          <w:b/>
          <w:bCs/>
          <w:color w:val="000000" w:themeColor="text1"/>
        </w:rPr>
        <w:t xml:space="preserve">Qualification criteria: </w:t>
      </w:r>
    </w:p>
    <w:p w14:paraId="3F72C303" w14:textId="77777777" w:rsidR="004E1C3B" w:rsidRPr="00801A1A" w:rsidRDefault="004E1C3B" w:rsidP="00A2604E">
      <w:pPr>
        <w:pStyle w:val="Default"/>
        <w:spacing w:after="19"/>
        <w:ind w:left="426" w:hanging="426"/>
        <w:rPr>
          <w:rFonts w:ascii="Times New Roman" w:hAnsi="Times New Roman" w:cs="Times New Roman"/>
          <w:color w:val="000000" w:themeColor="text1"/>
        </w:rPr>
      </w:pPr>
    </w:p>
    <w:p w14:paraId="5DFED3D8" w14:textId="3CE6C12C" w:rsidR="0098002A" w:rsidRPr="00801A1A" w:rsidRDefault="0098002A" w:rsidP="00D15162">
      <w:pPr>
        <w:pStyle w:val="Default"/>
        <w:numPr>
          <w:ilvl w:val="0"/>
          <w:numId w:val="2"/>
        </w:numPr>
        <w:spacing w:after="19"/>
        <w:ind w:left="426" w:firstLine="0"/>
        <w:rPr>
          <w:rFonts w:ascii="Times New Roman" w:hAnsi="Times New Roman" w:cs="Times New Roman"/>
          <w:color w:val="000000" w:themeColor="text1"/>
        </w:rPr>
      </w:pPr>
      <w:r w:rsidRPr="00801A1A">
        <w:rPr>
          <w:rFonts w:ascii="Times New Roman" w:hAnsi="Times New Roman" w:cs="Times New Roman"/>
          <w:color w:val="000000" w:themeColor="text1"/>
        </w:rPr>
        <w:t xml:space="preserve">The Principal Investigator must be a current CALS member in good </w:t>
      </w:r>
      <w:proofErr w:type="gramStart"/>
      <w:r w:rsidRPr="00801A1A">
        <w:rPr>
          <w:rFonts w:ascii="Times New Roman" w:hAnsi="Times New Roman" w:cs="Times New Roman"/>
          <w:color w:val="000000" w:themeColor="text1"/>
        </w:rPr>
        <w:t>standing</w:t>
      </w:r>
      <w:r w:rsidR="00A2604E" w:rsidRPr="00801A1A">
        <w:rPr>
          <w:rFonts w:ascii="Times New Roman" w:hAnsi="Times New Roman" w:cs="Times New Roman"/>
          <w:color w:val="000000" w:themeColor="text1"/>
        </w:rPr>
        <w:t>;</w:t>
      </w:r>
      <w:proofErr w:type="gramEnd"/>
      <w:r w:rsidRPr="00801A1A">
        <w:rPr>
          <w:rFonts w:ascii="Times New Roman" w:hAnsi="Times New Roman" w:cs="Times New Roman"/>
          <w:color w:val="000000" w:themeColor="text1"/>
        </w:rPr>
        <w:t xml:space="preserve"> </w:t>
      </w:r>
    </w:p>
    <w:p w14:paraId="1411FB7C" w14:textId="3C5986CD" w:rsidR="0098002A" w:rsidRPr="00801A1A" w:rsidRDefault="0098002A" w:rsidP="00D15162">
      <w:pPr>
        <w:pStyle w:val="Default"/>
        <w:numPr>
          <w:ilvl w:val="0"/>
          <w:numId w:val="2"/>
        </w:numPr>
        <w:spacing w:after="19"/>
        <w:ind w:left="426" w:firstLine="0"/>
        <w:rPr>
          <w:rFonts w:ascii="Times New Roman" w:hAnsi="Times New Roman" w:cs="Times New Roman"/>
          <w:color w:val="000000" w:themeColor="text1"/>
        </w:rPr>
      </w:pPr>
      <w:r w:rsidRPr="00801A1A">
        <w:rPr>
          <w:rFonts w:ascii="Times New Roman" w:hAnsi="Times New Roman" w:cs="Times New Roman"/>
          <w:color w:val="000000" w:themeColor="text1"/>
        </w:rPr>
        <w:t xml:space="preserve">The application must be in line with </w:t>
      </w:r>
      <w:r w:rsidR="00432504">
        <w:rPr>
          <w:rFonts w:ascii="Times New Roman" w:hAnsi="Times New Roman" w:cs="Times New Roman"/>
          <w:color w:val="000000" w:themeColor="text1"/>
        </w:rPr>
        <w:t xml:space="preserve">the </w:t>
      </w:r>
      <w:r w:rsidRPr="00801A1A">
        <w:rPr>
          <w:rFonts w:ascii="Times New Roman" w:hAnsi="Times New Roman" w:cs="Times New Roman"/>
          <w:color w:val="000000" w:themeColor="text1"/>
        </w:rPr>
        <w:t xml:space="preserve">CALS KT and KM </w:t>
      </w:r>
      <w:proofErr w:type="gramStart"/>
      <w:r w:rsidRPr="00801A1A">
        <w:rPr>
          <w:rFonts w:ascii="Times New Roman" w:hAnsi="Times New Roman" w:cs="Times New Roman"/>
          <w:color w:val="000000" w:themeColor="text1"/>
        </w:rPr>
        <w:t>statement;</w:t>
      </w:r>
      <w:proofErr w:type="gramEnd"/>
      <w:r w:rsidRPr="00801A1A">
        <w:rPr>
          <w:rFonts w:ascii="Times New Roman" w:hAnsi="Times New Roman" w:cs="Times New Roman"/>
          <w:color w:val="000000" w:themeColor="text1"/>
        </w:rPr>
        <w:t xml:space="preserve"> </w:t>
      </w:r>
    </w:p>
    <w:p w14:paraId="7AE23F17" w14:textId="08FF6711" w:rsidR="00E03707" w:rsidRDefault="0098002A" w:rsidP="00D15162">
      <w:pPr>
        <w:pStyle w:val="Default"/>
        <w:numPr>
          <w:ilvl w:val="0"/>
          <w:numId w:val="2"/>
        </w:numPr>
        <w:ind w:left="709" w:hanging="283"/>
        <w:rPr>
          <w:rFonts w:ascii="Times New Roman" w:hAnsi="Times New Roman" w:cs="Times New Roman"/>
          <w:color w:val="000000" w:themeColor="text1"/>
        </w:rPr>
      </w:pPr>
      <w:r w:rsidRPr="00801A1A">
        <w:rPr>
          <w:rFonts w:ascii="Times New Roman" w:hAnsi="Times New Roman" w:cs="Times New Roman"/>
          <w:color w:val="000000" w:themeColor="text1"/>
        </w:rPr>
        <w:t xml:space="preserve">The application must clearly describe how </w:t>
      </w:r>
      <w:r w:rsidR="00D722CB" w:rsidRPr="00801A1A">
        <w:rPr>
          <w:rFonts w:ascii="Times New Roman" w:hAnsi="Times New Roman" w:cs="Times New Roman"/>
          <w:color w:val="000000" w:themeColor="text1"/>
        </w:rPr>
        <w:t xml:space="preserve">CALS </w:t>
      </w:r>
      <w:r w:rsidR="00841BD0" w:rsidRPr="00801A1A">
        <w:rPr>
          <w:rFonts w:ascii="Times New Roman" w:hAnsi="Times New Roman" w:cs="Times New Roman"/>
          <w:color w:val="000000" w:themeColor="text1"/>
        </w:rPr>
        <w:t xml:space="preserve">and CCLR will be used to mobilize </w:t>
      </w:r>
      <w:proofErr w:type="gramStart"/>
      <w:r w:rsidR="00841BD0" w:rsidRPr="00801A1A">
        <w:rPr>
          <w:rFonts w:ascii="Times New Roman" w:hAnsi="Times New Roman" w:cs="Times New Roman"/>
          <w:color w:val="000000" w:themeColor="text1"/>
        </w:rPr>
        <w:t>knowledge</w:t>
      </w:r>
      <w:r w:rsidR="00E03707">
        <w:rPr>
          <w:rFonts w:ascii="Times New Roman" w:hAnsi="Times New Roman" w:cs="Times New Roman"/>
          <w:color w:val="000000" w:themeColor="text1"/>
        </w:rPr>
        <w:t>;</w:t>
      </w:r>
      <w:proofErr w:type="gramEnd"/>
      <w:r w:rsidR="00E03707">
        <w:rPr>
          <w:rFonts w:ascii="Times New Roman" w:hAnsi="Times New Roman" w:cs="Times New Roman"/>
          <w:color w:val="000000" w:themeColor="text1"/>
        </w:rPr>
        <w:t xml:space="preserve"> </w:t>
      </w:r>
    </w:p>
    <w:p w14:paraId="62AB6EC8" w14:textId="4B506C68" w:rsidR="00841BD0" w:rsidRPr="00801A1A" w:rsidRDefault="00A2604E" w:rsidP="00D15162">
      <w:pPr>
        <w:pStyle w:val="Default"/>
        <w:numPr>
          <w:ilvl w:val="0"/>
          <w:numId w:val="2"/>
        </w:numPr>
        <w:ind w:left="709" w:hanging="283"/>
        <w:rPr>
          <w:rFonts w:ascii="Times New Roman" w:hAnsi="Times New Roman" w:cs="Times New Roman"/>
          <w:color w:val="000000" w:themeColor="text1"/>
        </w:rPr>
      </w:pPr>
      <w:r w:rsidRPr="00801A1A">
        <w:rPr>
          <w:rFonts w:ascii="Times New Roman" w:hAnsi="Times New Roman" w:cs="Times New Roman"/>
          <w:color w:val="000000" w:themeColor="text1"/>
        </w:rPr>
        <w:t>T</w:t>
      </w:r>
      <w:r w:rsidR="00841BD0" w:rsidRPr="00801A1A">
        <w:rPr>
          <w:rFonts w:ascii="Times New Roman" w:hAnsi="Times New Roman" w:cs="Times New Roman"/>
          <w:color w:val="000000" w:themeColor="text1"/>
        </w:rPr>
        <w:t xml:space="preserve">he </w:t>
      </w:r>
      <w:r w:rsidRPr="00801A1A">
        <w:rPr>
          <w:rFonts w:ascii="Times New Roman" w:hAnsi="Times New Roman" w:cs="Times New Roman"/>
          <w:color w:val="000000" w:themeColor="text1"/>
        </w:rPr>
        <w:t xml:space="preserve">CALS </w:t>
      </w:r>
      <w:r w:rsidR="00841BD0" w:rsidRPr="00801A1A">
        <w:rPr>
          <w:rFonts w:ascii="Times New Roman" w:hAnsi="Times New Roman" w:cs="Times New Roman"/>
          <w:color w:val="000000" w:themeColor="text1"/>
        </w:rPr>
        <w:t xml:space="preserve">board has expectations that </w:t>
      </w:r>
      <w:r w:rsidR="00E03707">
        <w:rPr>
          <w:rFonts w:ascii="Times New Roman" w:hAnsi="Times New Roman" w:cs="Times New Roman"/>
          <w:color w:val="000000" w:themeColor="text1"/>
        </w:rPr>
        <w:t xml:space="preserve">the Principle Investigator </w:t>
      </w:r>
      <w:r w:rsidR="00841BD0" w:rsidRPr="00801A1A">
        <w:rPr>
          <w:rFonts w:ascii="Times New Roman" w:hAnsi="Times New Roman" w:cs="Times New Roman"/>
          <w:color w:val="000000" w:themeColor="text1"/>
        </w:rPr>
        <w:t>will do a presentation at CCLR</w:t>
      </w:r>
      <w:r w:rsidR="009D539D">
        <w:rPr>
          <w:rFonts w:ascii="Times New Roman" w:hAnsi="Times New Roman" w:cs="Times New Roman"/>
          <w:color w:val="000000" w:themeColor="text1"/>
        </w:rPr>
        <w:t xml:space="preserve"> based on the approved project</w:t>
      </w:r>
      <w:r w:rsidRPr="00801A1A">
        <w:rPr>
          <w:rFonts w:ascii="Times New Roman" w:hAnsi="Times New Roman" w:cs="Times New Roman"/>
          <w:color w:val="000000" w:themeColor="text1"/>
        </w:rPr>
        <w:t>;</w:t>
      </w:r>
    </w:p>
    <w:p w14:paraId="72D85F48" w14:textId="179B6AFE" w:rsidR="004E1C3B" w:rsidRPr="00801A1A" w:rsidRDefault="004E1C3B" w:rsidP="00D15162">
      <w:pPr>
        <w:pStyle w:val="Default"/>
        <w:numPr>
          <w:ilvl w:val="0"/>
          <w:numId w:val="2"/>
        </w:numPr>
        <w:ind w:left="709" w:hanging="283"/>
        <w:rPr>
          <w:rFonts w:ascii="Times New Roman" w:hAnsi="Times New Roman" w:cs="Times New Roman"/>
          <w:color w:val="000000" w:themeColor="text1"/>
        </w:rPr>
      </w:pPr>
      <w:r w:rsidRPr="00801A1A">
        <w:rPr>
          <w:rFonts w:ascii="Times New Roman" w:hAnsi="Times New Roman" w:cs="Times New Roman"/>
          <w:color w:val="000000" w:themeColor="text1"/>
        </w:rPr>
        <w:lastRenderedPageBreak/>
        <w:t>The application must clearly describe how CALS members and other audiences will benefit from the research and scholarship</w:t>
      </w:r>
      <w:r w:rsidR="00A41840">
        <w:rPr>
          <w:rFonts w:ascii="Times New Roman" w:hAnsi="Times New Roman" w:cs="Times New Roman"/>
          <w:color w:val="000000" w:themeColor="text1"/>
        </w:rPr>
        <w:t>.</w:t>
      </w:r>
    </w:p>
    <w:p w14:paraId="58A23A82" w14:textId="77777777" w:rsidR="00841BD0" w:rsidRPr="00801A1A" w:rsidRDefault="00841BD0" w:rsidP="00A2604E">
      <w:pPr>
        <w:pStyle w:val="Default"/>
        <w:ind w:left="426" w:hanging="426"/>
        <w:rPr>
          <w:rFonts w:ascii="Times New Roman" w:hAnsi="Times New Roman" w:cs="Times New Roman"/>
          <w:color w:val="000000" w:themeColor="text1"/>
        </w:rPr>
      </w:pPr>
    </w:p>
    <w:p w14:paraId="6960B9EF" w14:textId="0CE2DAE9" w:rsidR="0098002A" w:rsidRPr="00801A1A" w:rsidRDefault="0098002A" w:rsidP="00725EB2">
      <w:pPr>
        <w:pStyle w:val="Default"/>
        <w:ind w:left="426"/>
        <w:rPr>
          <w:rFonts w:ascii="Times New Roman" w:hAnsi="Times New Roman" w:cs="Times New Roman"/>
          <w:color w:val="000000" w:themeColor="text1"/>
        </w:rPr>
      </w:pPr>
      <w:r w:rsidRPr="00801A1A">
        <w:rPr>
          <w:rFonts w:ascii="Times New Roman" w:hAnsi="Times New Roman" w:cs="Times New Roman"/>
          <w:color w:val="000000" w:themeColor="text1"/>
        </w:rPr>
        <w:t xml:space="preserve">Letters of Support will not generally be provided if </w:t>
      </w:r>
      <w:r w:rsidR="004E1C3B" w:rsidRPr="00801A1A">
        <w:rPr>
          <w:rFonts w:ascii="Times New Roman" w:hAnsi="Times New Roman" w:cs="Times New Roman"/>
          <w:color w:val="000000" w:themeColor="text1"/>
        </w:rPr>
        <w:t>t</w:t>
      </w:r>
      <w:r w:rsidRPr="00801A1A">
        <w:rPr>
          <w:rFonts w:ascii="Times New Roman" w:hAnsi="Times New Roman" w:cs="Times New Roman"/>
          <w:color w:val="000000" w:themeColor="text1"/>
        </w:rPr>
        <w:t xml:space="preserve">he </w:t>
      </w:r>
      <w:r w:rsidR="00841BD0" w:rsidRPr="00801A1A">
        <w:rPr>
          <w:rFonts w:ascii="Times New Roman" w:hAnsi="Times New Roman" w:cs="Times New Roman"/>
          <w:color w:val="000000" w:themeColor="text1"/>
        </w:rPr>
        <w:t xml:space="preserve">qualification criteria </w:t>
      </w:r>
      <w:r w:rsidR="004E1C3B" w:rsidRPr="00801A1A">
        <w:rPr>
          <w:rFonts w:ascii="Times New Roman" w:hAnsi="Times New Roman" w:cs="Times New Roman"/>
          <w:color w:val="000000" w:themeColor="text1"/>
        </w:rPr>
        <w:t xml:space="preserve">above </w:t>
      </w:r>
      <w:proofErr w:type="gramStart"/>
      <w:r w:rsidR="00841BD0" w:rsidRPr="00801A1A">
        <w:rPr>
          <w:rFonts w:ascii="Times New Roman" w:hAnsi="Times New Roman" w:cs="Times New Roman"/>
          <w:color w:val="000000" w:themeColor="text1"/>
        </w:rPr>
        <w:t>is</w:t>
      </w:r>
      <w:proofErr w:type="gramEnd"/>
      <w:r w:rsidR="00841BD0" w:rsidRPr="00801A1A">
        <w:rPr>
          <w:rFonts w:ascii="Times New Roman" w:hAnsi="Times New Roman" w:cs="Times New Roman"/>
          <w:color w:val="000000" w:themeColor="text1"/>
        </w:rPr>
        <w:t xml:space="preserve"> not met</w:t>
      </w:r>
      <w:r w:rsidR="00725EB2">
        <w:rPr>
          <w:rFonts w:ascii="Times New Roman" w:hAnsi="Times New Roman" w:cs="Times New Roman"/>
          <w:color w:val="000000" w:themeColor="text1"/>
        </w:rPr>
        <w:t>.</w:t>
      </w:r>
    </w:p>
    <w:p w14:paraId="2D007F7E" w14:textId="77777777" w:rsidR="0098002A" w:rsidRPr="00801A1A" w:rsidRDefault="0098002A" w:rsidP="00A2604E">
      <w:pPr>
        <w:pStyle w:val="Default"/>
        <w:ind w:left="426" w:hanging="426"/>
        <w:rPr>
          <w:rFonts w:ascii="Times New Roman" w:hAnsi="Times New Roman" w:cs="Times New Roman"/>
          <w:color w:val="000000" w:themeColor="text1"/>
        </w:rPr>
      </w:pPr>
    </w:p>
    <w:p w14:paraId="23C2F9B1" w14:textId="25F78C29" w:rsidR="00E13CB2" w:rsidRDefault="00E13CB2" w:rsidP="00725EB2">
      <w:pPr>
        <w:pStyle w:val="Default"/>
        <w:ind w:left="426" w:hanging="426"/>
        <w:rPr>
          <w:rFonts w:ascii="Times New Roman" w:hAnsi="Times New Roman" w:cs="Times New Roman"/>
          <w:b/>
          <w:bCs/>
          <w:color w:val="000000" w:themeColor="text1"/>
        </w:rPr>
      </w:pPr>
      <w:r w:rsidRPr="00801A1A">
        <w:rPr>
          <w:rFonts w:ascii="Times New Roman" w:hAnsi="Times New Roman" w:cs="Times New Roman"/>
          <w:b/>
          <w:bCs/>
          <w:color w:val="000000" w:themeColor="text1"/>
        </w:rPr>
        <w:t xml:space="preserve">4. </w:t>
      </w:r>
      <w:r w:rsidR="00725EB2">
        <w:rPr>
          <w:rFonts w:ascii="Times New Roman" w:hAnsi="Times New Roman" w:cs="Times New Roman"/>
          <w:b/>
          <w:bCs/>
          <w:color w:val="000000" w:themeColor="text1"/>
        </w:rPr>
        <w:tab/>
      </w:r>
      <w:r w:rsidRPr="00801A1A">
        <w:rPr>
          <w:rFonts w:ascii="Times New Roman" w:hAnsi="Times New Roman" w:cs="Times New Roman"/>
          <w:b/>
          <w:bCs/>
          <w:color w:val="000000" w:themeColor="text1"/>
        </w:rPr>
        <w:t xml:space="preserve">Process </w:t>
      </w:r>
    </w:p>
    <w:p w14:paraId="4B348EB1" w14:textId="77777777" w:rsidR="00725EB2" w:rsidRPr="00801A1A" w:rsidRDefault="00725EB2" w:rsidP="00725EB2">
      <w:pPr>
        <w:pStyle w:val="Default"/>
        <w:ind w:left="426" w:hanging="426"/>
        <w:rPr>
          <w:rFonts w:ascii="Times New Roman" w:hAnsi="Times New Roman" w:cs="Times New Roman"/>
          <w:color w:val="000000" w:themeColor="text1"/>
        </w:rPr>
      </w:pPr>
    </w:p>
    <w:p w14:paraId="5824EF50" w14:textId="47A406E4" w:rsidR="00E13CB2" w:rsidRPr="00801A1A" w:rsidRDefault="00E13CB2" w:rsidP="00E552DB">
      <w:pPr>
        <w:pStyle w:val="Default"/>
        <w:ind w:left="709" w:hanging="283"/>
        <w:rPr>
          <w:rFonts w:ascii="Times New Roman" w:hAnsi="Times New Roman" w:cs="Times New Roman"/>
          <w:color w:val="000000" w:themeColor="text1"/>
        </w:rPr>
      </w:pPr>
      <w:r w:rsidRPr="00801A1A">
        <w:rPr>
          <w:rFonts w:ascii="Times New Roman" w:hAnsi="Times New Roman" w:cs="Times New Roman"/>
          <w:color w:val="000000" w:themeColor="text1"/>
        </w:rPr>
        <w:t xml:space="preserve">1. Send an email to </w:t>
      </w:r>
      <w:r w:rsidR="0098002A" w:rsidRPr="00801A1A">
        <w:rPr>
          <w:rFonts w:ascii="Times New Roman" w:hAnsi="Times New Roman" w:cs="Times New Roman"/>
          <w:color w:val="000000" w:themeColor="text1"/>
        </w:rPr>
        <w:t>the President of CALS</w:t>
      </w:r>
      <w:r w:rsidRPr="00801A1A">
        <w:rPr>
          <w:rFonts w:ascii="Times New Roman" w:hAnsi="Times New Roman" w:cs="Times New Roman"/>
          <w:color w:val="000000" w:themeColor="text1"/>
        </w:rPr>
        <w:t xml:space="preserve"> as far as possible ahead of your submission deadline. Allow 4 weeks for the request to be processed. </w:t>
      </w:r>
    </w:p>
    <w:p w14:paraId="1BFDA27C" w14:textId="77777777" w:rsidR="00E13CB2" w:rsidRPr="00801A1A" w:rsidRDefault="00E13CB2" w:rsidP="00E552DB">
      <w:pPr>
        <w:pStyle w:val="Default"/>
        <w:ind w:left="709" w:hanging="283"/>
        <w:rPr>
          <w:rFonts w:ascii="Times New Roman" w:hAnsi="Times New Roman" w:cs="Times New Roman"/>
          <w:color w:val="000000" w:themeColor="text1"/>
        </w:rPr>
      </w:pPr>
      <w:r w:rsidRPr="00801A1A">
        <w:rPr>
          <w:rFonts w:ascii="Times New Roman" w:hAnsi="Times New Roman" w:cs="Times New Roman"/>
          <w:color w:val="000000" w:themeColor="text1"/>
        </w:rPr>
        <w:t xml:space="preserve">2. Include the following information in your request: </w:t>
      </w:r>
    </w:p>
    <w:p w14:paraId="6C4F4164" w14:textId="229E24BD" w:rsidR="00E13CB2" w:rsidRPr="00801A1A" w:rsidRDefault="00E13CB2" w:rsidP="00675C64">
      <w:pPr>
        <w:pStyle w:val="Default"/>
        <w:spacing w:after="23"/>
        <w:ind w:left="993" w:hanging="284"/>
        <w:rPr>
          <w:rFonts w:ascii="Times New Roman" w:hAnsi="Times New Roman" w:cs="Times New Roman"/>
          <w:color w:val="000000" w:themeColor="text1"/>
        </w:rPr>
      </w:pPr>
      <w:r w:rsidRPr="00801A1A">
        <w:rPr>
          <w:rFonts w:ascii="Times New Roman" w:hAnsi="Times New Roman" w:cs="Times New Roman"/>
          <w:color w:val="000000" w:themeColor="text1"/>
        </w:rPr>
        <w:t>a. Name of Principal Investigator, co-Principal Investigator(s</w:t>
      </w:r>
      <w:proofErr w:type="gramStart"/>
      <w:r w:rsidRPr="00801A1A">
        <w:rPr>
          <w:rFonts w:ascii="Times New Roman" w:hAnsi="Times New Roman" w:cs="Times New Roman"/>
          <w:color w:val="000000" w:themeColor="text1"/>
        </w:rPr>
        <w:t>);</w:t>
      </w:r>
      <w:proofErr w:type="gramEnd"/>
      <w:r w:rsidRPr="00801A1A">
        <w:rPr>
          <w:rFonts w:ascii="Times New Roman" w:hAnsi="Times New Roman" w:cs="Times New Roman"/>
          <w:color w:val="000000" w:themeColor="text1"/>
        </w:rPr>
        <w:t xml:space="preserve"> </w:t>
      </w:r>
    </w:p>
    <w:p w14:paraId="378C8B12" w14:textId="77777777" w:rsidR="00E13CB2" w:rsidRPr="00801A1A" w:rsidRDefault="00E13CB2" w:rsidP="00675C64">
      <w:pPr>
        <w:pStyle w:val="Default"/>
        <w:spacing w:after="23"/>
        <w:ind w:left="993" w:hanging="284"/>
        <w:rPr>
          <w:rFonts w:ascii="Times New Roman" w:hAnsi="Times New Roman" w:cs="Times New Roman"/>
          <w:color w:val="000000" w:themeColor="text1"/>
        </w:rPr>
      </w:pPr>
      <w:r w:rsidRPr="00801A1A">
        <w:rPr>
          <w:rFonts w:ascii="Times New Roman" w:hAnsi="Times New Roman" w:cs="Times New Roman"/>
          <w:color w:val="000000" w:themeColor="text1"/>
        </w:rPr>
        <w:t xml:space="preserve">b. Grant title and name of funding </w:t>
      </w:r>
      <w:proofErr w:type="gramStart"/>
      <w:r w:rsidRPr="00801A1A">
        <w:rPr>
          <w:rFonts w:ascii="Times New Roman" w:hAnsi="Times New Roman" w:cs="Times New Roman"/>
          <w:color w:val="000000" w:themeColor="text1"/>
        </w:rPr>
        <w:t>agency;</w:t>
      </w:r>
      <w:proofErr w:type="gramEnd"/>
      <w:r w:rsidRPr="00801A1A">
        <w:rPr>
          <w:rFonts w:ascii="Times New Roman" w:hAnsi="Times New Roman" w:cs="Times New Roman"/>
          <w:color w:val="000000" w:themeColor="text1"/>
        </w:rPr>
        <w:t xml:space="preserve"> </w:t>
      </w:r>
    </w:p>
    <w:p w14:paraId="30847C3A" w14:textId="3583114D" w:rsidR="004005DC" w:rsidRDefault="00E13CB2" w:rsidP="00675C64">
      <w:pPr>
        <w:pStyle w:val="Default"/>
        <w:spacing w:after="23"/>
        <w:ind w:left="993" w:hanging="284"/>
        <w:rPr>
          <w:rFonts w:ascii="Times New Roman" w:hAnsi="Times New Roman" w:cs="Times New Roman"/>
          <w:color w:val="000000" w:themeColor="text1"/>
        </w:rPr>
      </w:pPr>
      <w:r w:rsidRPr="00801A1A">
        <w:rPr>
          <w:rFonts w:ascii="Times New Roman" w:hAnsi="Times New Roman" w:cs="Times New Roman"/>
          <w:color w:val="000000" w:themeColor="text1"/>
        </w:rPr>
        <w:t xml:space="preserve">c. A short paragraph highlighting the objectives of the grant application; explaining why </w:t>
      </w:r>
      <w:r w:rsidR="00675C64">
        <w:rPr>
          <w:rFonts w:ascii="Times New Roman" w:hAnsi="Times New Roman" w:cs="Times New Roman"/>
          <w:color w:val="000000" w:themeColor="text1"/>
        </w:rPr>
        <w:t xml:space="preserve">  </w:t>
      </w:r>
      <w:r w:rsidR="0098002A" w:rsidRPr="00801A1A">
        <w:rPr>
          <w:rFonts w:ascii="Times New Roman" w:hAnsi="Times New Roman" w:cs="Times New Roman"/>
          <w:color w:val="000000" w:themeColor="text1"/>
        </w:rPr>
        <w:t>CALS</w:t>
      </w:r>
      <w:r w:rsidRPr="00801A1A">
        <w:rPr>
          <w:rFonts w:ascii="Times New Roman" w:hAnsi="Times New Roman" w:cs="Times New Roman"/>
          <w:color w:val="000000" w:themeColor="text1"/>
        </w:rPr>
        <w:t xml:space="preserve"> should </w:t>
      </w:r>
      <w:r w:rsidR="004E1C3B" w:rsidRPr="00801A1A">
        <w:rPr>
          <w:rFonts w:ascii="Times New Roman" w:hAnsi="Times New Roman" w:cs="Times New Roman"/>
          <w:color w:val="000000" w:themeColor="text1"/>
        </w:rPr>
        <w:t xml:space="preserve">sign a letter of </w:t>
      </w:r>
      <w:proofErr w:type="gramStart"/>
      <w:r w:rsidR="004E1C3B" w:rsidRPr="00801A1A">
        <w:rPr>
          <w:rFonts w:ascii="Times New Roman" w:hAnsi="Times New Roman" w:cs="Times New Roman"/>
          <w:color w:val="000000" w:themeColor="text1"/>
        </w:rPr>
        <w:t>support</w:t>
      </w:r>
      <w:r w:rsidR="003C6354">
        <w:rPr>
          <w:rFonts w:ascii="Times New Roman" w:hAnsi="Times New Roman" w:cs="Times New Roman"/>
          <w:color w:val="000000" w:themeColor="text1"/>
        </w:rPr>
        <w:t>;</w:t>
      </w:r>
      <w:proofErr w:type="gramEnd"/>
    </w:p>
    <w:p w14:paraId="09CE2F3A" w14:textId="77777777" w:rsidR="00E06129" w:rsidRDefault="004005DC" w:rsidP="00675C64">
      <w:pPr>
        <w:pStyle w:val="Default"/>
        <w:spacing w:after="23"/>
        <w:ind w:left="993" w:hanging="284"/>
        <w:rPr>
          <w:rFonts w:ascii="Times New Roman" w:hAnsi="Times New Roman" w:cs="Times New Roman"/>
          <w:color w:val="000000" w:themeColor="text1"/>
        </w:rPr>
      </w:pPr>
      <w:r>
        <w:rPr>
          <w:rFonts w:ascii="Times New Roman" w:hAnsi="Times New Roman" w:cs="Times New Roman"/>
          <w:color w:val="000000" w:themeColor="text1"/>
        </w:rPr>
        <w:t xml:space="preserve">d. </w:t>
      </w:r>
      <w:r w:rsidR="00E06129" w:rsidRPr="00801A1A">
        <w:rPr>
          <w:rFonts w:ascii="Times New Roman" w:hAnsi="Times New Roman" w:cs="Times New Roman"/>
          <w:color w:val="000000" w:themeColor="text1"/>
        </w:rPr>
        <w:t>A one-page summary of the proposed research</w:t>
      </w:r>
      <w:r w:rsidR="00E06129">
        <w:rPr>
          <w:rFonts w:ascii="Times New Roman" w:hAnsi="Times New Roman" w:cs="Times New Roman"/>
          <w:color w:val="000000" w:themeColor="text1"/>
        </w:rPr>
        <w:t xml:space="preserve"> </w:t>
      </w:r>
    </w:p>
    <w:p w14:paraId="5E2D120A" w14:textId="7E2C3EBE" w:rsidR="004005DC" w:rsidRPr="00801A1A" w:rsidRDefault="00E06129" w:rsidP="00675C64">
      <w:pPr>
        <w:pStyle w:val="Default"/>
        <w:spacing w:after="23"/>
        <w:ind w:left="993" w:hanging="284"/>
        <w:rPr>
          <w:rFonts w:ascii="Times New Roman" w:hAnsi="Times New Roman" w:cs="Times New Roman"/>
          <w:color w:val="000000" w:themeColor="text1"/>
        </w:rPr>
      </w:pPr>
      <w:r>
        <w:rPr>
          <w:rFonts w:ascii="Times New Roman" w:hAnsi="Times New Roman" w:cs="Times New Roman"/>
          <w:color w:val="000000" w:themeColor="text1"/>
        </w:rPr>
        <w:t xml:space="preserve">e. </w:t>
      </w:r>
      <w:r w:rsidR="004005DC">
        <w:rPr>
          <w:rFonts w:ascii="Times New Roman" w:hAnsi="Times New Roman" w:cs="Times New Roman"/>
          <w:color w:val="000000" w:themeColor="text1"/>
        </w:rPr>
        <w:t xml:space="preserve">Provide a statement of intent to submit an abstract to CCLR by including a proposed title, authors, and preliminary </w:t>
      </w:r>
      <w:proofErr w:type="gramStart"/>
      <w:r w:rsidR="004005DC">
        <w:rPr>
          <w:rFonts w:ascii="Times New Roman" w:hAnsi="Times New Roman" w:cs="Times New Roman"/>
          <w:color w:val="000000" w:themeColor="text1"/>
        </w:rPr>
        <w:t>abstract</w:t>
      </w:r>
      <w:proofErr w:type="gramEnd"/>
    </w:p>
    <w:p w14:paraId="326E0420" w14:textId="11FD16AD" w:rsidR="00E13CB2" w:rsidRPr="00801A1A" w:rsidRDefault="00272BCE" w:rsidP="00675C64">
      <w:pPr>
        <w:pStyle w:val="Default"/>
        <w:spacing w:after="23"/>
        <w:ind w:left="993" w:hanging="284"/>
        <w:rPr>
          <w:rFonts w:ascii="Times New Roman" w:hAnsi="Times New Roman" w:cs="Times New Roman"/>
          <w:color w:val="000000" w:themeColor="text1"/>
        </w:rPr>
      </w:pPr>
      <w:r>
        <w:rPr>
          <w:rFonts w:ascii="Times New Roman" w:hAnsi="Times New Roman" w:cs="Times New Roman"/>
          <w:color w:val="000000" w:themeColor="text1"/>
        </w:rPr>
        <w:t>f</w:t>
      </w:r>
      <w:r w:rsidR="00E13CB2" w:rsidRPr="00801A1A">
        <w:rPr>
          <w:rFonts w:ascii="Times New Roman" w:hAnsi="Times New Roman" w:cs="Times New Roman"/>
          <w:color w:val="000000" w:themeColor="text1"/>
        </w:rPr>
        <w:t xml:space="preserve">. Name of the person and institution to which the letter should be </w:t>
      </w:r>
      <w:proofErr w:type="gramStart"/>
      <w:r w:rsidR="00E13CB2" w:rsidRPr="00801A1A">
        <w:rPr>
          <w:rFonts w:ascii="Times New Roman" w:hAnsi="Times New Roman" w:cs="Times New Roman"/>
          <w:color w:val="000000" w:themeColor="text1"/>
        </w:rPr>
        <w:t>addressed;</w:t>
      </w:r>
      <w:proofErr w:type="gramEnd"/>
      <w:r w:rsidR="00E13CB2" w:rsidRPr="00801A1A">
        <w:rPr>
          <w:rFonts w:ascii="Times New Roman" w:hAnsi="Times New Roman" w:cs="Times New Roman"/>
          <w:color w:val="000000" w:themeColor="text1"/>
        </w:rPr>
        <w:t xml:space="preserve"> </w:t>
      </w:r>
    </w:p>
    <w:p w14:paraId="41A10083" w14:textId="195F4A99" w:rsidR="00E13CB2" w:rsidRPr="00801A1A" w:rsidRDefault="00272BCE" w:rsidP="00675C64">
      <w:pPr>
        <w:pStyle w:val="Default"/>
        <w:spacing w:after="23"/>
        <w:ind w:left="993" w:hanging="284"/>
        <w:rPr>
          <w:rFonts w:ascii="Times New Roman" w:hAnsi="Times New Roman" w:cs="Times New Roman"/>
          <w:color w:val="000000" w:themeColor="text1"/>
        </w:rPr>
      </w:pPr>
      <w:r>
        <w:rPr>
          <w:rFonts w:ascii="Times New Roman" w:hAnsi="Times New Roman" w:cs="Times New Roman"/>
          <w:color w:val="000000" w:themeColor="text1"/>
        </w:rPr>
        <w:t>g</w:t>
      </w:r>
      <w:r w:rsidR="00E13CB2" w:rsidRPr="00801A1A">
        <w:rPr>
          <w:rFonts w:ascii="Times New Roman" w:hAnsi="Times New Roman" w:cs="Times New Roman"/>
          <w:color w:val="000000" w:themeColor="text1"/>
        </w:rPr>
        <w:t xml:space="preserve">. Any additional form(s) that need to be filled out; and </w:t>
      </w:r>
    </w:p>
    <w:p w14:paraId="589D86F7" w14:textId="3D1DBECD" w:rsidR="00E13CB2" w:rsidRDefault="00272BCE" w:rsidP="00675C64">
      <w:pPr>
        <w:pStyle w:val="Default"/>
        <w:ind w:left="993" w:hanging="284"/>
        <w:rPr>
          <w:rFonts w:ascii="Times New Roman" w:hAnsi="Times New Roman" w:cs="Times New Roman"/>
          <w:color w:val="000000" w:themeColor="text1"/>
        </w:rPr>
      </w:pPr>
      <w:r>
        <w:rPr>
          <w:rFonts w:ascii="Times New Roman" w:hAnsi="Times New Roman" w:cs="Times New Roman"/>
          <w:color w:val="000000" w:themeColor="text1"/>
        </w:rPr>
        <w:t>h</w:t>
      </w:r>
      <w:r w:rsidR="00E13CB2" w:rsidRPr="00801A1A">
        <w:rPr>
          <w:rFonts w:ascii="Times New Roman" w:hAnsi="Times New Roman" w:cs="Times New Roman"/>
          <w:color w:val="000000" w:themeColor="text1"/>
        </w:rPr>
        <w:t xml:space="preserve">. Any instructions and guidelines </w:t>
      </w:r>
      <w:r w:rsidR="00E06129">
        <w:rPr>
          <w:rFonts w:ascii="Times New Roman" w:hAnsi="Times New Roman" w:cs="Times New Roman"/>
          <w:color w:val="000000" w:themeColor="text1"/>
        </w:rPr>
        <w:t>for the letter of support required by the grant institution.</w:t>
      </w:r>
      <w:r w:rsidR="00E13CB2" w:rsidRPr="00801A1A">
        <w:rPr>
          <w:rFonts w:ascii="Times New Roman" w:hAnsi="Times New Roman" w:cs="Times New Roman"/>
          <w:color w:val="000000" w:themeColor="text1"/>
        </w:rPr>
        <w:t xml:space="preserve"> </w:t>
      </w:r>
    </w:p>
    <w:p w14:paraId="5E55874C" w14:textId="6BECFC57" w:rsidR="002B791D" w:rsidRPr="00801A1A" w:rsidRDefault="002B791D" w:rsidP="00C53845">
      <w:pPr>
        <w:pStyle w:val="Default"/>
        <w:numPr>
          <w:ilvl w:val="0"/>
          <w:numId w:val="5"/>
        </w:numPr>
        <w:ind w:left="993" w:hanging="284"/>
        <w:rPr>
          <w:rFonts w:ascii="Times New Roman" w:hAnsi="Times New Roman" w:cs="Times New Roman"/>
          <w:color w:val="000000" w:themeColor="text1"/>
        </w:rPr>
      </w:pPr>
      <w:r>
        <w:rPr>
          <w:rFonts w:ascii="Times New Roman" w:hAnsi="Times New Roman" w:cs="Times New Roman"/>
          <w:color w:val="000000" w:themeColor="text1"/>
        </w:rPr>
        <w:t xml:space="preserve">CALS bylaws requires two signatures for letters of support that affix the seal of CALS. </w:t>
      </w:r>
      <w:r w:rsidR="00A479DB">
        <w:rPr>
          <w:rFonts w:ascii="Times New Roman" w:hAnsi="Times New Roman" w:cs="Times New Roman"/>
          <w:color w:val="000000" w:themeColor="text1"/>
        </w:rPr>
        <w:t>Therefore, the signing of the letter of support can i</w:t>
      </w:r>
      <w:r>
        <w:rPr>
          <w:rFonts w:ascii="Times New Roman" w:hAnsi="Times New Roman" w:cs="Times New Roman"/>
          <w:color w:val="000000" w:themeColor="text1"/>
        </w:rPr>
        <w:t>nclude the President an</w:t>
      </w:r>
      <w:r w:rsidR="00A479DB">
        <w:rPr>
          <w:rFonts w:ascii="Times New Roman" w:hAnsi="Times New Roman" w:cs="Times New Roman"/>
          <w:color w:val="000000" w:themeColor="text1"/>
        </w:rPr>
        <w:t xml:space="preserve">d one </w:t>
      </w:r>
      <w:r>
        <w:rPr>
          <w:rFonts w:ascii="Times New Roman" w:hAnsi="Times New Roman" w:cs="Times New Roman"/>
          <w:color w:val="000000" w:themeColor="text1"/>
        </w:rPr>
        <w:t>other member of the Executive Committee.</w:t>
      </w:r>
    </w:p>
    <w:p w14:paraId="56A80E47" w14:textId="77777777" w:rsidR="00E13CB2" w:rsidRPr="00801A1A" w:rsidRDefault="00E13CB2" w:rsidP="00E552DB">
      <w:pPr>
        <w:ind w:left="709" w:hanging="283"/>
        <w:rPr>
          <w:rFonts w:ascii="Times New Roman" w:hAnsi="Times New Roman" w:cs="Times New Roman"/>
          <w:color w:val="000000" w:themeColor="text1"/>
        </w:rPr>
      </w:pPr>
    </w:p>
    <w:p w14:paraId="6B60C1F7" w14:textId="77777777" w:rsidR="002122A6" w:rsidRPr="00801A1A" w:rsidRDefault="002122A6" w:rsidP="00A2604E">
      <w:pPr>
        <w:ind w:left="426" w:hanging="426"/>
        <w:rPr>
          <w:rFonts w:ascii="Times New Roman" w:hAnsi="Times New Roman" w:cs="Times New Roman"/>
          <w:color w:val="000000" w:themeColor="text1"/>
        </w:rPr>
      </w:pPr>
    </w:p>
    <w:sectPr w:rsidR="002122A6" w:rsidRPr="00801A1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5824"/>
    <w:multiLevelType w:val="hybridMultilevel"/>
    <w:tmpl w:val="E188B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6A1678"/>
    <w:multiLevelType w:val="hybridMultilevel"/>
    <w:tmpl w:val="54325DF6"/>
    <w:lvl w:ilvl="0" w:tplc="0409000F">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DA6372F"/>
    <w:multiLevelType w:val="hybridMultilevel"/>
    <w:tmpl w:val="BEEE4326"/>
    <w:lvl w:ilvl="0" w:tplc="DAE4FD4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47111F9"/>
    <w:multiLevelType w:val="hybridMultilevel"/>
    <w:tmpl w:val="963E2E7A"/>
    <w:lvl w:ilvl="0" w:tplc="EC7E3F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042BC"/>
    <w:multiLevelType w:val="hybridMultilevel"/>
    <w:tmpl w:val="B89E047E"/>
    <w:lvl w:ilvl="0" w:tplc="B010E75E">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5072380">
    <w:abstractNumId w:val="0"/>
  </w:num>
  <w:num w:numId="2" w16cid:durableId="1808665100">
    <w:abstractNumId w:val="1"/>
  </w:num>
  <w:num w:numId="3" w16cid:durableId="8214302">
    <w:abstractNumId w:val="4"/>
  </w:num>
  <w:num w:numId="4" w16cid:durableId="492379010">
    <w:abstractNumId w:val="3"/>
  </w:num>
  <w:num w:numId="5" w16cid:durableId="2016106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AE"/>
    <w:rsid w:val="00191FF0"/>
    <w:rsid w:val="001A60A1"/>
    <w:rsid w:val="001F14AE"/>
    <w:rsid w:val="002122A6"/>
    <w:rsid w:val="00234C24"/>
    <w:rsid w:val="00272BCE"/>
    <w:rsid w:val="00283F00"/>
    <w:rsid w:val="002B791D"/>
    <w:rsid w:val="003C6354"/>
    <w:rsid w:val="004005DC"/>
    <w:rsid w:val="00432504"/>
    <w:rsid w:val="004D2461"/>
    <w:rsid w:val="004E1C3B"/>
    <w:rsid w:val="00643C6A"/>
    <w:rsid w:val="00675C64"/>
    <w:rsid w:val="00685383"/>
    <w:rsid w:val="00725EB2"/>
    <w:rsid w:val="007A6BF2"/>
    <w:rsid w:val="00801A1A"/>
    <w:rsid w:val="00803D06"/>
    <w:rsid w:val="00841BD0"/>
    <w:rsid w:val="0098002A"/>
    <w:rsid w:val="009D539D"/>
    <w:rsid w:val="00A156F1"/>
    <w:rsid w:val="00A2604E"/>
    <w:rsid w:val="00A41840"/>
    <w:rsid w:val="00A479DB"/>
    <w:rsid w:val="00C337A6"/>
    <w:rsid w:val="00C53845"/>
    <w:rsid w:val="00D15162"/>
    <w:rsid w:val="00D215C2"/>
    <w:rsid w:val="00D22429"/>
    <w:rsid w:val="00D66537"/>
    <w:rsid w:val="00D722CB"/>
    <w:rsid w:val="00E02003"/>
    <w:rsid w:val="00E03707"/>
    <w:rsid w:val="00E06129"/>
    <w:rsid w:val="00E13CB2"/>
    <w:rsid w:val="00E45A99"/>
    <w:rsid w:val="00E5455B"/>
    <w:rsid w:val="00E552DB"/>
    <w:rsid w:val="00E55B3C"/>
    <w:rsid w:val="00E64650"/>
    <w:rsid w:val="00F425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85AFD4A"/>
  <w15:chartTrackingRefBased/>
  <w15:docId w15:val="{C0020B0D-6D07-D04F-B94C-4FDBEFCE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3CB2"/>
    <w:pPr>
      <w:autoSpaceDE w:val="0"/>
      <w:autoSpaceDN w:val="0"/>
      <w:adjustRightInd w:val="0"/>
    </w:pPr>
    <w:rPr>
      <w:rFonts w:ascii="Century Gothic" w:hAnsi="Century Gothic" w:cs="Century Gothic"/>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Fenton Litwiller</dc:creator>
  <cp:keywords/>
  <dc:description/>
  <cp:lastModifiedBy>Fenton Litwiller</cp:lastModifiedBy>
  <cp:revision>5</cp:revision>
  <dcterms:created xsi:type="dcterms:W3CDTF">2024-02-05T20:58:00Z</dcterms:created>
  <dcterms:modified xsi:type="dcterms:W3CDTF">2024-04-25T20:02:00Z</dcterms:modified>
</cp:coreProperties>
</file>