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8F2BC" w14:textId="77777777" w:rsidR="00D95C2D" w:rsidRPr="00A46806" w:rsidRDefault="00D95C2D">
      <w:pPr>
        <w:rPr>
          <w:rFonts w:ascii="Times New Roman" w:hAnsi="Times New Roman" w:cs="Times New Roman"/>
        </w:rPr>
      </w:pPr>
      <w:r w:rsidRPr="00A46806">
        <w:rPr>
          <w:rFonts w:ascii="Times New Roman" w:hAnsi="Times New Roman" w:cs="Times New Roman"/>
          <w:b/>
          <w:noProof/>
          <w:lang w:eastAsia="en-CA"/>
        </w:rPr>
        <w:drawing>
          <wp:inline distT="0" distB="0" distL="0" distR="0" wp14:anchorId="3EF9D94B" wp14:editId="1211D935">
            <wp:extent cx="1838325" cy="102675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44" cy="10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11A0" w14:textId="77777777" w:rsidR="00D95C2D" w:rsidRPr="00A46806" w:rsidRDefault="00D95C2D">
      <w:pPr>
        <w:rPr>
          <w:rFonts w:ascii="Times New Roman" w:hAnsi="Times New Roman" w:cs="Times New Roman"/>
        </w:rPr>
      </w:pPr>
    </w:p>
    <w:p w14:paraId="44522694" w14:textId="2CCBB5EE" w:rsidR="00D95C2D" w:rsidRPr="00A46806" w:rsidRDefault="00191AA5" w:rsidP="00713259">
      <w:pPr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A46806">
        <w:rPr>
          <w:rFonts w:ascii="Times New Roman" w:hAnsi="Times New Roman" w:cs="Times New Roman"/>
          <w:b/>
        </w:rPr>
        <w:t>Board Me</w:t>
      </w:r>
      <w:r w:rsidR="00D95C2D" w:rsidRPr="00A46806">
        <w:rPr>
          <w:rFonts w:ascii="Times New Roman" w:hAnsi="Times New Roman" w:cs="Times New Roman"/>
          <w:b/>
        </w:rPr>
        <w:t>eting</w:t>
      </w:r>
      <w:r w:rsidR="00D25A56" w:rsidRPr="00A46806">
        <w:rPr>
          <w:rFonts w:ascii="Times New Roman" w:hAnsi="Times New Roman" w:cs="Times New Roman"/>
          <w:b/>
        </w:rPr>
        <w:t xml:space="preserve"> Minutes</w:t>
      </w:r>
      <w:r w:rsidR="00423CE9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1E9ED48F" w14:textId="5F0AEF1E" w:rsidR="00D95C2D" w:rsidRPr="00A46806" w:rsidRDefault="007B3A7E" w:rsidP="00D457E4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September 25</w:t>
      </w:r>
      <w:r w:rsidR="00310CEE">
        <w:rPr>
          <w:rFonts w:ascii="Times New Roman" w:hAnsi="Times New Roman" w:cs="Times New Roman"/>
          <w:b/>
        </w:rPr>
        <w:t>, 2021</w:t>
      </w:r>
    </w:p>
    <w:p w14:paraId="0208E81C" w14:textId="592F1D5F" w:rsidR="00D95C2D" w:rsidRPr="00A46806" w:rsidRDefault="00310CEE" w:rsidP="00310CEE">
      <w:pPr>
        <w:contextualSpacing/>
        <w:jc w:val="center"/>
        <w:rPr>
          <w:rFonts w:ascii="Times New Roman" w:hAnsi="Times New Roman" w:cs="Times New Roman"/>
          <w:b/>
        </w:rPr>
      </w:pPr>
      <w:r w:rsidRPr="00310CEE">
        <w:rPr>
          <w:rFonts w:ascii="Times New Roman" w:hAnsi="Times New Roman" w:cs="Times New Roman"/>
          <w:b/>
        </w:rPr>
        <w:t>Virtual Zoom Meeting</w:t>
      </w:r>
    </w:p>
    <w:p w14:paraId="28E4043F" w14:textId="77777777" w:rsidR="00A72B0E" w:rsidRPr="00A46806" w:rsidRDefault="00A72B0E" w:rsidP="00713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outlineLvl w:val="0"/>
        <w:rPr>
          <w:rFonts w:ascii="Calibri" w:hAnsi="Calibri" w:cs="Times New Roman"/>
          <w:b/>
          <w:bCs/>
          <w:color w:val="000000"/>
        </w:rPr>
      </w:pPr>
      <w:r w:rsidRPr="00A46806">
        <w:rPr>
          <w:rFonts w:ascii="Calibri" w:hAnsi="Calibri" w:cs="Times New Roman"/>
          <w:b/>
          <w:bCs/>
          <w:color w:val="000000"/>
        </w:rPr>
        <w:t>Present:</w:t>
      </w:r>
    </w:p>
    <w:p w14:paraId="1F64526D" w14:textId="6E8DF4C5" w:rsidR="00310CEE" w:rsidRPr="00310CEE" w:rsidRDefault="00310CEE" w:rsidP="00310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Dawn </w:t>
      </w:r>
      <w:proofErr w:type="spellStart"/>
      <w:r>
        <w:rPr>
          <w:rFonts w:ascii="Calibri" w:hAnsi="Calibri" w:cs="Times New Roman"/>
          <w:bCs/>
          <w:color w:val="000000"/>
        </w:rPr>
        <w:t>Trussell</w:t>
      </w:r>
      <w:proofErr w:type="spellEnd"/>
      <w:r>
        <w:rPr>
          <w:rFonts w:ascii="Calibri" w:hAnsi="Calibri" w:cs="Times New Roman"/>
          <w:bCs/>
          <w:color w:val="000000"/>
        </w:rPr>
        <w:t xml:space="preserve"> – </w:t>
      </w:r>
      <w:r w:rsidR="00A72B0E" w:rsidRPr="00A46806">
        <w:rPr>
          <w:rFonts w:ascii="Calibri" w:hAnsi="Calibri" w:cs="Times New Roman"/>
          <w:bCs/>
          <w:color w:val="000000"/>
        </w:rPr>
        <w:t>Pr</w:t>
      </w:r>
      <w:r>
        <w:rPr>
          <w:rFonts w:ascii="Calibri" w:hAnsi="Calibri" w:cs="Times New Roman"/>
          <w:bCs/>
          <w:color w:val="000000"/>
        </w:rPr>
        <w:t xml:space="preserve">esident, </w:t>
      </w:r>
      <w:r w:rsidRPr="00310CEE">
        <w:rPr>
          <w:rFonts w:ascii="Calibri" w:hAnsi="Calibri" w:cs="Times New Roman"/>
          <w:bCs/>
          <w:color w:val="000000"/>
        </w:rPr>
        <w:t xml:space="preserve">Paul </w:t>
      </w:r>
      <w:proofErr w:type="spellStart"/>
      <w:r w:rsidRPr="00310CEE">
        <w:rPr>
          <w:rFonts w:ascii="Calibri" w:hAnsi="Calibri" w:cs="Times New Roman"/>
          <w:bCs/>
          <w:color w:val="000000"/>
        </w:rPr>
        <w:t>Heintzman</w:t>
      </w:r>
      <w:proofErr w:type="spellEnd"/>
      <w:r>
        <w:rPr>
          <w:rFonts w:ascii="Calibri" w:hAnsi="Calibri" w:cs="Times New Roman"/>
          <w:bCs/>
          <w:color w:val="000000"/>
        </w:rPr>
        <w:t xml:space="preserve"> – Vice President, </w:t>
      </w:r>
      <w:r w:rsidR="00423CE9" w:rsidRPr="00423CE9">
        <w:rPr>
          <w:rFonts w:ascii="Calibri" w:hAnsi="Calibri" w:cs="Times New Roman"/>
          <w:bCs/>
          <w:color w:val="000000"/>
        </w:rPr>
        <w:t xml:space="preserve">Heather </w:t>
      </w:r>
      <w:proofErr w:type="spellStart"/>
      <w:r w:rsidR="00423CE9" w:rsidRPr="00423CE9">
        <w:rPr>
          <w:rFonts w:ascii="Calibri" w:hAnsi="Calibri" w:cs="Times New Roman"/>
          <w:bCs/>
          <w:color w:val="000000"/>
        </w:rPr>
        <w:t>Mair</w:t>
      </w:r>
      <w:proofErr w:type="spellEnd"/>
      <w:r w:rsidR="00423CE9" w:rsidRPr="00423CE9">
        <w:rPr>
          <w:rFonts w:ascii="Calibri" w:hAnsi="Calibri" w:cs="Times New Roman"/>
          <w:bCs/>
          <w:color w:val="000000"/>
        </w:rPr>
        <w:t xml:space="preserve"> – Past President, </w:t>
      </w:r>
      <w:r>
        <w:rPr>
          <w:rFonts w:ascii="Calibri" w:hAnsi="Calibri" w:cs="Times New Roman"/>
          <w:bCs/>
          <w:color w:val="000000"/>
        </w:rPr>
        <w:t xml:space="preserve">Luke </w:t>
      </w:r>
      <w:proofErr w:type="spellStart"/>
      <w:r>
        <w:rPr>
          <w:rFonts w:ascii="Calibri" w:hAnsi="Calibri" w:cs="Times New Roman"/>
          <w:bCs/>
          <w:color w:val="000000"/>
        </w:rPr>
        <w:t>Potwarka</w:t>
      </w:r>
      <w:proofErr w:type="spellEnd"/>
      <w:r>
        <w:rPr>
          <w:rFonts w:ascii="Calibri" w:hAnsi="Calibri" w:cs="Times New Roman"/>
          <w:bCs/>
          <w:color w:val="000000"/>
        </w:rPr>
        <w:t xml:space="preserve"> - Treasurer, Darla Fortune</w:t>
      </w:r>
      <w:r w:rsidR="00A72B0E" w:rsidRPr="00A46806">
        <w:rPr>
          <w:rFonts w:ascii="Calibri" w:hAnsi="Calibri" w:cs="Times New Roman"/>
          <w:bCs/>
          <w:color w:val="000000"/>
        </w:rPr>
        <w:t xml:space="preserve"> – Secretary, </w:t>
      </w:r>
      <w:r w:rsidRPr="00310CEE">
        <w:rPr>
          <w:rFonts w:ascii="Calibri" w:hAnsi="Calibri" w:cs="Times New Roman"/>
          <w:bCs/>
          <w:color w:val="000000"/>
        </w:rPr>
        <w:t xml:space="preserve">Devan McNeill </w:t>
      </w:r>
      <w:r>
        <w:rPr>
          <w:rFonts w:ascii="Calibri" w:hAnsi="Calibri" w:cs="Times New Roman"/>
          <w:bCs/>
          <w:color w:val="000000"/>
        </w:rPr>
        <w:t>- Graduate student representative,</w:t>
      </w:r>
    </w:p>
    <w:p w14:paraId="273A060B" w14:textId="576AD3D0" w:rsidR="00310CEE" w:rsidRPr="00310CEE" w:rsidRDefault="00310CEE" w:rsidP="00310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Rebecca </w:t>
      </w:r>
      <w:proofErr w:type="spellStart"/>
      <w:r>
        <w:rPr>
          <w:rFonts w:ascii="Calibri" w:hAnsi="Calibri" w:cs="Times New Roman"/>
          <w:bCs/>
          <w:color w:val="000000"/>
        </w:rPr>
        <w:t>Genoe</w:t>
      </w:r>
      <w:proofErr w:type="spellEnd"/>
      <w:r>
        <w:rPr>
          <w:rFonts w:ascii="Calibri" w:hAnsi="Calibri" w:cs="Times New Roman"/>
          <w:bCs/>
          <w:color w:val="000000"/>
        </w:rPr>
        <w:t xml:space="preserve"> - Ex-Officio, </w:t>
      </w:r>
      <w:r w:rsidRPr="00310CEE">
        <w:rPr>
          <w:rFonts w:ascii="Calibri" w:hAnsi="Calibri" w:cs="Times New Roman"/>
          <w:bCs/>
          <w:color w:val="000000"/>
        </w:rPr>
        <w:t>Barb Hamilton-</w:t>
      </w:r>
      <w:proofErr w:type="spellStart"/>
      <w:r w:rsidRPr="00310CEE">
        <w:rPr>
          <w:rFonts w:ascii="Calibri" w:hAnsi="Calibri" w:cs="Times New Roman"/>
          <w:bCs/>
          <w:color w:val="000000"/>
        </w:rPr>
        <w:t>Hinch</w:t>
      </w:r>
      <w:proofErr w:type="spellEnd"/>
      <w:r>
        <w:rPr>
          <w:rFonts w:ascii="Calibri" w:hAnsi="Calibri" w:cs="Times New Roman"/>
          <w:bCs/>
          <w:color w:val="000000"/>
        </w:rPr>
        <w:t xml:space="preserve">, Dan </w:t>
      </w:r>
      <w:proofErr w:type="spellStart"/>
      <w:r>
        <w:rPr>
          <w:rFonts w:ascii="Calibri" w:hAnsi="Calibri" w:cs="Times New Roman"/>
          <w:bCs/>
          <w:color w:val="000000"/>
        </w:rPr>
        <w:t>Henhawk</w:t>
      </w:r>
      <w:proofErr w:type="spellEnd"/>
      <w:r>
        <w:rPr>
          <w:rFonts w:ascii="Calibri" w:hAnsi="Calibri" w:cs="Times New Roman"/>
          <w:bCs/>
          <w:color w:val="000000"/>
        </w:rPr>
        <w:t xml:space="preserve">, Fenton </w:t>
      </w:r>
      <w:proofErr w:type="spellStart"/>
      <w:r>
        <w:rPr>
          <w:rFonts w:ascii="Calibri" w:hAnsi="Calibri" w:cs="Times New Roman"/>
          <w:bCs/>
          <w:color w:val="000000"/>
        </w:rPr>
        <w:t>Litwiller</w:t>
      </w:r>
      <w:proofErr w:type="spellEnd"/>
      <w:r>
        <w:rPr>
          <w:rFonts w:ascii="Calibri" w:hAnsi="Calibri" w:cs="Times New Roman"/>
          <w:bCs/>
          <w:color w:val="000000"/>
        </w:rPr>
        <w:t>, Lim Lopez,</w:t>
      </w:r>
      <w:r w:rsidR="007B3A7E">
        <w:rPr>
          <w:rFonts w:ascii="Calibri" w:hAnsi="Calibri" w:cs="Times New Roman"/>
          <w:bCs/>
          <w:color w:val="000000"/>
        </w:rPr>
        <w:t xml:space="preserve"> Richard Norman</w:t>
      </w:r>
    </w:p>
    <w:p w14:paraId="2C057C1A" w14:textId="27990F73" w:rsidR="00A72B0E" w:rsidRPr="00A46806" w:rsidRDefault="00A72B0E" w:rsidP="00A72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/>
          <w:bCs/>
          <w:color w:val="000000"/>
        </w:rPr>
      </w:pPr>
    </w:p>
    <w:p w14:paraId="524B651B" w14:textId="441AE5BA" w:rsidR="00A72B0E" w:rsidRDefault="00A72B0E" w:rsidP="00713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outlineLvl w:val="0"/>
        <w:rPr>
          <w:rFonts w:ascii="Calibri" w:hAnsi="Calibri" w:cs="Calibri"/>
          <w:bCs/>
          <w:color w:val="000000"/>
        </w:rPr>
      </w:pPr>
      <w:r w:rsidRPr="00A46806">
        <w:rPr>
          <w:rFonts w:ascii="Calibri" w:hAnsi="Calibri" w:cs="Times New Roman"/>
          <w:b/>
          <w:bCs/>
          <w:color w:val="000000"/>
        </w:rPr>
        <w:t>Regrets:</w:t>
      </w:r>
      <w:r w:rsidRPr="00A46806">
        <w:rPr>
          <w:rFonts w:ascii="Calibri" w:hAnsi="Calibri" w:cs="Times New Roman"/>
          <w:bCs/>
          <w:color w:val="000000"/>
        </w:rPr>
        <w:t xml:space="preserve"> </w:t>
      </w:r>
      <w:r w:rsidR="00A27E5E">
        <w:rPr>
          <w:rFonts w:ascii="Calibri" w:hAnsi="Calibri" w:cs="Times New Roman"/>
          <w:bCs/>
          <w:color w:val="000000"/>
        </w:rPr>
        <w:t xml:space="preserve">Christine </w:t>
      </w:r>
      <w:proofErr w:type="spellStart"/>
      <w:r w:rsidR="00A27E5E">
        <w:rPr>
          <w:rFonts w:ascii="Calibri" w:hAnsi="Calibri" w:cs="Times New Roman"/>
          <w:bCs/>
          <w:color w:val="000000"/>
        </w:rPr>
        <w:t>Ausman</w:t>
      </w:r>
      <w:proofErr w:type="spellEnd"/>
      <w:r w:rsidR="00A27E5E">
        <w:rPr>
          <w:rFonts w:ascii="Calibri" w:hAnsi="Calibri" w:cs="Times New Roman"/>
          <w:bCs/>
          <w:color w:val="000000"/>
        </w:rPr>
        <w:t>,</w:t>
      </w:r>
      <w:r w:rsidR="007B3A7E">
        <w:rPr>
          <w:rFonts w:ascii="Calibri" w:hAnsi="Calibri" w:cs="Times New Roman"/>
          <w:bCs/>
          <w:color w:val="000000"/>
        </w:rPr>
        <w:t xml:space="preserve"> </w:t>
      </w:r>
      <w:r w:rsidR="00310CEE" w:rsidRPr="00310CEE">
        <w:rPr>
          <w:rFonts w:ascii="Calibri" w:hAnsi="Calibri" w:cs="Times New Roman"/>
          <w:bCs/>
          <w:color w:val="000000"/>
        </w:rPr>
        <w:t>Denis Auger</w:t>
      </w:r>
      <w:r w:rsidR="007B3A7E">
        <w:rPr>
          <w:rFonts w:ascii="Calibri" w:hAnsi="Calibri" w:cs="Times New Roman"/>
          <w:bCs/>
          <w:color w:val="000000"/>
        </w:rPr>
        <w:t xml:space="preserve">, </w:t>
      </w:r>
      <w:proofErr w:type="spellStart"/>
      <w:r w:rsidR="007B3A7E">
        <w:rPr>
          <w:rFonts w:ascii="Calibri" w:hAnsi="Calibri" w:cs="Times New Roman"/>
          <w:bCs/>
          <w:color w:val="000000"/>
        </w:rPr>
        <w:t>Pooneh</w:t>
      </w:r>
      <w:proofErr w:type="spellEnd"/>
      <w:r w:rsidR="007B3A7E">
        <w:rPr>
          <w:rFonts w:ascii="Calibri" w:hAnsi="Calibri" w:cs="Times New Roman"/>
          <w:bCs/>
          <w:color w:val="000000"/>
        </w:rPr>
        <w:t xml:space="preserve"> </w:t>
      </w:r>
      <w:proofErr w:type="spellStart"/>
      <w:r w:rsidR="007B3A7E">
        <w:rPr>
          <w:rFonts w:ascii="Calibri" w:hAnsi="Calibri" w:cs="Times New Roman"/>
          <w:bCs/>
          <w:color w:val="000000"/>
        </w:rPr>
        <w:t>Torabian</w:t>
      </w:r>
      <w:proofErr w:type="spellEnd"/>
      <w:r w:rsidR="007B3A7E">
        <w:rPr>
          <w:rFonts w:ascii="Calibri" w:hAnsi="Calibri" w:cs="Times New Roman"/>
          <w:bCs/>
          <w:color w:val="000000"/>
        </w:rPr>
        <w:t xml:space="preserve"> </w:t>
      </w:r>
    </w:p>
    <w:p w14:paraId="4FD15023" w14:textId="5938F675" w:rsidR="00B866F7" w:rsidRDefault="00B866F7" w:rsidP="00B866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Calibri"/>
          <w:bCs/>
          <w:color w:val="000000"/>
        </w:rPr>
      </w:pPr>
    </w:p>
    <w:p w14:paraId="41E6BBAD" w14:textId="147E48A8" w:rsidR="00E8036B" w:rsidRDefault="002455D7" w:rsidP="00E8036B">
      <w:pPr>
        <w:rPr>
          <w:b/>
        </w:rPr>
      </w:pPr>
      <w:r>
        <w:rPr>
          <w:b/>
        </w:rPr>
        <w:t>Minutes</w:t>
      </w:r>
    </w:p>
    <w:p w14:paraId="7007F7D0" w14:textId="12B5BAE9" w:rsidR="00D95C2D" w:rsidRPr="00423CE9" w:rsidRDefault="00D95C2D" w:rsidP="00725CB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</w:rPr>
      </w:pPr>
      <w:r w:rsidRPr="00423CE9">
        <w:rPr>
          <w:rFonts w:ascii="Calibri" w:hAnsi="Calibri" w:cs="Calibri"/>
          <w:b/>
        </w:rPr>
        <w:t>Approval of agenda</w:t>
      </w:r>
    </w:p>
    <w:p w14:paraId="05BBFF0C" w14:textId="3960CBB4" w:rsidR="00C91DDF" w:rsidRPr="00A46806" w:rsidRDefault="00C91DDF" w:rsidP="00725CB8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/>
          <w:bCs/>
          <w:color w:val="auto"/>
          <w:sz w:val="22"/>
          <w:szCs w:val="22"/>
        </w:rPr>
        <w:t>Motion:</w:t>
      </w: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 to approve the agenda </w:t>
      </w:r>
    </w:p>
    <w:p w14:paraId="1834271C" w14:textId="56AFDF03" w:rsidR="00C91DDF" w:rsidRPr="00A46806" w:rsidRDefault="00C91DDF" w:rsidP="00C91DDF">
      <w:pPr>
        <w:pStyle w:val="Default"/>
        <w:ind w:left="1440"/>
        <w:rPr>
          <w:rFonts w:ascii="Calibri" w:hAnsi="Calibri" w:cs="Times New Roman"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Moved by: </w:t>
      </w:r>
      <w:r w:rsidR="00994F61">
        <w:rPr>
          <w:rFonts w:ascii="Calibri" w:hAnsi="Calibri" w:cs="Times New Roman"/>
          <w:bCs/>
          <w:color w:val="auto"/>
          <w:sz w:val="22"/>
          <w:szCs w:val="22"/>
        </w:rPr>
        <w:t>Heather</w:t>
      </w:r>
    </w:p>
    <w:p w14:paraId="23CD160B" w14:textId="2C9893A8" w:rsidR="00C91DDF" w:rsidRPr="00A46806" w:rsidRDefault="00C91DDF" w:rsidP="00C91DDF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Seconded by: </w:t>
      </w:r>
      <w:r w:rsidR="00994F61">
        <w:rPr>
          <w:rFonts w:ascii="Calibri" w:hAnsi="Calibri" w:cs="Times New Roman"/>
          <w:bCs/>
          <w:color w:val="auto"/>
          <w:sz w:val="22"/>
          <w:szCs w:val="22"/>
        </w:rPr>
        <w:t>Fenton</w:t>
      </w:r>
    </w:p>
    <w:p w14:paraId="7CBACA83" w14:textId="77FEE3EE" w:rsidR="00D95C2D" w:rsidRDefault="00994F61" w:rsidP="00B866F7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color w:val="auto"/>
          <w:sz w:val="22"/>
          <w:szCs w:val="22"/>
        </w:rPr>
        <w:t xml:space="preserve">Motion passed </w:t>
      </w:r>
    </w:p>
    <w:p w14:paraId="0322C6EF" w14:textId="77777777" w:rsidR="00B866F7" w:rsidRPr="00B866F7" w:rsidRDefault="00B866F7" w:rsidP="00B866F7">
      <w:pPr>
        <w:pStyle w:val="Default"/>
        <w:ind w:left="1440"/>
        <w:rPr>
          <w:rFonts w:ascii="Calibri" w:hAnsi="Calibri" w:cs="Times New Roman"/>
          <w:color w:val="auto"/>
          <w:sz w:val="22"/>
          <w:szCs w:val="22"/>
        </w:rPr>
      </w:pPr>
    </w:p>
    <w:p w14:paraId="5B454E4D" w14:textId="4F2FEF22" w:rsidR="007B57B5" w:rsidRPr="00423CE9" w:rsidRDefault="00423CE9" w:rsidP="00423CE9">
      <w:pPr>
        <w:pStyle w:val="ListParagraph"/>
        <w:numPr>
          <w:ilvl w:val="0"/>
          <w:numId w:val="1"/>
        </w:numPr>
        <w:spacing w:after="0"/>
        <w:rPr>
          <w:rFonts w:ascii="Calibri" w:hAnsi="Calibri" w:cs="Times New Roman"/>
          <w:b/>
          <w:bCs/>
        </w:rPr>
      </w:pPr>
      <w:r w:rsidRPr="00423CE9">
        <w:rPr>
          <w:rFonts w:ascii="Calibri" w:hAnsi="Calibri" w:cs="Calibri"/>
          <w:b/>
        </w:rPr>
        <w:t xml:space="preserve">Approval of Minutes from </w:t>
      </w:r>
      <w:r w:rsidR="00994F61">
        <w:rPr>
          <w:rFonts w:ascii="Cambria" w:eastAsia="Cambria" w:hAnsi="Cambria" w:cs="Cambria"/>
          <w:b/>
          <w:bCs/>
          <w:sz w:val="23"/>
          <w:szCs w:val="23"/>
          <w:lang w:val="en-CA"/>
        </w:rPr>
        <w:t xml:space="preserve">May 31, 2021 </w:t>
      </w:r>
      <w:r w:rsidRPr="00423CE9">
        <w:rPr>
          <w:rFonts w:ascii="Calibri" w:hAnsi="Calibri" w:cs="Calibri"/>
          <w:b/>
        </w:rPr>
        <w:t>meeting</w:t>
      </w:r>
    </w:p>
    <w:p w14:paraId="1EDF17D6" w14:textId="7E236CD1" w:rsidR="007B57B5" w:rsidRPr="007B57B5" w:rsidRDefault="00C91DDF" w:rsidP="007B57B5">
      <w:pPr>
        <w:spacing w:after="0"/>
        <w:ind w:left="1418"/>
        <w:rPr>
          <w:rFonts w:ascii="Calibri" w:hAnsi="Calibri" w:cs="Times New Roman"/>
          <w:bCs/>
        </w:rPr>
      </w:pPr>
      <w:r w:rsidRPr="007B57B5">
        <w:rPr>
          <w:rFonts w:ascii="Calibri" w:hAnsi="Calibri" w:cs="Times New Roman"/>
          <w:b/>
          <w:bCs/>
        </w:rPr>
        <w:t>Motion:</w:t>
      </w:r>
      <w:r w:rsidRPr="007B57B5">
        <w:rPr>
          <w:rFonts w:ascii="Calibri" w:hAnsi="Calibri" w:cs="Times New Roman"/>
          <w:bCs/>
        </w:rPr>
        <w:t xml:space="preserve"> to approve the meeting minutes from </w:t>
      </w:r>
      <w:r w:rsidR="00994F61">
        <w:rPr>
          <w:rFonts w:ascii="Calibri" w:hAnsi="Calibri" w:cs="Times New Roman"/>
          <w:bCs/>
        </w:rPr>
        <w:t>May 2021</w:t>
      </w:r>
    </w:p>
    <w:p w14:paraId="48209B10" w14:textId="7598E4A8" w:rsidR="007B57B5" w:rsidRDefault="00994F61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Moved by: Luke</w:t>
      </w:r>
    </w:p>
    <w:p w14:paraId="7E9689FF" w14:textId="648BDFF1" w:rsidR="007B57B5" w:rsidRPr="007B57B5" w:rsidRDefault="00423CE9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Seconded by: </w:t>
      </w:r>
      <w:r w:rsidR="00994F61">
        <w:rPr>
          <w:rFonts w:ascii="Calibri" w:hAnsi="Calibri" w:cs="Times New Roman"/>
          <w:bCs/>
        </w:rPr>
        <w:t>Richard</w:t>
      </w:r>
    </w:p>
    <w:p w14:paraId="7EBA7B66" w14:textId="617A501F" w:rsidR="007B57B5" w:rsidRPr="007B57B5" w:rsidRDefault="00994F61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Motion passed </w:t>
      </w:r>
    </w:p>
    <w:p w14:paraId="3EFA16A8" w14:textId="77777777" w:rsidR="007B57B5" w:rsidRDefault="007B57B5" w:rsidP="007B57B5">
      <w:pPr>
        <w:pStyle w:val="ListParagraph"/>
        <w:ind w:left="709"/>
        <w:rPr>
          <w:rFonts w:ascii="Calibri" w:hAnsi="Calibri" w:cs="Times New Roman"/>
          <w:bCs/>
        </w:rPr>
      </w:pPr>
    </w:p>
    <w:p w14:paraId="3F222ECF" w14:textId="17CA8AC6" w:rsidR="009E1F55" w:rsidRPr="009E1F55" w:rsidRDefault="009E1F55" w:rsidP="009E1F55">
      <w:pPr>
        <w:pStyle w:val="ListParagraph"/>
        <w:numPr>
          <w:ilvl w:val="0"/>
          <w:numId w:val="1"/>
        </w:numPr>
        <w:rPr>
          <w:rFonts w:ascii="Calibri" w:hAnsi="Calibri" w:cs="Times New Roman"/>
          <w:b/>
          <w:bCs/>
        </w:rPr>
      </w:pPr>
      <w:r w:rsidRPr="009E1F55">
        <w:rPr>
          <w:rFonts w:ascii="Calibri" w:hAnsi="Calibri" w:cs="Times New Roman"/>
          <w:b/>
          <w:bCs/>
        </w:rPr>
        <w:t>Business Arising from the Minutes</w:t>
      </w:r>
    </w:p>
    <w:p w14:paraId="3B98DD41" w14:textId="27292FA7" w:rsidR="00994F61" w:rsidRPr="00994F61" w:rsidRDefault="00994F61" w:rsidP="00994F61">
      <w:pPr>
        <w:pStyle w:val="ListParagraph"/>
        <w:ind w:left="1440"/>
        <w:rPr>
          <w:rFonts w:ascii="Calibri" w:hAnsi="Calibri" w:cs="Times New Roman"/>
          <w:bCs/>
        </w:rPr>
      </w:pPr>
      <w:r w:rsidRPr="00994F61">
        <w:rPr>
          <w:rFonts w:ascii="Calibri" w:hAnsi="Calibri" w:cs="Times New Roman"/>
          <w:bCs/>
        </w:rPr>
        <w:t>No business arising from the minutes</w:t>
      </w:r>
    </w:p>
    <w:p w14:paraId="2DDB3CD0" w14:textId="5D525BCE" w:rsidR="00581C66" w:rsidRPr="00581C66" w:rsidRDefault="00994F61" w:rsidP="00994F61">
      <w:pPr>
        <w:pStyle w:val="ListParagraph"/>
        <w:ind w:left="1440"/>
        <w:rPr>
          <w:rFonts w:ascii="Calibri" w:hAnsi="Calibri" w:cs="Times New Roman"/>
          <w:bCs/>
        </w:rPr>
      </w:pPr>
      <w:r w:rsidRPr="00581C66">
        <w:rPr>
          <w:rFonts w:ascii="Calibri" w:hAnsi="Calibri" w:cs="Times New Roman"/>
          <w:bCs/>
        </w:rPr>
        <w:t xml:space="preserve"> </w:t>
      </w:r>
    </w:p>
    <w:p w14:paraId="725B272C" w14:textId="594A56EC" w:rsidR="007B57B5" w:rsidRPr="00581C66" w:rsidRDefault="00581C66" w:rsidP="007B57B5">
      <w:pPr>
        <w:pStyle w:val="ListParagraph"/>
        <w:numPr>
          <w:ilvl w:val="0"/>
          <w:numId w:val="1"/>
        </w:numPr>
        <w:ind w:left="709" w:hanging="283"/>
        <w:rPr>
          <w:rFonts w:ascii="Calibri" w:hAnsi="Calibri" w:cs="Times New Roman"/>
          <w:b/>
          <w:bCs/>
        </w:rPr>
      </w:pPr>
      <w:r w:rsidRPr="00581C66">
        <w:rPr>
          <w:rFonts w:ascii="Calibri" w:hAnsi="Calibri" w:cs="Times New Roman"/>
          <w:b/>
          <w:bCs/>
        </w:rPr>
        <w:t>Updates and reports</w:t>
      </w:r>
    </w:p>
    <w:p w14:paraId="6739A502" w14:textId="77777777" w:rsidR="001B1DFC" w:rsidRPr="00F67D02" w:rsidRDefault="001B1DFC" w:rsidP="001B1DFC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F67D02">
        <w:rPr>
          <w:rFonts w:ascii="Calibri" w:hAnsi="Calibri" w:cs="Times New Roman"/>
          <w:b/>
          <w:bCs/>
        </w:rPr>
        <w:t>Financial Status &amp; Activities (Luke)</w:t>
      </w:r>
    </w:p>
    <w:p w14:paraId="4AE750E7" w14:textId="21AD0493" w:rsidR="00B23978" w:rsidRDefault="00994F61" w:rsidP="001B1DFC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Luke provided an update of </w:t>
      </w:r>
      <w:r w:rsidR="003F09E4">
        <w:rPr>
          <w:rFonts w:ascii="Calibri" w:hAnsi="Calibri" w:cs="Times New Roman"/>
          <w:bCs/>
        </w:rPr>
        <w:t xml:space="preserve">revenue and expenses related to CCLR. After accounting for our expenses and the money generated from memberships </w:t>
      </w:r>
      <w:r w:rsidR="00A27E5E">
        <w:rPr>
          <w:rFonts w:ascii="Calibri" w:hAnsi="Calibri" w:cs="Times New Roman"/>
          <w:bCs/>
        </w:rPr>
        <w:t>(</w:t>
      </w:r>
      <w:r w:rsidR="003F09E4">
        <w:rPr>
          <w:rFonts w:ascii="Calibri" w:hAnsi="Calibri" w:cs="Times New Roman"/>
          <w:bCs/>
        </w:rPr>
        <w:t xml:space="preserve">$13000) and sponsorships received from various institutions ($2500), we essentially broke even with this year’s conference. However, we still may need to pay overage fees to </w:t>
      </w:r>
      <w:proofErr w:type="spellStart"/>
      <w:r w:rsidR="003F09E4">
        <w:rPr>
          <w:rFonts w:ascii="Calibri" w:hAnsi="Calibri" w:cs="Times New Roman"/>
          <w:bCs/>
        </w:rPr>
        <w:t>Brella</w:t>
      </w:r>
      <w:proofErr w:type="spellEnd"/>
      <w:r w:rsidR="003F09E4">
        <w:rPr>
          <w:rFonts w:ascii="Calibri" w:hAnsi="Calibri" w:cs="Times New Roman"/>
          <w:bCs/>
        </w:rPr>
        <w:t xml:space="preserve"> for the additional people who registered and used the site. </w:t>
      </w:r>
    </w:p>
    <w:p w14:paraId="0595474F" w14:textId="77777777" w:rsidR="00FC0277" w:rsidRDefault="00FC0277" w:rsidP="001B1DFC">
      <w:pPr>
        <w:pStyle w:val="ListParagraph"/>
        <w:ind w:left="1440"/>
        <w:rPr>
          <w:rFonts w:ascii="Calibri" w:hAnsi="Calibri" w:cs="Times New Roman"/>
          <w:bCs/>
        </w:rPr>
      </w:pPr>
    </w:p>
    <w:p w14:paraId="5D82832A" w14:textId="50CD1E92" w:rsidR="00FC0277" w:rsidRPr="00FC0277" w:rsidRDefault="00FC0277" w:rsidP="00FC0277">
      <w:pPr>
        <w:pStyle w:val="ListParagraph"/>
        <w:ind w:left="1440"/>
        <w:rPr>
          <w:rFonts w:ascii="Calibri" w:hAnsi="Calibri" w:cs="Times New Roman"/>
          <w:bCs/>
        </w:rPr>
      </w:pPr>
      <w:r w:rsidRPr="00FC0277">
        <w:rPr>
          <w:rFonts w:ascii="Calibri" w:hAnsi="Calibri" w:cs="Times New Roman"/>
          <w:b/>
          <w:bCs/>
        </w:rPr>
        <w:t>Action item:</w:t>
      </w:r>
      <w:r>
        <w:rPr>
          <w:rFonts w:ascii="Calibri" w:hAnsi="Calibri" w:cs="Times New Roman"/>
          <w:bCs/>
        </w:rPr>
        <w:t xml:space="preserve"> Luke to update CCLR financial status for final transactions for next meeting. Clearly identify money generated from memberships as separate entity.</w:t>
      </w:r>
    </w:p>
    <w:p w14:paraId="4435C695" w14:textId="2A57EB0F" w:rsidR="00FE1388" w:rsidRPr="00B672A9" w:rsidRDefault="00FE1388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B672A9">
        <w:rPr>
          <w:rFonts w:ascii="Calibri" w:hAnsi="Calibri" w:cs="Times New Roman"/>
          <w:b/>
          <w:bCs/>
        </w:rPr>
        <w:lastRenderedPageBreak/>
        <w:t>Report of the Editor - Leisure/</w:t>
      </w:r>
      <w:proofErr w:type="spellStart"/>
      <w:r w:rsidRPr="00B672A9">
        <w:rPr>
          <w:rFonts w:ascii="Calibri" w:hAnsi="Calibri" w:cs="Times New Roman"/>
          <w:b/>
          <w:bCs/>
        </w:rPr>
        <w:t>Loisir</w:t>
      </w:r>
      <w:proofErr w:type="spellEnd"/>
      <w:r w:rsidRPr="00B672A9">
        <w:rPr>
          <w:rFonts w:ascii="Calibri" w:hAnsi="Calibri" w:cs="Times New Roman"/>
          <w:b/>
          <w:bCs/>
        </w:rPr>
        <w:t xml:space="preserve"> (Rebecca)</w:t>
      </w:r>
    </w:p>
    <w:p w14:paraId="09E16D48" w14:textId="0DE16D14" w:rsidR="00F67D02" w:rsidRDefault="00F67D02" w:rsidP="00F67D0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Rebecca reported the following journal updates:</w:t>
      </w:r>
    </w:p>
    <w:p w14:paraId="7480225A" w14:textId="0C54D3F5" w:rsidR="00F67D02" w:rsidRDefault="003F09E4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At the time of the meeting, 46</w:t>
      </w:r>
      <w:r w:rsidR="00F67D02">
        <w:rPr>
          <w:rFonts w:ascii="Calibri" w:hAnsi="Calibri" w:cs="Times New Roman"/>
          <w:bCs/>
        </w:rPr>
        <w:t xml:space="preserve"> manuscripts had been submitted</w:t>
      </w:r>
      <w:r>
        <w:rPr>
          <w:rFonts w:ascii="Calibri" w:hAnsi="Calibri" w:cs="Times New Roman"/>
          <w:bCs/>
        </w:rPr>
        <w:t xml:space="preserve"> </w:t>
      </w:r>
      <w:r w:rsidR="00B23978">
        <w:rPr>
          <w:rFonts w:ascii="Calibri" w:hAnsi="Calibri" w:cs="Times New Roman"/>
          <w:bCs/>
        </w:rPr>
        <w:t>to Leisure/</w:t>
      </w:r>
      <w:proofErr w:type="spellStart"/>
      <w:r w:rsidR="00B23978">
        <w:rPr>
          <w:rFonts w:ascii="Calibri" w:hAnsi="Calibri" w:cs="Times New Roman"/>
          <w:bCs/>
        </w:rPr>
        <w:t>Loisir</w:t>
      </w:r>
      <w:proofErr w:type="spellEnd"/>
      <w:r w:rsidR="00B23978">
        <w:rPr>
          <w:rFonts w:ascii="Calibri" w:hAnsi="Calibri" w:cs="Times New Roman"/>
          <w:bCs/>
        </w:rPr>
        <w:t xml:space="preserve"> </w:t>
      </w:r>
      <w:r>
        <w:rPr>
          <w:rFonts w:ascii="Calibri" w:hAnsi="Calibri" w:cs="Times New Roman"/>
          <w:bCs/>
        </w:rPr>
        <w:t>so far this year</w:t>
      </w:r>
      <w:r w:rsidR="00F67D02">
        <w:rPr>
          <w:rFonts w:ascii="Calibri" w:hAnsi="Calibri" w:cs="Times New Roman"/>
          <w:bCs/>
        </w:rPr>
        <w:t xml:space="preserve"> </w:t>
      </w:r>
    </w:p>
    <w:p w14:paraId="0F7B82EA" w14:textId="4E22A57C" w:rsidR="00F67D02" w:rsidRDefault="00B23978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45% of </w:t>
      </w:r>
      <w:r w:rsidR="000B4F98">
        <w:rPr>
          <w:rFonts w:ascii="Calibri" w:hAnsi="Calibri" w:cs="Times New Roman"/>
          <w:bCs/>
        </w:rPr>
        <w:t>submissions have been rejected</w:t>
      </w:r>
    </w:p>
    <w:p w14:paraId="2279CBB9" w14:textId="2CBC7290" w:rsidR="000B4F98" w:rsidRPr="000B4F98" w:rsidRDefault="000B4F98" w:rsidP="000B4F98">
      <w:pPr>
        <w:pStyle w:val="ListParagraph"/>
        <w:numPr>
          <w:ilvl w:val="0"/>
          <w:numId w:val="14"/>
        </w:num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Cs/>
        </w:rPr>
        <w:t>There have been two special issue calls</w:t>
      </w:r>
      <w:r w:rsidR="00B23978">
        <w:rPr>
          <w:rFonts w:ascii="Calibri" w:hAnsi="Calibri" w:cs="Times New Roman"/>
          <w:bCs/>
        </w:rPr>
        <w:t>:</w:t>
      </w:r>
    </w:p>
    <w:p w14:paraId="5DE854BB" w14:textId="6170524B" w:rsidR="000B4F98" w:rsidRPr="000B4F98" w:rsidRDefault="000B4F98" w:rsidP="003A6824">
      <w:pPr>
        <w:pStyle w:val="ListParagraph"/>
        <w:numPr>
          <w:ilvl w:val="1"/>
          <w:numId w:val="14"/>
        </w:num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Cs/>
        </w:rPr>
        <w:t>The first special issue,</w:t>
      </w:r>
      <w:r w:rsidR="003A6824" w:rsidRPr="003A6824">
        <w:t xml:space="preserve"> </w:t>
      </w:r>
      <w:r w:rsidR="003A6824" w:rsidRPr="003A6824">
        <w:rPr>
          <w:rFonts w:ascii="Calibri" w:hAnsi="Calibri" w:cs="Times New Roman"/>
          <w:bCs/>
          <w:i/>
        </w:rPr>
        <w:t>Engaging struggle: The deconstruction of the academy in leisure studies</w:t>
      </w:r>
      <w:r w:rsidR="003A6824">
        <w:rPr>
          <w:rFonts w:ascii="Calibri" w:hAnsi="Calibri" w:cs="Times New Roman"/>
          <w:bCs/>
        </w:rPr>
        <w:t>,</w:t>
      </w:r>
      <w:r>
        <w:rPr>
          <w:rFonts w:ascii="Calibri" w:hAnsi="Calibri" w:cs="Times New Roman"/>
          <w:bCs/>
        </w:rPr>
        <w:t xml:space="preserve"> </w:t>
      </w:r>
      <w:proofErr w:type="gramStart"/>
      <w:r>
        <w:rPr>
          <w:rFonts w:ascii="Calibri" w:hAnsi="Calibri" w:cs="Times New Roman"/>
          <w:bCs/>
        </w:rPr>
        <w:t>is anticipated</w:t>
      </w:r>
      <w:proofErr w:type="gramEnd"/>
      <w:r>
        <w:rPr>
          <w:rFonts w:ascii="Calibri" w:hAnsi="Calibri" w:cs="Times New Roman"/>
          <w:bCs/>
        </w:rPr>
        <w:t xml:space="preserve"> to be the </w:t>
      </w:r>
      <w:r w:rsidR="003A6824">
        <w:rPr>
          <w:rFonts w:ascii="Calibri" w:hAnsi="Calibri" w:cs="Times New Roman"/>
          <w:bCs/>
        </w:rPr>
        <w:t>fourth</w:t>
      </w:r>
      <w:r>
        <w:rPr>
          <w:rFonts w:ascii="Calibri" w:hAnsi="Calibri" w:cs="Times New Roman"/>
          <w:bCs/>
        </w:rPr>
        <w:t xml:space="preserve"> issue of 2021. </w:t>
      </w:r>
      <w:r w:rsidR="003A6824">
        <w:rPr>
          <w:rFonts w:ascii="Calibri" w:hAnsi="Calibri" w:cs="Times New Roman"/>
          <w:bCs/>
        </w:rPr>
        <w:t xml:space="preserve">To date, </w:t>
      </w:r>
      <w:r>
        <w:rPr>
          <w:rFonts w:ascii="Calibri" w:hAnsi="Calibri" w:cs="Times New Roman"/>
          <w:bCs/>
        </w:rPr>
        <w:t>the guest editors have reviewed all abstracts received and invited full manuscripts</w:t>
      </w:r>
    </w:p>
    <w:p w14:paraId="7F9EC96C" w14:textId="22111B82" w:rsidR="000B4F98" w:rsidRPr="000B4F98" w:rsidRDefault="000B4F98" w:rsidP="000B4F98">
      <w:pPr>
        <w:pStyle w:val="ListParagraph"/>
        <w:numPr>
          <w:ilvl w:val="1"/>
          <w:numId w:val="14"/>
        </w:num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Cs/>
        </w:rPr>
        <w:t xml:space="preserve">The call for abstracts for the second special issue, </w:t>
      </w:r>
      <w:r w:rsidR="003A6824">
        <w:rPr>
          <w:rFonts w:ascii="Calibri" w:hAnsi="Calibri" w:cs="Times New Roman"/>
          <w:bCs/>
          <w:i/>
        </w:rPr>
        <w:t>Leisure and (Anti</w:t>
      </w:r>
      <w:r w:rsidRPr="000B4F98">
        <w:rPr>
          <w:rFonts w:ascii="Calibri" w:hAnsi="Calibri" w:cs="Times New Roman"/>
          <w:bCs/>
          <w:i/>
        </w:rPr>
        <w:t xml:space="preserve">)Racism: Towards a Critical Consciousness of Race, Racism, and </w:t>
      </w:r>
      <w:proofErr w:type="spellStart"/>
      <w:r w:rsidRPr="000B4F98">
        <w:rPr>
          <w:rFonts w:ascii="Calibri" w:hAnsi="Calibri" w:cs="Times New Roman"/>
          <w:bCs/>
          <w:i/>
        </w:rPr>
        <w:t>Racialisation</w:t>
      </w:r>
      <w:proofErr w:type="spellEnd"/>
      <w:r w:rsidRPr="000B4F98">
        <w:rPr>
          <w:rFonts w:ascii="Calibri" w:hAnsi="Calibri" w:cs="Times New Roman"/>
          <w:bCs/>
          <w:i/>
        </w:rPr>
        <w:t xml:space="preserve"> in Canada</w:t>
      </w:r>
      <w:r>
        <w:rPr>
          <w:rFonts w:ascii="Calibri" w:hAnsi="Calibri" w:cs="Times New Roman"/>
          <w:bCs/>
        </w:rPr>
        <w:t>, has been extended until October 4</w:t>
      </w:r>
      <w:r w:rsidRPr="000B4F98">
        <w:rPr>
          <w:rFonts w:ascii="Calibri" w:hAnsi="Calibri" w:cs="Times New Roman"/>
          <w:bCs/>
          <w:vertAlign w:val="superscript"/>
        </w:rPr>
        <w:t>th</w:t>
      </w:r>
      <w:r>
        <w:rPr>
          <w:rFonts w:ascii="Calibri" w:hAnsi="Calibri" w:cs="Times New Roman"/>
          <w:bCs/>
        </w:rPr>
        <w:t>, 2021</w:t>
      </w:r>
    </w:p>
    <w:p w14:paraId="42C613C9" w14:textId="606645A3" w:rsidR="000B4F98" w:rsidRPr="000B4F98" w:rsidRDefault="000B4F98" w:rsidP="000B4F98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 w:rsidRPr="000B4F98">
        <w:rPr>
          <w:rFonts w:ascii="Calibri" w:hAnsi="Calibri" w:cs="Times New Roman"/>
          <w:bCs/>
        </w:rPr>
        <w:t>The process of hiring an editorial assistant is underway</w:t>
      </w:r>
    </w:p>
    <w:p w14:paraId="4E8A653E" w14:textId="4EF9F6D1" w:rsidR="000B4F98" w:rsidRPr="000B4F98" w:rsidRDefault="000B4F98" w:rsidP="000B4F98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 w:rsidRPr="000B4F98">
        <w:rPr>
          <w:rFonts w:ascii="Calibri" w:hAnsi="Calibri" w:cs="Times New Roman"/>
          <w:bCs/>
        </w:rPr>
        <w:t>We have not yet received funding from Routledge for the Emerging Scholar Award</w:t>
      </w:r>
    </w:p>
    <w:p w14:paraId="392F87E1" w14:textId="77777777" w:rsidR="007B57B5" w:rsidRDefault="007B57B5" w:rsidP="007B57B5">
      <w:pPr>
        <w:pStyle w:val="ListParagraph"/>
        <w:ind w:left="1440"/>
        <w:rPr>
          <w:rFonts w:ascii="Calibri" w:hAnsi="Calibri" w:cs="Times New Roman"/>
          <w:bCs/>
        </w:rPr>
      </w:pPr>
    </w:p>
    <w:p w14:paraId="5AB9291B" w14:textId="68960477" w:rsidR="007B57B5" w:rsidRPr="00FE1388" w:rsidRDefault="00FE1388" w:rsidP="00FE1388">
      <w:pPr>
        <w:pStyle w:val="ListParagraph"/>
        <w:keepNext/>
        <w:numPr>
          <w:ilvl w:val="0"/>
          <w:numId w:val="1"/>
        </w:numPr>
        <w:rPr>
          <w:rFonts w:ascii="Calibri" w:hAnsi="Calibri" w:cs="Times New Roman"/>
          <w:b/>
          <w:bCs/>
        </w:rPr>
      </w:pPr>
      <w:r w:rsidRPr="00FE1388">
        <w:rPr>
          <w:rFonts w:ascii="Calibri" w:hAnsi="Calibri" w:cs="Times New Roman"/>
          <w:b/>
          <w:bCs/>
        </w:rPr>
        <w:t>New Business</w:t>
      </w:r>
    </w:p>
    <w:p w14:paraId="0C60AA71" w14:textId="2FDC7AD5" w:rsidR="00FE1388" w:rsidRPr="00FF5E7D" w:rsidRDefault="000610DC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Land acknowledgment</w:t>
      </w:r>
    </w:p>
    <w:p w14:paraId="2148D035" w14:textId="4C7937F4" w:rsidR="00276DD2" w:rsidRPr="00FE1388" w:rsidRDefault="008048AA" w:rsidP="00276DD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Dawn invited feedback </w:t>
      </w:r>
      <w:r w:rsidR="000D491A">
        <w:rPr>
          <w:rFonts w:ascii="Calibri" w:hAnsi="Calibri" w:cs="Times New Roman"/>
          <w:bCs/>
        </w:rPr>
        <w:t xml:space="preserve">from the BOD </w:t>
      </w:r>
      <w:r>
        <w:rPr>
          <w:rFonts w:ascii="Calibri" w:hAnsi="Calibri" w:cs="Times New Roman"/>
          <w:bCs/>
        </w:rPr>
        <w:t>on land ackno</w:t>
      </w:r>
      <w:r w:rsidR="000D491A">
        <w:rPr>
          <w:rFonts w:ascii="Calibri" w:hAnsi="Calibri" w:cs="Times New Roman"/>
          <w:bCs/>
        </w:rPr>
        <w:t>wledgements and where we see the place of land acknowledgements at our meetings. Discussion ensued about the complexity surrounding a land acknowledgment, the importance of connecting the act of doing it with the reasons for doing</w:t>
      </w:r>
      <w:r w:rsidR="00B23978">
        <w:rPr>
          <w:rFonts w:ascii="Calibri" w:hAnsi="Calibri" w:cs="Times New Roman"/>
          <w:bCs/>
        </w:rPr>
        <w:t xml:space="preserve"> it</w:t>
      </w:r>
      <w:r w:rsidR="000D491A">
        <w:rPr>
          <w:rFonts w:ascii="Calibri" w:hAnsi="Calibri" w:cs="Times New Roman"/>
          <w:bCs/>
        </w:rPr>
        <w:t>, the humility that comes with acknowledging what we do and do now know about colonization, and whether instead</w:t>
      </w:r>
      <w:r w:rsidR="00B23978">
        <w:rPr>
          <w:rFonts w:ascii="Calibri" w:hAnsi="Calibri" w:cs="Times New Roman"/>
          <w:bCs/>
        </w:rPr>
        <w:t xml:space="preserve"> of a land acknowledgment, we c</w:t>
      </w:r>
      <w:r w:rsidR="000D491A">
        <w:rPr>
          <w:rFonts w:ascii="Calibri" w:hAnsi="Calibri" w:cs="Times New Roman"/>
          <w:bCs/>
        </w:rPr>
        <w:t>ould consider doing something more educational</w:t>
      </w:r>
      <w:r w:rsidR="00B23978">
        <w:rPr>
          <w:rFonts w:ascii="Calibri" w:hAnsi="Calibri" w:cs="Times New Roman"/>
          <w:bCs/>
        </w:rPr>
        <w:t xml:space="preserve"> in nature</w:t>
      </w:r>
      <w:r w:rsidR="000D491A">
        <w:rPr>
          <w:rFonts w:ascii="Calibri" w:hAnsi="Calibri" w:cs="Times New Roman"/>
          <w:bCs/>
        </w:rPr>
        <w:t xml:space="preserve">. In the end, the BOD decided we do not want to have a formal land acknowledgement at this time but we will continue to think through our collective commitments.  </w:t>
      </w:r>
    </w:p>
    <w:p w14:paraId="73777203" w14:textId="2ABBC8A4" w:rsidR="00FE1388" w:rsidRPr="00FF5E7D" w:rsidRDefault="000610DC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Congress 2022</w:t>
      </w:r>
    </w:p>
    <w:p w14:paraId="71E9FF72" w14:textId="6114AA1A" w:rsidR="006C4147" w:rsidRPr="006C4147" w:rsidRDefault="000D491A" w:rsidP="006C4147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Dawn raised the question of CALS participating in Congress 2022. Discussion ensued around </w:t>
      </w:r>
      <w:r w:rsidR="006C4147">
        <w:rPr>
          <w:rFonts w:ascii="Calibri" w:hAnsi="Calibri" w:cs="Times New Roman"/>
          <w:bCs/>
        </w:rPr>
        <w:t xml:space="preserve">whether there has been any meaningful change resulting from the decision among various groups to boycott Congress 2021, </w:t>
      </w:r>
      <w:r>
        <w:rPr>
          <w:rFonts w:ascii="Calibri" w:hAnsi="Calibri" w:cs="Times New Roman"/>
          <w:bCs/>
        </w:rPr>
        <w:t xml:space="preserve">logistical </w:t>
      </w:r>
      <w:r w:rsidR="006C4147">
        <w:rPr>
          <w:rFonts w:ascii="Calibri" w:hAnsi="Calibri" w:cs="Times New Roman"/>
          <w:bCs/>
        </w:rPr>
        <w:t xml:space="preserve">concerns of participating in another virtual conference at such a late date, and the motivation to attend Congress being to </w:t>
      </w:r>
      <w:r w:rsidR="00B23978">
        <w:rPr>
          <w:rFonts w:ascii="Calibri" w:hAnsi="Calibri" w:cs="Times New Roman"/>
          <w:bCs/>
        </w:rPr>
        <w:t xml:space="preserve">have the opportunity </w:t>
      </w:r>
      <w:r w:rsidR="006C4147">
        <w:rPr>
          <w:rFonts w:ascii="Calibri" w:hAnsi="Calibri" w:cs="Times New Roman"/>
          <w:bCs/>
        </w:rPr>
        <w:t>gather in person.</w:t>
      </w:r>
    </w:p>
    <w:p w14:paraId="35E66AE1" w14:textId="6155D817" w:rsidR="006C4147" w:rsidRPr="00A46806" w:rsidRDefault="006C4147" w:rsidP="006C4147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/>
          <w:bCs/>
          <w:color w:val="auto"/>
          <w:sz w:val="22"/>
          <w:szCs w:val="22"/>
        </w:rPr>
        <w:t>Motion:</w:t>
      </w:r>
      <w:r>
        <w:rPr>
          <w:rFonts w:ascii="Calibri" w:hAnsi="Calibri" w:cs="Times New Roman"/>
          <w:bCs/>
          <w:color w:val="auto"/>
          <w:sz w:val="22"/>
          <w:szCs w:val="22"/>
        </w:rPr>
        <w:t xml:space="preserve"> to not be part of Congress 2022 and direct our attention to CCLR 2023</w:t>
      </w:r>
    </w:p>
    <w:p w14:paraId="639F15F9" w14:textId="77777777" w:rsidR="006C4147" w:rsidRPr="00A46806" w:rsidRDefault="006C4147" w:rsidP="006C4147">
      <w:pPr>
        <w:pStyle w:val="Default"/>
        <w:ind w:left="1440"/>
        <w:rPr>
          <w:rFonts w:ascii="Calibri" w:hAnsi="Calibri" w:cs="Times New Roman"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Moved by: </w:t>
      </w:r>
      <w:r>
        <w:rPr>
          <w:rFonts w:ascii="Calibri" w:hAnsi="Calibri" w:cs="Times New Roman"/>
          <w:bCs/>
          <w:color w:val="auto"/>
          <w:sz w:val="22"/>
          <w:szCs w:val="22"/>
        </w:rPr>
        <w:t>Heather</w:t>
      </w:r>
    </w:p>
    <w:p w14:paraId="691AE24C" w14:textId="55851F7C" w:rsidR="006C4147" w:rsidRPr="00A46806" w:rsidRDefault="006C4147" w:rsidP="006C4147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Seconded by: </w:t>
      </w:r>
      <w:r>
        <w:rPr>
          <w:rFonts w:ascii="Calibri" w:hAnsi="Calibri" w:cs="Times New Roman"/>
          <w:bCs/>
          <w:color w:val="auto"/>
          <w:sz w:val="22"/>
          <w:szCs w:val="22"/>
        </w:rPr>
        <w:t>Dan</w:t>
      </w:r>
    </w:p>
    <w:p w14:paraId="47686C94" w14:textId="31179FE6" w:rsidR="006C4147" w:rsidRDefault="006C4147" w:rsidP="006C4147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color w:val="auto"/>
          <w:sz w:val="22"/>
          <w:szCs w:val="22"/>
        </w:rPr>
        <w:t xml:space="preserve">Motion passed </w:t>
      </w:r>
    </w:p>
    <w:p w14:paraId="2EE1D9F8" w14:textId="6E8D0BB8" w:rsidR="006C4147" w:rsidRDefault="006C4147" w:rsidP="006C4147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6C4147">
        <w:rPr>
          <w:rFonts w:ascii="Calibri" w:hAnsi="Calibri" w:cs="Times New Roman"/>
          <w:b/>
          <w:bCs/>
          <w:color w:val="auto"/>
          <w:sz w:val="22"/>
          <w:szCs w:val="22"/>
        </w:rPr>
        <w:t>Action item:</w:t>
      </w:r>
      <w:r>
        <w:rPr>
          <w:rFonts w:ascii="Calibri" w:hAnsi="Calibri" w:cs="Times New Roman"/>
          <w:bCs/>
          <w:color w:val="auto"/>
          <w:sz w:val="22"/>
          <w:szCs w:val="22"/>
        </w:rPr>
        <w:t xml:space="preserve"> Dawn will send an email to CALS membersh</w:t>
      </w:r>
      <w:r w:rsidR="00B23978">
        <w:rPr>
          <w:rFonts w:ascii="Calibri" w:hAnsi="Calibri" w:cs="Times New Roman"/>
          <w:bCs/>
          <w:color w:val="auto"/>
          <w:sz w:val="22"/>
          <w:szCs w:val="22"/>
        </w:rPr>
        <w:t>ip to inform everyone about the BOD’s</w:t>
      </w:r>
      <w:r>
        <w:rPr>
          <w:rFonts w:ascii="Calibri" w:hAnsi="Calibri" w:cs="Times New Roman"/>
          <w:bCs/>
          <w:color w:val="auto"/>
          <w:sz w:val="22"/>
          <w:szCs w:val="22"/>
        </w:rPr>
        <w:t xml:space="preserve"> decision.</w:t>
      </w:r>
    </w:p>
    <w:p w14:paraId="3C011FF9" w14:textId="17C8A210" w:rsidR="00B23978" w:rsidRDefault="00276DD2" w:rsidP="006C4147">
      <w:pPr>
        <w:pStyle w:val="Default"/>
        <w:ind w:left="1440"/>
        <w:rPr>
          <w:rFonts w:ascii="Calibri" w:hAnsi="Calibri" w:cs="Times New Roman"/>
          <w:bCs/>
        </w:rPr>
      </w:pPr>
      <w:r w:rsidRPr="006C4147">
        <w:rPr>
          <w:rFonts w:ascii="Calibri" w:hAnsi="Calibri" w:cs="Times New Roman"/>
          <w:bCs/>
        </w:rPr>
        <w:t xml:space="preserve"> </w:t>
      </w:r>
    </w:p>
    <w:p w14:paraId="06FE10E4" w14:textId="77777777" w:rsidR="00B23978" w:rsidRDefault="00B23978">
      <w:pPr>
        <w:rPr>
          <w:rFonts w:ascii="Calibri" w:hAnsi="Calibri" w:cs="Times New Roman"/>
          <w:bCs/>
          <w:color w:val="000000"/>
          <w:sz w:val="24"/>
          <w:szCs w:val="24"/>
          <w:lang w:val="en-US"/>
        </w:rPr>
      </w:pPr>
      <w:r>
        <w:rPr>
          <w:rFonts w:ascii="Calibri" w:hAnsi="Calibri" w:cs="Times New Roman"/>
          <w:bCs/>
        </w:rPr>
        <w:br w:type="page"/>
      </w:r>
    </w:p>
    <w:p w14:paraId="57594C15" w14:textId="77777777" w:rsidR="00276DD2" w:rsidRPr="006C4147" w:rsidRDefault="00276DD2" w:rsidP="006C4147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</w:p>
    <w:p w14:paraId="485DC970" w14:textId="788967B0" w:rsidR="00FE1388" w:rsidRPr="00FF5E7D" w:rsidRDefault="00FE1388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FF5E7D">
        <w:rPr>
          <w:rFonts w:ascii="Calibri" w:hAnsi="Calibri" w:cs="Times New Roman"/>
          <w:b/>
          <w:bCs/>
        </w:rPr>
        <w:t xml:space="preserve">Moving forward – legacy fund initiatives, communications, membership, </w:t>
      </w:r>
      <w:proofErr w:type="gramStart"/>
      <w:r w:rsidRPr="00FF5E7D">
        <w:rPr>
          <w:rFonts w:ascii="Calibri" w:hAnsi="Calibri" w:cs="Times New Roman"/>
          <w:b/>
          <w:bCs/>
        </w:rPr>
        <w:t>outreach</w:t>
      </w:r>
      <w:proofErr w:type="gramEnd"/>
      <w:r w:rsidRPr="00FF5E7D">
        <w:rPr>
          <w:rFonts w:ascii="Calibri" w:hAnsi="Calibri" w:cs="Times New Roman"/>
          <w:b/>
          <w:bCs/>
        </w:rPr>
        <w:t xml:space="preserve"> … what will our priorities be?</w:t>
      </w:r>
    </w:p>
    <w:p w14:paraId="7CE46706" w14:textId="665012D6" w:rsidR="0025768D" w:rsidRDefault="006C4147" w:rsidP="0052705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Heather provided some background and spoke about the results of the </w:t>
      </w:r>
      <w:r w:rsidR="00B23978">
        <w:rPr>
          <w:rFonts w:ascii="Calibri" w:hAnsi="Calibri" w:cs="Times New Roman"/>
          <w:bCs/>
        </w:rPr>
        <w:t>membership survey. As a recap, p</w:t>
      </w:r>
      <w:r>
        <w:rPr>
          <w:rFonts w:ascii="Calibri" w:hAnsi="Calibri" w:cs="Times New Roman"/>
          <w:bCs/>
        </w:rPr>
        <w:t>riorities</w:t>
      </w:r>
      <w:r w:rsidR="0025768D">
        <w:rPr>
          <w:rFonts w:ascii="Calibri" w:hAnsi="Calibri" w:cs="Times New Roman"/>
          <w:bCs/>
        </w:rPr>
        <w:t xml:space="preserve"> of membership included the CALS website, CALS activities (specifically members would like to be on committees of the BOD and be involved in advocacy), developing a mission statement, and a desire to work with other organizations.</w:t>
      </w:r>
    </w:p>
    <w:p w14:paraId="61D7A7F3" w14:textId="3A85480A" w:rsidR="005D5090" w:rsidRDefault="0025768D" w:rsidP="0052705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Dawn shared a lis</w:t>
      </w:r>
      <w:r w:rsidR="00B23978">
        <w:rPr>
          <w:rFonts w:ascii="Calibri" w:hAnsi="Calibri" w:cs="Times New Roman"/>
          <w:bCs/>
        </w:rPr>
        <w:t>t of the priorities she compiled based on feedback</w:t>
      </w:r>
      <w:r>
        <w:rPr>
          <w:rFonts w:ascii="Calibri" w:hAnsi="Calibri" w:cs="Times New Roman"/>
          <w:bCs/>
        </w:rPr>
        <w:t xml:space="preserve"> from the BOD. Board members in attendance split into three breakout groups to discuss these priorities.</w:t>
      </w:r>
      <w:r w:rsidR="006C4147">
        <w:rPr>
          <w:rFonts w:ascii="Calibri" w:hAnsi="Calibri" w:cs="Times New Roman"/>
          <w:bCs/>
        </w:rPr>
        <w:t xml:space="preserve"> </w:t>
      </w:r>
      <w:r w:rsidR="00B23978">
        <w:rPr>
          <w:rFonts w:ascii="Calibri" w:hAnsi="Calibri" w:cs="Times New Roman"/>
          <w:bCs/>
        </w:rPr>
        <w:t>C</w:t>
      </w:r>
      <w:r w:rsidR="005D5090">
        <w:rPr>
          <w:rFonts w:ascii="Calibri" w:hAnsi="Calibri" w:cs="Times New Roman"/>
          <w:bCs/>
        </w:rPr>
        <w:t xml:space="preserve">onversations </w:t>
      </w:r>
      <w:r w:rsidR="00B23978">
        <w:rPr>
          <w:rFonts w:ascii="Calibri" w:hAnsi="Calibri" w:cs="Times New Roman"/>
          <w:bCs/>
        </w:rPr>
        <w:t xml:space="preserve">generally </w:t>
      </w:r>
      <w:r w:rsidR="005D5090">
        <w:rPr>
          <w:rFonts w:ascii="Calibri" w:hAnsi="Calibri" w:cs="Times New Roman"/>
          <w:bCs/>
        </w:rPr>
        <w:t xml:space="preserve">focused on: </w:t>
      </w:r>
    </w:p>
    <w:p w14:paraId="6B773DC6" w14:textId="62449745" w:rsidR="005D5090" w:rsidRDefault="005D5090" w:rsidP="005D5090">
      <w:pPr>
        <w:pStyle w:val="ListParagraph"/>
        <w:numPr>
          <w:ilvl w:val="0"/>
          <w:numId w:val="15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the need to develop a mission statement and clarify our values by having a ‘who are we?’ conversation</w:t>
      </w:r>
    </w:p>
    <w:p w14:paraId="1678B43D" w14:textId="77777777" w:rsidR="005D5090" w:rsidRDefault="005D5090" w:rsidP="005D5090">
      <w:pPr>
        <w:pStyle w:val="ListParagraph"/>
        <w:numPr>
          <w:ilvl w:val="0"/>
          <w:numId w:val="15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the need to have a Fall retreat (connecting virtually in a retreat format)</w:t>
      </w:r>
    </w:p>
    <w:p w14:paraId="4A5BBCBC" w14:textId="501D0A42" w:rsidR="00527052" w:rsidRPr="005D5090" w:rsidRDefault="005067D8" w:rsidP="005D5090">
      <w:pPr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Q</w:t>
      </w:r>
      <w:r w:rsidR="005D5090">
        <w:rPr>
          <w:rFonts w:ascii="Calibri" w:hAnsi="Calibri" w:cs="Times New Roman"/>
          <w:bCs/>
        </w:rPr>
        <w:t>uestion</w:t>
      </w:r>
      <w:r>
        <w:rPr>
          <w:rFonts w:ascii="Calibri" w:hAnsi="Calibri" w:cs="Times New Roman"/>
          <w:bCs/>
        </w:rPr>
        <w:t xml:space="preserve">s surfaced </w:t>
      </w:r>
      <w:r w:rsidR="005D5090">
        <w:rPr>
          <w:rFonts w:ascii="Calibri" w:hAnsi="Calibri" w:cs="Times New Roman"/>
          <w:bCs/>
        </w:rPr>
        <w:t>around how to reconcile meeting pressing deadlines while setting aside time to discuss o</w:t>
      </w:r>
      <w:r>
        <w:rPr>
          <w:rFonts w:ascii="Calibri" w:hAnsi="Calibri" w:cs="Times New Roman"/>
          <w:bCs/>
        </w:rPr>
        <w:t>ur mission</w:t>
      </w:r>
      <w:r w:rsidR="005D5090">
        <w:rPr>
          <w:rFonts w:ascii="Calibri" w:hAnsi="Calibri" w:cs="Times New Roman"/>
          <w:bCs/>
        </w:rPr>
        <w:t xml:space="preserve">. </w:t>
      </w:r>
      <w:r>
        <w:rPr>
          <w:rFonts w:ascii="Calibri" w:hAnsi="Calibri" w:cs="Times New Roman"/>
          <w:bCs/>
        </w:rPr>
        <w:t xml:space="preserve">A suggestion was put forth to have a Zoom retreat in the </w:t>
      </w:r>
      <w:proofErr w:type="gramStart"/>
      <w:r>
        <w:rPr>
          <w:rFonts w:ascii="Calibri" w:hAnsi="Calibri" w:cs="Times New Roman"/>
          <w:bCs/>
        </w:rPr>
        <w:t>Fall</w:t>
      </w:r>
      <w:proofErr w:type="gramEnd"/>
      <w:r>
        <w:rPr>
          <w:rFonts w:ascii="Calibri" w:hAnsi="Calibri" w:cs="Times New Roman"/>
          <w:bCs/>
        </w:rPr>
        <w:t xml:space="preserve"> rather than waiting until Spring 2022.</w:t>
      </w:r>
      <w:r w:rsidR="005D5090">
        <w:rPr>
          <w:rFonts w:ascii="Calibri" w:hAnsi="Calibri" w:cs="Times New Roman"/>
          <w:bCs/>
        </w:rPr>
        <w:t xml:space="preserve"> </w:t>
      </w:r>
      <w:r w:rsidR="005D5090" w:rsidRPr="005D5090">
        <w:rPr>
          <w:rFonts w:ascii="Calibri" w:hAnsi="Calibri" w:cs="Times New Roman"/>
          <w:bCs/>
        </w:rPr>
        <w:t xml:space="preserve"> </w:t>
      </w:r>
    </w:p>
    <w:p w14:paraId="074542A0" w14:textId="03936E4E" w:rsidR="00527052" w:rsidRDefault="00527052" w:rsidP="00527052">
      <w:pPr>
        <w:pStyle w:val="ListParagraph"/>
        <w:ind w:left="1440"/>
        <w:rPr>
          <w:rFonts w:ascii="Calibri" w:hAnsi="Calibri" w:cs="Times New Roman"/>
          <w:bCs/>
        </w:rPr>
      </w:pPr>
    </w:p>
    <w:p w14:paraId="651E704B" w14:textId="08CC5546" w:rsidR="007B57B5" w:rsidRDefault="007B57B5" w:rsidP="00FE1388">
      <w:pPr>
        <w:pStyle w:val="ListParagraph"/>
        <w:ind w:left="1440"/>
        <w:rPr>
          <w:rFonts w:ascii="Calibri" w:hAnsi="Calibri" w:cs="Times New Roman"/>
          <w:bCs/>
        </w:rPr>
      </w:pPr>
    </w:p>
    <w:p w14:paraId="60BA9833" w14:textId="77777777" w:rsidR="007B57B5" w:rsidRDefault="007B57B5" w:rsidP="007B57B5">
      <w:pPr>
        <w:pStyle w:val="ListParagraph"/>
        <w:ind w:left="1440"/>
        <w:rPr>
          <w:rFonts w:ascii="Calibri" w:hAnsi="Calibri" w:cs="Times New Roman"/>
          <w:bCs/>
        </w:rPr>
      </w:pPr>
    </w:p>
    <w:sectPr w:rsidR="007B57B5">
      <w:headerReference w:type="even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A7CA9" w14:textId="77777777" w:rsidR="00306DA1" w:rsidRDefault="00306DA1" w:rsidP="003C7975">
      <w:pPr>
        <w:spacing w:after="0" w:line="240" w:lineRule="auto"/>
      </w:pPr>
      <w:r>
        <w:separator/>
      </w:r>
    </w:p>
    <w:p w14:paraId="21DD5BDA" w14:textId="77777777" w:rsidR="00306DA1" w:rsidRDefault="00306DA1"/>
  </w:endnote>
  <w:endnote w:type="continuationSeparator" w:id="0">
    <w:p w14:paraId="22A1C258" w14:textId="77777777" w:rsidR="00306DA1" w:rsidRDefault="00306DA1" w:rsidP="003C7975">
      <w:pPr>
        <w:spacing w:after="0" w:line="240" w:lineRule="auto"/>
      </w:pPr>
      <w:r>
        <w:continuationSeparator/>
      </w:r>
    </w:p>
    <w:p w14:paraId="32A96158" w14:textId="77777777" w:rsidR="00306DA1" w:rsidRDefault="00306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436289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2F381E" w14:textId="1E23A170" w:rsidR="00713259" w:rsidRDefault="00713259" w:rsidP="00713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28F626" w14:textId="77777777" w:rsidR="003C7975" w:rsidRDefault="003C7975" w:rsidP="00713259">
    <w:pPr>
      <w:pStyle w:val="Footer"/>
      <w:ind w:right="360"/>
    </w:pPr>
  </w:p>
  <w:p w14:paraId="09C23A63" w14:textId="77777777" w:rsidR="00812EA5" w:rsidRDefault="00812E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217172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9D23B6" w14:textId="1ED69C8F" w:rsidR="00713259" w:rsidRDefault="00713259" w:rsidP="00713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2C0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827C33" w14:textId="77777777" w:rsidR="003C7975" w:rsidRDefault="003C7975" w:rsidP="00713259">
    <w:pPr>
      <w:pStyle w:val="Footer"/>
      <w:ind w:right="360"/>
      <w:jc w:val="right"/>
    </w:pPr>
  </w:p>
  <w:p w14:paraId="5BFEE2D5" w14:textId="77777777" w:rsidR="00812EA5" w:rsidRDefault="00812E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44A7C" w14:textId="77777777" w:rsidR="00306DA1" w:rsidRDefault="00306DA1" w:rsidP="003C7975">
      <w:pPr>
        <w:spacing w:after="0" w:line="240" w:lineRule="auto"/>
      </w:pPr>
      <w:r>
        <w:separator/>
      </w:r>
    </w:p>
    <w:p w14:paraId="7CDA80FD" w14:textId="77777777" w:rsidR="00306DA1" w:rsidRDefault="00306DA1"/>
  </w:footnote>
  <w:footnote w:type="continuationSeparator" w:id="0">
    <w:p w14:paraId="5FEB13DB" w14:textId="77777777" w:rsidR="00306DA1" w:rsidRDefault="00306DA1" w:rsidP="003C7975">
      <w:pPr>
        <w:spacing w:after="0" w:line="240" w:lineRule="auto"/>
      </w:pPr>
      <w:r>
        <w:continuationSeparator/>
      </w:r>
    </w:p>
    <w:p w14:paraId="586593F8" w14:textId="77777777" w:rsidR="00306DA1" w:rsidRDefault="00306D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5961651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90D141D" w14:textId="24FB8CB0" w:rsidR="0073141E" w:rsidRDefault="0073141E" w:rsidP="006A2D5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28286D" w14:textId="77777777" w:rsidR="0073141E" w:rsidRDefault="0073141E" w:rsidP="0073141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7C1"/>
    <w:multiLevelType w:val="hybridMultilevel"/>
    <w:tmpl w:val="7D187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2E3F19"/>
    <w:multiLevelType w:val="hybridMultilevel"/>
    <w:tmpl w:val="AEFC64E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11363A"/>
    <w:multiLevelType w:val="hybridMultilevel"/>
    <w:tmpl w:val="A54845C6"/>
    <w:lvl w:ilvl="0" w:tplc="5D5635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F4D7E45"/>
    <w:multiLevelType w:val="hybridMultilevel"/>
    <w:tmpl w:val="E1503E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3718BC"/>
    <w:multiLevelType w:val="hybridMultilevel"/>
    <w:tmpl w:val="51B6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358B3"/>
    <w:multiLevelType w:val="hybridMultilevel"/>
    <w:tmpl w:val="27A2B44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D30CE9"/>
    <w:multiLevelType w:val="hybridMultilevel"/>
    <w:tmpl w:val="E866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01F4C"/>
    <w:multiLevelType w:val="hybridMultilevel"/>
    <w:tmpl w:val="7DF45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C19ED"/>
    <w:multiLevelType w:val="hybridMultilevel"/>
    <w:tmpl w:val="C0F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82864"/>
    <w:multiLevelType w:val="hybridMultilevel"/>
    <w:tmpl w:val="77A0C03E"/>
    <w:lvl w:ilvl="0" w:tplc="C6265B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232C06"/>
    <w:multiLevelType w:val="hybridMultilevel"/>
    <w:tmpl w:val="07AC92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37D"/>
    <w:multiLevelType w:val="hybridMultilevel"/>
    <w:tmpl w:val="7186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76C7E"/>
    <w:multiLevelType w:val="hybridMultilevel"/>
    <w:tmpl w:val="DF34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B7110"/>
    <w:multiLevelType w:val="hybridMultilevel"/>
    <w:tmpl w:val="EB466F98"/>
    <w:lvl w:ilvl="0" w:tplc="5D5635C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B2C0AC6"/>
    <w:multiLevelType w:val="hybridMultilevel"/>
    <w:tmpl w:val="DD0A4848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3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8"/>
  </w:num>
  <w:num w:numId="10">
    <w:abstractNumId w:val="11"/>
  </w:num>
  <w:num w:numId="11">
    <w:abstractNumId w:val="14"/>
  </w:num>
  <w:num w:numId="12">
    <w:abstractNumId w:val="10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F6"/>
    <w:rsid w:val="000265AD"/>
    <w:rsid w:val="00041368"/>
    <w:rsid w:val="000610DC"/>
    <w:rsid w:val="00077B9B"/>
    <w:rsid w:val="000951D5"/>
    <w:rsid w:val="000A21EF"/>
    <w:rsid w:val="000B4F98"/>
    <w:rsid w:val="000D491A"/>
    <w:rsid w:val="00114E7E"/>
    <w:rsid w:val="001221E4"/>
    <w:rsid w:val="001264C3"/>
    <w:rsid w:val="00126542"/>
    <w:rsid w:val="00126EF2"/>
    <w:rsid w:val="00127CE1"/>
    <w:rsid w:val="001364A0"/>
    <w:rsid w:val="00146D8B"/>
    <w:rsid w:val="00160218"/>
    <w:rsid w:val="001631D7"/>
    <w:rsid w:val="00186C16"/>
    <w:rsid w:val="00191342"/>
    <w:rsid w:val="00191AA5"/>
    <w:rsid w:val="001A24D6"/>
    <w:rsid w:val="001B1DFC"/>
    <w:rsid w:val="001C12EC"/>
    <w:rsid w:val="001E10AC"/>
    <w:rsid w:val="001E6E6A"/>
    <w:rsid w:val="001F2802"/>
    <w:rsid w:val="0020715B"/>
    <w:rsid w:val="00211BAD"/>
    <w:rsid w:val="00215EAF"/>
    <w:rsid w:val="002220DA"/>
    <w:rsid w:val="00234791"/>
    <w:rsid w:val="00240A56"/>
    <w:rsid w:val="002455D7"/>
    <w:rsid w:val="0025768D"/>
    <w:rsid w:val="0027223C"/>
    <w:rsid w:val="002723BE"/>
    <w:rsid w:val="00276DD2"/>
    <w:rsid w:val="00276FAD"/>
    <w:rsid w:val="00291BFA"/>
    <w:rsid w:val="0029353F"/>
    <w:rsid w:val="00294ED2"/>
    <w:rsid w:val="00295FB0"/>
    <w:rsid w:val="00296A3A"/>
    <w:rsid w:val="00297F2E"/>
    <w:rsid w:val="002B4D3A"/>
    <w:rsid w:val="002D5BC2"/>
    <w:rsid w:val="003039E5"/>
    <w:rsid w:val="00306DA1"/>
    <w:rsid w:val="00310CEE"/>
    <w:rsid w:val="00315005"/>
    <w:rsid w:val="00342852"/>
    <w:rsid w:val="0034555A"/>
    <w:rsid w:val="003471D6"/>
    <w:rsid w:val="0037486E"/>
    <w:rsid w:val="003A3CD1"/>
    <w:rsid w:val="003A6824"/>
    <w:rsid w:val="003A71F0"/>
    <w:rsid w:val="003B602A"/>
    <w:rsid w:val="003C7975"/>
    <w:rsid w:val="003E444B"/>
    <w:rsid w:val="003E4F99"/>
    <w:rsid w:val="003F09E4"/>
    <w:rsid w:val="003F33D6"/>
    <w:rsid w:val="004055E3"/>
    <w:rsid w:val="00412384"/>
    <w:rsid w:val="0041734B"/>
    <w:rsid w:val="00423CE9"/>
    <w:rsid w:val="00452C0A"/>
    <w:rsid w:val="00453619"/>
    <w:rsid w:val="00467902"/>
    <w:rsid w:val="00482933"/>
    <w:rsid w:val="0048371F"/>
    <w:rsid w:val="004856CB"/>
    <w:rsid w:val="004875FB"/>
    <w:rsid w:val="004B39CD"/>
    <w:rsid w:val="004D6EBF"/>
    <w:rsid w:val="004E4568"/>
    <w:rsid w:val="004F57A1"/>
    <w:rsid w:val="005067D8"/>
    <w:rsid w:val="0052012C"/>
    <w:rsid w:val="00524CDE"/>
    <w:rsid w:val="00527052"/>
    <w:rsid w:val="00542404"/>
    <w:rsid w:val="00571A42"/>
    <w:rsid w:val="00581C66"/>
    <w:rsid w:val="00586159"/>
    <w:rsid w:val="00592166"/>
    <w:rsid w:val="00595E0F"/>
    <w:rsid w:val="005A7AD4"/>
    <w:rsid w:val="005B5E61"/>
    <w:rsid w:val="005D5090"/>
    <w:rsid w:val="005D68B9"/>
    <w:rsid w:val="0061641D"/>
    <w:rsid w:val="00630A88"/>
    <w:rsid w:val="006326D5"/>
    <w:rsid w:val="00637C03"/>
    <w:rsid w:val="00642742"/>
    <w:rsid w:val="0064608E"/>
    <w:rsid w:val="00680587"/>
    <w:rsid w:val="006944B8"/>
    <w:rsid w:val="006C1D8C"/>
    <w:rsid w:val="006C4147"/>
    <w:rsid w:val="006E2819"/>
    <w:rsid w:val="006F48AA"/>
    <w:rsid w:val="00707AF7"/>
    <w:rsid w:val="00713259"/>
    <w:rsid w:val="00725CB8"/>
    <w:rsid w:val="00727D41"/>
    <w:rsid w:val="0073141E"/>
    <w:rsid w:val="007365B2"/>
    <w:rsid w:val="007458E8"/>
    <w:rsid w:val="007966CC"/>
    <w:rsid w:val="007A0ACC"/>
    <w:rsid w:val="007A68F2"/>
    <w:rsid w:val="007B3A7E"/>
    <w:rsid w:val="007B57B5"/>
    <w:rsid w:val="007C6DC0"/>
    <w:rsid w:val="007D064B"/>
    <w:rsid w:val="007E2241"/>
    <w:rsid w:val="0080032E"/>
    <w:rsid w:val="008048AA"/>
    <w:rsid w:val="0080526D"/>
    <w:rsid w:val="00807F40"/>
    <w:rsid w:val="00812CF6"/>
    <w:rsid w:val="00812EA5"/>
    <w:rsid w:val="00814F51"/>
    <w:rsid w:val="008271D2"/>
    <w:rsid w:val="00850CC8"/>
    <w:rsid w:val="00876D40"/>
    <w:rsid w:val="008C2924"/>
    <w:rsid w:val="008C581E"/>
    <w:rsid w:val="008F26FA"/>
    <w:rsid w:val="009149DB"/>
    <w:rsid w:val="00917976"/>
    <w:rsid w:val="009276D5"/>
    <w:rsid w:val="00933397"/>
    <w:rsid w:val="00945609"/>
    <w:rsid w:val="00947A15"/>
    <w:rsid w:val="0096519A"/>
    <w:rsid w:val="00977AE0"/>
    <w:rsid w:val="00984D3D"/>
    <w:rsid w:val="00994F61"/>
    <w:rsid w:val="009B5892"/>
    <w:rsid w:val="009B5E64"/>
    <w:rsid w:val="009C1EE9"/>
    <w:rsid w:val="009D54EC"/>
    <w:rsid w:val="009E0775"/>
    <w:rsid w:val="009E1F55"/>
    <w:rsid w:val="009E7D8C"/>
    <w:rsid w:val="009F3862"/>
    <w:rsid w:val="00A00190"/>
    <w:rsid w:val="00A10E77"/>
    <w:rsid w:val="00A27E5E"/>
    <w:rsid w:val="00A46806"/>
    <w:rsid w:val="00A524CD"/>
    <w:rsid w:val="00A7018D"/>
    <w:rsid w:val="00A71655"/>
    <w:rsid w:val="00A72B0E"/>
    <w:rsid w:val="00A84334"/>
    <w:rsid w:val="00AA3141"/>
    <w:rsid w:val="00AB5A32"/>
    <w:rsid w:val="00AC6C28"/>
    <w:rsid w:val="00AE1F2C"/>
    <w:rsid w:val="00AE5B0A"/>
    <w:rsid w:val="00B01476"/>
    <w:rsid w:val="00B06711"/>
    <w:rsid w:val="00B23978"/>
    <w:rsid w:val="00B301C6"/>
    <w:rsid w:val="00B37E23"/>
    <w:rsid w:val="00B4608C"/>
    <w:rsid w:val="00B5009D"/>
    <w:rsid w:val="00B672A9"/>
    <w:rsid w:val="00B7083B"/>
    <w:rsid w:val="00B85007"/>
    <w:rsid w:val="00B866F7"/>
    <w:rsid w:val="00B9011F"/>
    <w:rsid w:val="00B941D8"/>
    <w:rsid w:val="00B94CD5"/>
    <w:rsid w:val="00BA729A"/>
    <w:rsid w:val="00BB0344"/>
    <w:rsid w:val="00BB4294"/>
    <w:rsid w:val="00BD22A8"/>
    <w:rsid w:val="00BD53E5"/>
    <w:rsid w:val="00BE6747"/>
    <w:rsid w:val="00BF0D63"/>
    <w:rsid w:val="00C23639"/>
    <w:rsid w:val="00C402B2"/>
    <w:rsid w:val="00C4342D"/>
    <w:rsid w:val="00C536DD"/>
    <w:rsid w:val="00C747BA"/>
    <w:rsid w:val="00C91DDF"/>
    <w:rsid w:val="00CA663D"/>
    <w:rsid w:val="00CB6EAC"/>
    <w:rsid w:val="00CC24D3"/>
    <w:rsid w:val="00CD3A25"/>
    <w:rsid w:val="00CF538F"/>
    <w:rsid w:val="00CF63FC"/>
    <w:rsid w:val="00D01F8B"/>
    <w:rsid w:val="00D14A6E"/>
    <w:rsid w:val="00D14DC9"/>
    <w:rsid w:val="00D20714"/>
    <w:rsid w:val="00D25A56"/>
    <w:rsid w:val="00D367FE"/>
    <w:rsid w:val="00D457E4"/>
    <w:rsid w:val="00D50C6A"/>
    <w:rsid w:val="00D52EF4"/>
    <w:rsid w:val="00D56AD1"/>
    <w:rsid w:val="00D61CEA"/>
    <w:rsid w:val="00D61EBB"/>
    <w:rsid w:val="00D814E1"/>
    <w:rsid w:val="00D95C2D"/>
    <w:rsid w:val="00DA3DC2"/>
    <w:rsid w:val="00DB04D5"/>
    <w:rsid w:val="00DB5A89"/>
    <w:rsid w:val="00DC2476"/>
    <w:rsid w:val="00DD12DD"/>
    <w:rsid w:val="00DD22CA"/>
    <w:rsid w:val="00DE3411"/>
    <w:rsid w:val="00DF674C"/>
    <w:rsid w:val="00E265FF"/>
    <w:rsid w:val="00E3194A"/>
    <w:rsid w:val="00E35EB4"/>
    <w:rsid w:val="00E8036B"/>
    <w:rsid w:val="00EA3FC9"/>
    <w:rsid w:val="00EA4951"/>
    <w:rsid w:val="00EB42F8"/>
    <w:rsid w:val="00ED53DC"/>
    <w:rsid w:val="00EE0056"/>
    <w:rsid w:val="00EE055C"/>
    <w:rsid w:val="00F1517C"/>
    <w:rsid w:val="00F23EE2"/>
    <w:rsid w:val="00F354C6"/>
    <w:rsid w:val="00F37653"/>
    <w:rsid w:val="00F379EC"/>
    <w:rsid w:val="00F401F1"/>
    <w:rsid w:val="00F543C9"/>
    <w:rsid w:val="00F67D02"/>
    <w:rsid w:val="00F74CF3"/>
    <w:rsid w:val="00F85EF0"/>
    <w:rsid w:val="00FA1A26"/>
    <w:rsid w:val="00FC0277"/>
    <w:rsid w:val="00FC356B"/>
    <w:rsid w:val="00FD43D0"/>
    <w:rsid w:val="00FD7B71"/>
    <w:rsid w:val="00FE1388"/>
    <w:rsid w:val="00FF14E1"/>
    <w:rsid w:val="00FF3025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4CEBB3"/>
  <w15:chartTrackingRefBased/>
  <w15:docId w15:val="{48B97DCA-2E7E-48F2-8C87-68EB9B77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C2D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95C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1D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975"/>
  </w:style>
  <w:style w:type="paragraph" w:styleId="Footer">
    <w:name w:val="footer"/>
    <w:basedOn w:val="Normal"/>
    <w:link w:val="FooterChar"/>
    <w:uiPriority w:val="99"/>
    <w:unhideWhenUsed/>
    <w:rsid w:val="003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975"/>
  </w:style>
  <w:style w:type="character" w:styleId="PageNumber">
    <w:name w:val="page number"/>
    <w:basedOn w:val="DefaultParagraphFont"/>
    <w:uiPriority w:val="99"/>
    <w:semiHidden/>
    <w:unhideWhenUsed/>
    <w:rsid w:val="003C7975"/>
  </w:style>
  <w:style w:type="paragraph" w:styleId="Revision">
    <w:name w:val="Revision"/>
    <w:hidden/>
    <w:uiPriority w:val="99"/>
    <w:semiHidden/>
    <w:rsid w:val="00713259"/>
    <w:pPr>
      <w:spacing w:after="0" w:line="240" w:lineRule="auto"/>
    </w:pPr>
  </w:style>
  <w:style w:type="table" w:styleId="TableGrid">
    <w:name w:val="Table Grid"/>
    <w:basedOn w:val="TableNormal"/>
    <w:uiPriority w:val="39"/>
    <w:rsid w:val="00E8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hmair</dc:creator>
  <cp:keywords/>
  <dc:description/>
  <cp:lastModifiedBy>Darla Fortune</cp:lastModifiedBy>
  <cp:revision>3</cp:revision>
  <dcterms:created xsi:type="dcterms:W3CDTF">2021-10-15T16:51:00Z</dcterms:created>
  <dcterms:modified xsi:type="dcterms:W3CDTF">2023-07-26T21:29:00Z</dcterms:modified>
</cp:coreProperties>
</file>