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984179" w14:textId="09AF4A77" w:rsidR="00674C28" w:rsidRPr="004543A4" w:rsidRDefault="00674C28" w:rsidP="003053E5">
      <w:pPr>
        <w:snapToGrid w:val="0"/>
        <w:spacing w:after="120" w:line="240" w:lineRule="auto"/>
        <w:rPr>
          <w:rFonts w:asciiTheme="majorHAnsi" w:eastAsia="Times New Roman" w:hAnsiTheme="majorHAnsi" w:cstheme="majorHAnsi"/>
          <w:color w:val="003366"/>
          <w:spacing w:val="3"/>
          <w:sz w:val="24"/>
          <w:szCs w:val="24"/>
          <w:lang w:val="en-CA"/>
        </w:rPr>
      </w:pPr>
      <w:r w:rsidRPr="004543A4">
        <w:rPr>
          <w:rFonts w:asciiTheme="majorHAnsi" w:eastAsia="Times New Roman" w:hAnsiTheme="majorHAnsi" w:cstheme="majorHAnsi"/>
          <w:b/>
          <w:bCs/>
          <w:color w:val="003366"/>
          <w:spacing w:val="3"/>
          <w:sz w:val="24"/>
          <w:szCs w:val="24"/>
          <w:lang w:val="en-CA"/>
        </w:rPr>
        <w:t>Memo re: PLEO 1</w:t>
      </w:r>
      <w:r w:rsidRPr="004543A4">
        <w:rPr>
          <w:rFonts w:asciiTheme="majorHAnsi" w:eastAsia="Times New Roman" w:hAnsiTheme="majorHAnsi" w:cstheme="majorHAnsi"/>
          <w:color w:val="003366"/>
          <w:spacing w:val="3"/>
          <w:sz w:val="24"/>
          <w:szCs w:val="24"/>
          <w:lang w:val="en-CA"/>
        </w:rPr>
        <w:t>.</w:t>
      </w:r>
    </w:p>
    <w:p w14:paraId="725C955D" w14:textId="77777777" w:rsidR="00837E4F" w:rsidRDefault="00837E4F" w:rsidP="00660AC5">
      <w:pPr>
        <w:pStyle w:val="Heading1"/>
        <w:spacing w:before="0" w:beforeAutospacing="0" w:after="0" w:afterAutospacing="0"/>
        <w:rPr>
          <w:rFonts w:asciiTheme="majorHAnsi" w:hAnsiTheme="majorHAnsi" w:cstheme="majorHAnsi"/>
          <w:color w:val="003366"/>
          <w:sz w:val="24"/>
          <w:szCs w:val="24"/>
        </w:rPr>
      </w:pPr>
    </w:p>
    <w:p w14:paraId="7C7DB8AE" w14:textId="22715F2A" w:rsidR="00CE073C" w:rsidRPr="004543A4" w:rsidRDefault="00CE073C" w:rsidP="00660AC5">
      <w:pPr>
        <w:pStyle w:val="Heading1"/>
        <w:spacing w:before="0" w:beforeAutospacing="0" w:after="0" w:afterAutospacing="0"/>
        <w:rPr>
          <w:rFonts w:asciiTheme="majorHAnsi" w:hAnsiTheme="majorHAnsi" w:cstheme="majorHAnsi"/>
          <w:color w:val="003366"/>
          <w:sz w:val="24"/>
          <w:szCs w:val="24"/>
        </w:rPr>
      </w:pPr>
      <w:r w:rsidRPr="00A435FC">
        <w:rPr>
          <w:rFonts w:asciiTheme="majorHAnsi" w:hAnsiTheme="majorHAnsi" w:cstheme="majorHAnsi"/>
          <w:color w:val="003366"/>
          <w:sz w:val="24"/>
          <w:szCs w:val="24"/>
        </w:rPr>
        <w:t>A</w:t>
      </w:r>
      <w:r w:rsidR="002A407F" w:rsidRPr="00A435FC">
        <w:rPr>
          <w:rFonts w:asciiTheme="majorHAnsi" w:hAnsiTheme="majorHAnsi" w:cstheme="majorHAnsi"/>
          <w:color w:val="003366"/>
          <w:sz w:val="24"/>
          <w:szCs w:val="24"/>
        </w:rPr>
        <w:t>dvanced</w:t>
      </w:r>
      <w:r w:rsidR="002A407F" w:rsidRPr="004543A4">
        <w:rPr>
          <w:rFonts w:asciiTheme="majorHAnsi" w:hAnsiTheme="majorHAnsi" w:cstheme="majorHAnsi"/>
          <w:color w:val="003366"/>
          <w:sz w:val="24"/>
          <w:szCs w:val="24"/>
        </w:rPr>
        <w:t xml:space="preserve"> </w:t>
      </w:r>
      <w:r w:rsidRPr="004543A4">
        <w:rPr>
          <w:rFonts w:asciiTheme="majorHAnsi" w:hAnsiTheme="majorHAnsi" w:cstheme="majorHAnsi"/>
          <w:color w:val="003366"/>
          <w:sz w:val="24"/>
          <w:szCs w:val="24"/>
        </w:rPr>
        <w:t>C</w:t>
      </w:r>
      <w:r w:rsidR="002A407F" w:rsidRPr="004543A4">
        <w:rPr>
          <w:rFonts w:asciiTheme="majorHAnsi" w:hAnsiTheme="majorHAnsi" w:cstheme="majorHAnsi"/>
          <w:color w:val="003366"/>
          <w:sz w:val="24"/>
          <w:szCs w:val="24"/>
        </w:rPr>
        <w:t xml:space="preserve">ommunication </w:t>
      </w:r>
      <w:r w:rsidRPr="004543A4">
        <w:rPr>
          <w:rFonts w:asciiTheme="majorHAnsi" w:hAnsiTheme="majorHAnsi" w:cstheme="majorHAnsi"/>
          <w:color w:val="003366"/>
          <w:sz w:val="24"/>
          <w:szCs w:val="24"/>
        </w:rPr>
        <w:t>S</w:t>
      </w:r>
      <w:r w:rsidR="002A407F" w:rsidRPr="004543A4">
        <w:rPr>
          <w:rFonts w:asciiTheme="majorHAnsi" w:hAnsiTheme="majorHAnsi" w:cstheme="majorHAnsi"/>
          <w:color w:val="003366"/>
          <w:sz w:val="24"/>
          <w:szCs w:val="24"/>
        </w:rPr>
        <w:t>kills (ACS)</w:t>
      </w:r>
      <w:r w:rsidRPr="004543A4">
        <w:rPr>
          <w:rFonts w:asciiTheme="majorHAnsi" w:hAnsiTheme="majorHAnsi" w:cstheme="majorHAnsi"/>
          <w:color w:val="003366"/>
          <w:sz w:val="24"/>
          <w:szCs w:val="24"/>
        </w:rPr>
        <w:t xml:space="preserve"> Summer Reading and Viewing</w:t>
      </w:r>
    </w:p>
    <w:p w14:paraId="7E22E4E4" w14:textId="77777777" w:rsidR="00CE073C" w:rsidRPr="004543A4" w:rsidRDefault="00CE073C" w:rsidP="00660AC5">
      <w:pPr>
        <w:pStyle w:val="Heading1"/>
        <w:spacing w:before="0" w:beforeAutospacing="0" w:after="0" w:afterAutospacing="0"/>
        <w:rPr>
          <w:rFonts w:asciiTheme="majorHAnsi" w:hAnsiTheme="majorHAnsi" w:cstheme="majorHAnsi"/>
          <w:b w:val="0"/>
          <w:bCs w:val="0"/>
          <w:sz w:val="24"/>
          <w:szCs w:val="24"/>
        </w:rPr>
      </w:pPr>
    </w:p>
    <w:p w14:paraId="2D136DB4" w14:textId="2463550B" w:rsidR="00164484" w:rsidRPr="004543A4" w:rsidRDefault="0076189B" w:rsidP="00164484">
      <w:pPr>
        <w:pStyle w:val="Heading1"/>
        <w:spacing w:before="0" w:beforeAutospacing="0" w:after="0" w:afterAutospacing="0"/>
        <w:rPr>
          <w:rFonts w:asciiTheme="majorHAnsi" w:hAnsiTheme="majorHAnsi" w:cstheme="majorHAnsi"/>
          <w:b w:val="0"/>
          <w:bCs w:val="0"/>
          <w:sz w:val="24"/>
          <w:szCs w:val="24"/>
        </w:rPr>
      </w:pPr>
      <w:r w:rsidRPr="004543A4">
        <w:rPr>
          <w:rFonts w:asciiTheme="majorHAnsi" w:hAnsiTheme="majorHAnsi" w:cstheme="majorHAnsi"/>
          <w:b w:val="0"/>
          <w:bCs w:val="0"/>
          <w:sz w:val="24"/>
          <w:szCs w:val="24"/>
        </w:rPr>
        <w:t xml:space="preserve">Hello, I am writing to </w:t>
      </w:r>
      <w:r w:rsidR="00164484" w:rsidRPr="004543A4">
        <w:rPr>
          <w:rFonts w:asciiTheme="majorHAnsi" w:hAnsiTheme="majorHAnsi" w:cstheme="majorHAnsi"/>
          <w:b w:val="0"/>
          <w:bCs w:val="0"/>
          <w:sz w:val="24"/>
          <w:szCs w:val="24"/>
        </w:rPr>
        <w:t>inform you of the requirements as you come into the PLEO 1 course, specifically, the ‘Advanced Communication Skills’ portion. Y</w:t>
      </w:r>
      <w:r w:rsidRPr="004543A4">
        <w:rPr>
          <w:rFonts w:asciiTheme="majorHAnsi" w:hAnsiTheme="majorHAnsi" w:cstheme="majorHAnsi"/>
          <w:b w:val="0"/>
          <w:bCs w:val="0"/>
          <w:sz w:val="24"/>
          <w:szCs w:val="24"/>
        </w:rPr>
        <w:t>ou will need to purchase the</w:t>
      </w:r>
      <w:r w:rsidR="00CE073C" w:rsidRPr="004543A4">
        <w:rPr>
          <w:rFonts w:asciiTheme="majorHAnsi" w:hAnsiTheme="majorHAnsi" w:cstheme="majorHAnsi"/>
          <w:b w:val="0"/>
          <w:bCs w:val="0"/>
          <w:sz w:val="24"/>
          <w:szCs w:val="24"/>
        </w:rPr>
        <w:t xml:space="preserve"> </w:t>
      </w:r>
      <w:r w:rsidR="00CE073C" w:rsidRPr="004543A4">
        <w:rPr>
          <w:rFonts w:asciiTheme="majorHAnsi" w:hAnsiTheme="majorHAnsi" w:cstheme="majorHAnsi"/>
          <w:color w:val="003366"/>
          <w:sz w:val="24"/>
          <w:szCs w:val="24"/>
        </w:rPr>
        <w:t>Counselling and Therapy Skills</w:t>
      </w:r>
      <w:r w:rsidR="00164484" w:rsidRPr="004543A4">
        <w:rPr>
          <w:rFonts w:asciiTheme="majorHAnsi" w:hAnsiTheme="majorHAnsi" w:cstheme="majorHAnsi"/>
          <w:color w:val="003366"/>
          <w:sz w:val="24"/>
          <w:szCs w:val="24"/>
        </w:rPr>
        <w:t>; 5</w:t>
      </w:r>
      <w:r w:rsidR="00164484" w:rsidRPr="004543A4">
        <w:rPr>
          <w:rFonts w:asciiTheme="majorHAnsi" w:hAnsiTheme="majorHAnsi" w:cstheme="majorHAnsi"/>
          <w:color w:val="003366"/>
          <w:sz w:val="24"/>
          <w:szCs w:val="24"/>
          <w:vertAlign w:val="superscript"/>
        </w:rPr>
        <w:t>th</w:t>
      </w:r>
      <w:r w:rsidR="00164484" w:rsidRPr="004543A4">
        <w:rPr>
          <w:rFonts w:asciiTheme="majorHAnsi" w:hAnsiTheme="majorHAnsi" w:cstheme="majorHAnsi"/>
          <w:color w:val="003366"/>
          <w:sz w:val="24"/>
          <w:szCs w:val="24"/>
        </w:rPr>
        <w:t xml:space="preserve"> Edition</w:t>
      </w:r>
      <w:r w:rsidR="00CE073C" w:rsidRPr="004543A4">
        <w:rPr>
          <w:rFonts w:asciiTheme="majorHAnsi" w:hAnsiTheme="majorHAnsi" w:cstheme="majorHAnsi"/>
          <w:color w:val="003366"/>
          <w:sz w:val="24"/>
          <w:szCs w:val="24"/>
        </w:rPr>
        <w:t xml:space="preserve"> </w:t>
      </w:r>
      <w:r w:rsidR="0049704D" w:rsidRPr="004543A4">
        <w:rPr>
          <w:rFonts w:asciiTheme="majorHAnsi" w:hAnsiTheme="majorHAnsi" w:cstheme="majorHAnsi"/>
          <w:color w:val="003366"/>
          <w:sz w:val="24"/>
          <w:szCs w:val="24"/>
        </w:rPr>
        <w:t>(Martin</w:t>
      </w:r>
      <w:r w:rsidR="00164484" w:rsidRPr="004543A4">
        <w:rPr>
          <w:rFonts w:asciiTheme="majorHAnsi" w:hAnsiTheme="majorHAnsi" w:cstheme="majorHAnsi"/>
          <w:color w:val="003366"/>
          <w:sz w:val="24"/>
          <w:szCs w:val="24"/>
        </w:rPr>
        <w:t xml:space="preserve"> &amp; Johnson</w:t>
      </w:r>
      <w:r w:rsidR="0049704D" w:rsidRPr="004543A4">
        <w:rPr>
          <w:rFonts w:asciiTheme="majorHAnsi" w:hAnsiTheme="majorHAnsi" w:cstheme="majorHAnsi"/>
          <w:color w:val="003366"/>
          <w:sz w:val="24"/>
          <w:szCs w:val="24"/>
        </w:rPr>
        <w:t xml:space="preserve">) </w:t>
      </w:r>
      <w:r w:rsidR="00CE073C" w:rsidRPr="004543A4">
        <w:rPr>
          <w:rFonts w:asciiTheme="majorHAnsi" w:hAnsiTheme="majorHAnsi" w:cstheme="majorHAnsi"/>
          <w:b w:val="0"/>
          <w:bCs w:val="0"/>
          <w:sz w:val="24"/>
          <w:szCs w:val="24"/>
        </w:rPr>
        <w:t xml:space="preserve">textbook </w:t>
      </w:r>
      <w:r w:rsidR="0049704D" w:rsidRPr="004543A4">
        <w:rPr>
          <w:rFonts w:asciiTheme="majorHAnsi" w:hAnsiTheme="majorHAnsi" w:cstheme="majorHAnsi"/>
          <w:b w:val="0"/>
          <w:bCs w:val="0"/>
          <w:sz w:val="24"/>
          <w:szCs w:val="24"/>
        </w:rPr>
        <w:t xml:space="preserve">so that you can </w:t>
      </w:r>
      <w:r w:rsidR="00B805A4" w:rsidRPr="004543A4">
        <w:rPr>
          <w:rFonts w:asciiTheme="majorHAnsi" w:hAnsiTheme="majorHAnsi" w:cstheme="majorHAnsi"/>
          <w:b w:val="0"/>
          <w:bCs w:val="0"/>
          <w:sz w:val="24"/>
          <w:szCs w:val="24"/>
        </w:rPr>
        <w:t>read it</w:t>
      </w:r>
      <w:r w:rsidR="00CE073C" w:rsidRPr="004543A4">
        <w:rPr>
          <w:rFonts w:asciiTheme="majorHAnsi" w:hAnsiTheme="majorHAnsi" w:cstheme="majorHAnsi"/>
          <w:b w:val="0"/>
          <w:bCs w:val="0"/>
          <w:sz w:val="24"/>
          <w:szCs w:val="24"/>
        </w:rPr>
        <w:t xml:space="preserve"> over the summer</w:t>
      </w:r>
      <w:r w:rsidR="00164484" w:rsidRPr="004543A4">
        <w:rPr>
          <w:rFonts w:asciiTheme="majorHAnsi" w:hAnsiTheme="majorHAnsi" w:cstheme="majorHAnsi"/>
          <w:b w:val="0"/>
          <w:bCs w:val="0"/>
          <w:sz w:val="24"/>
          <w:szCs w:val="24"/>
        </w:rPr>
        <w:t xml:space="preserve">; it is required reading to prepare for the learning coming in ACS. </w:t>
      </w:r>
    </w:p>
    <w:p w14:paraId="663843DF" w14:textId="77777777" w:rsidR="00B779C7" w:rsidRPr="004543A4" w:rsidRDefault="00B779C7" w:rsidP="00660AC5">
      <w:pPr>
        <w:pStyle w:val="Heading1"/>
        <w:spacing w:before="0" w:beforeAutospacing="0" w:after="0" w:afterAutospacing="0"/>
        <w:rPr>
          <w:rFonts w:asciiTheme="majorHAnsi" w:hAnsiTheme="majorHAnsi" w:cstheme="majorHAnsi"/>
          <w:b w:val="0"/>
          <w:bCs w:val="0"/>
          <w:sz w:val="24"/>
          <w:szCs w:val="24"/>
        </w:rPr>
      </w:pPr>
    </w:p>
    <w:p w14:paraId="0E03906F" w14:textId="77777777" w:rsidR="00B779C7" w:rsidRPr="004543A4" w:rsidRDefault="007B09A6" w:rsidP="00660AC5">
      <w:pPr>
        <w:pStyle w:val="Heading1"/>
        <w:spacing w:before="0" w:beforeAutospacing="0" w:after="0" w:afterAutospacing="0"/>
        <w:rPr>
          <w:rFonts w:asciiTheme="majorHAnsi" w:hAnsiTheme="majorHAnsi" w:cstheme="majorHAnsi"/>
          <w:b w:val="0"/>
          <w:bCs w:val="0"/>
          <w:sz w:val="24"/>
          <w:szCs w:val="24"/>
        </w:rPr>
      </w:pPr>
      <w:r w:rsidRPr="004543A4">
        <w:rPr>
          <w:rFonts w:asciiTheme="majorHAnsi" w:hAnsiTheme="majorHAnsi" w:cstheme="majorHAnsi"/>
          <w:b w:val="0"/>
          <w:bCs w:val="0"/>
          <w:sz w:val="24"/>
          <w:szCs w:val="24"/>
        </w:rPr>
        <w:t xml:space="preserve">This </w:t>
      </w:r>
      <w:r w:rsidR="00164484" w:rsidRPr="004543A4">
        <w:rPr>
          <w:rFonts w:asciiTheme="majorHAnsi" w:hAnsiTheme="majorHAnsi" w:cstheme="majorHAnsi"/>
          <w:b w:val="0"/>
          <w:bCs w:val="0"/>
          <w:sz w:val="24"/>
          <w:szCs w:val="24"/>
        </w:rPr>
        <w:t xml:space="preserve">portion of the course starts at the beginning of the school year, and you need to be ready to work immediately. </w:t>
      </w:r>
      <w:r w:rsidR="00E81BED" w:rsidRPr="004543A4">
        <w:rPr>
          <w:rFonts w:asciiTheme="majorHAnsi" w:hAnsiTheme="majorHAnsi" w:cstheme="majorHAnsi"/>
          <w:b w:val="0"/>
          <w:bCs w:val="0"/>
          <w:sz w:val="24"/>
          <w:szCs w:val="24"/>
        </w:rPr>
        <w:t xml:space="preserve">This is because you </w:t>
      </w:r>
      <w:r w:rsidR="00E81BED" w:rsidRPr="004543A4">
        <w:rPr>
          <w:rFonts w:asciiTheme="majorHAnsi" w:hAnsiTheme="majorHAnsi" w:cstheme="majorHAnsi"/>
          <w:b w:val="0"/>
          <w:bCs w:val="0"/>
          <w:i/>
          <w:iCs/>
          <w:sz w:val="24"/>
          <w:szCs w:val="24"/>
        </w:rPr>
        <w:t>‘hit the ground running’</w:t>
      </w:r>
      <w:r w:rsidR="00E81BED" w:rsidRPr="004543A4">
        <w:rPr>
          <w:rFonts w:asciiTheme="majorHAnsi" w:hAnsiTheme="majorHAnsi" w:cstheme="majorHAnsi"/>
          <w:b w:val="0"/>
          <w:bCs w:val="0"/>
          <w:sz w:val="24"/>
          <w:szCs w:val="24"/>
        </w:rPr>
        <w:t xml:space="preserve"> with practicing your</w:t>
      </w:r>
      <w:r w:rsidR="0014391C" w:rsidRPr="004543A4">
        <w:rPr>
          <w:rFonts w:asciiTheme="majorHAnsi" w:hAnsiTheme="majorHAnsi" w:cstheme="majorHAnsi"/>
          <w:b w:val="0"/>
          <w:bCs w:val="0"/>
          <w:sz w:val="24"/>
          <w:szCs w:val="24"/>
        </w:rPr>
        <w:t xml:space="preserve"> communication</w:t>
      </w:r>
      <w:r w:rsidR="00E81BED" w:rsidRPr="004543A4">
        <w:rPr>
          <w:rFonts w:asciiTheme="majorHAnsi" w:hAnsiTheme="majorHAnsi" w:cstheme="majorHAnsi"/>
          <w:b w:val="0"/>
          <w:bCs w:val="0"/>
          <w:sz w:val="24"/>
          <w:szCs w:val="24"/>
        </w:rPr>
        <w:t xml:space="preserve"> skills in your situational client-therapist partnerships with the incoming MOT1’s. </w:t>
      </w:r>
    </w:p>
    <w:p w14:paraId="31525E54" w14:textId="0081895B" w:rsidR="00B779C7" w:rsidRPr="004543A4" w:rsidRDefault="00B779C7" w:rsidP="00DE5EEF">
      <w:pPr>
        <w:spacing w:after="0"/>
        <w:rPr>
          <w:rFonts w:asciiTheme="majorHAnsi" w:hAnsiTheme="majorHAnsi" w:cstheme="majorHAnsi"/>
          <w:sz w:val="24"/>
          <w:szCs w:val="24"/>
        </w:rPr>
      </w:pPr>
      <w:r w:rsidRPr="004543A4">
        <w:rPr>
          <w:rFonts w:asciiTheme="majorHAnsi" w:hAnsiTheme="majorHAnsi" w:cstheme="majorHAnsi"/>
          <w:sz w:val="24"/>
          <w:szCs w:val="24"/>
        </w:rPr>
        <w:t xml:space="preserve">You may remember that this section of the course, which includes </w:t>
      </w:r>
      <w:r w:rsidR="004543A4">
        <w:rPr>
          <w:rFonts w:asciiTheme="majorHAnsi" w:hAnsiTheme="majorHAnsi" w:cstheme="majorHAnsi"/>
          <w:sz w:val="24"/>
          <w:szCs w:val="24"/>
        </w:rPr>
        <w:t>five</w:t>
      </w:r>
      <w:r w:rsidRPr="004543A4">
        <w:rPr>
          <w:rFonts w:asciiTheme="majorHAnsi" w:hAnsiTheme="majorHAnsi" w:cstheme="majorHAnsi"/>
          <w:sz w:val="24"/>
          <w:szCs w:val="24"/>
        </w:rPr>
        <w:t xml:space="preserve"> “counselling” sessions (yes, this year it will be </w:t>
      </w:r>
      <w:r w:rsidRPr="004543A4">
        <w:rPr>
          <w:rFonts w:asciiTheme="majorHAnsi" w:hAnsiTheme="majorHAnsi" w:cstheme="majorHAnsi"/>
          <w:sz w:val="24"/>
          <w:szCs w:val="24"/>
          <w:u w:val="single"/>
        </w:rPr>
        <w:t>5 sessions</w:t>
      </w:r>
      <w:r w:rsidRPr="004543A4">
        <w:rPr>
          <w:rFonts w:asciiTheme="majorHAnsi" w:hAnsiTheme="majorHAnsi" w:cstheme="majorHAnsi"/>
          <w:sz w:val="24"/>
          <w:szCs w:val="24"/>
        </w:rPr>
        <w:t>) with the MOT1’s, must be completed prior to the</w:t>
      </w:r>
      <w:r w:rsidR="004543A4">
        <w:rPr>
          <w:rFonts w:asciiTheme="majorHAnsi" w:hAnsiTheme="majorHAnsi" w:cstheme="majorHAnsi"/>
          <w:sz w:val="24"/>
          <w:szCs w:val="24"/>
        </w:rPr>
        <w:t>m</w:t>
      </w:r>
      <w:r w:rsidRPr="004543A4">
        <w:rPr>
          <w:rFonts w:asciiTheme="majorHAnsi" w:hAnsiTheme="majorHAnsi" w:cstheme="majorHAnsi"/>
          <w:sz w:val="24"/>
          <w:szCs w:val="24"/>
        </w:rPr>
        <w:t xml:space="preserve"> leaving for their Basic placements. </w:t>
      </w:r>
    </w:p>
    <w:p w14:paraId="6079878F" w14:textId="77777777" w:rsidR="00B779C7" w:rsidRPr="004543A4" w:rsidRDefault="00B779C7" w:rsidP="00660AC5">
      <w:pPr>
        <w:pStyle w:val="Heading1"/>
        <w:spacing w:before="0" w:beforeAutospacing="0" w:after="0" w:afterAutospacing="0"/>
        <w:rPr>
          <w:rFonts w:asciiTheme="majorHAnsi" w:hAnsiTheme="majorHAnsi" w:cstheme="majorHAnsi"/>
          <w:b w:val="0"/>
          <w:bCs w:val="0"/>
          <w:sz w:val="24"/>
          <w:szCs w:val="24"/>
        </w:rPr>
      </w:pPr>
    </w:p>
    <w:p w14:paraId="0A1A9B20" w14:textId="5A22094D" w:rsidR="00B779C7" w:rsidRPr="004543A4" w:rsidRDefault="00B779C7" w:rsidP="00DE5EEF">
      <w:pPr>
        <w:spacing w:after="0"/>
        <w:rPr>
          <w:rFonts w:asciiTheme="majorHAnsi" w:hAnsiTheme="majorHAnsi" w:cstheme="majorHAnsi"/>
          <w:sz w:val="24"/>
          <w:szCs w:val="24"/>
        </w:rPr>
      </w:pPr>
      <w:r w:rsidRPr="004543A4">
        <w:rPr>
          <w:rFonts w:asciiTheme="majorHAnsi" w:hAnsiTheme="majorHAnsi" w:cstheme="majorHAnsi"/>
          <w:sz w:val="24"/>
          <w:szCs w:val="24"/>
        </w:rPr>
        <w:t>You are expected to learn the theory and content throughout the summer and will write the exam in the </w:t>
      </w:r>
      <w:r w:rsidRPr="004543A4">
        <w:rPr>
          <w:rFonts w:asciiTheme="majorHAnsi" w:hAnsiTheme="majorHAnsi" w:cstheme="majorHAnsi"/>
          <w:sz w:val="24"/>
          <w:szCs w:val="24"/>
          <w:highlight w:val="yellow"/>
        </w:rPr>
        <w:t>first week</w:t>
      </w:r>
      <w:r w:rsidRPr="004543A4">
        <w:rPr>
          <w:rFonts w:asciiTheme="majorHAnsi" w:hAnsiTheme="majorHAnsi" w:cstheme="majorHAnsi"/>
          <w:sz w:val="24"/>
          <w:szCs w:val="24"/>
        </w:rPr>
        <w:t xml:space="preserve"> back at school. It is a multiple choice and short answer-based exam. </w:t>
      </w:r>
      <w:r w:rsidRPr="008E3838">
        <w:rPr>
          <w:rFonts w:asciiTheme="majorHAnsi" w:hAnsiTheme="majorHAnsi" w:cstheme="majorHAnsi"/>
          <w:sz w:val="24"/>
          <w:szCs w:val="24"/>
        </w:rPr>
        <w:t>You will need to demonstrate a</w:t>
      </w:r>
      <w:r w:rsidR="008E3838" w:rsidRPr="008E3838">
        <w:rPr>
          <w:rFonts w:asciiTheme="majorHAnsi" w:hAnsiTheme="majorHAnsi" w:cstheme="majorHAnsi"/>
          <w:sz w:val="24"/>
          <w:szCs w:val="24"/>
        </w:rPr>
        <w:t>n</w:t>
      </w:r>
      <w:r w:rsidRPr="008E3838">
        <w:rPr>
          <w:rFonts w:asciiTheme="majorHAnsi" w:hAnsiTheme="majorHAnsi" w:cstheme="majorHAnsi"/>
          <w:sz w:val="24"/>
          <w:szCs w:val="24"/>
        </w:rPr>
        <w:t xml:space="preserve"> understanding of the material, before you can proceed into your 1:1 </w:t>
      </w:r>
      <w:proofErr w:type="gramStart"/>
      <w:r w:rsidRPr="008E3838">
        <w:rPr>
          <w:rFonts w:asciiTheme="majorHAnsi" w:hAnsiTheme="majorHAnsi" w:cstheme="majorHAnsi"/>
          <w:sz w:val="24"/>
          <w:szCs w:val="24"/>
        </w:rPr>
        <w:t>sessions</w:t>
      </w:r>
      <w:proofErr w:type="gramEnd"/>
      <w:r w:rsidRPr="008E3838">
        <w:rPr>
          <w:rFonts w:asciiTheme="majorHAnsi" w:hAnsiTheme="majorHAnsi" w:cstheme="majorHAnsi"/>
          <w:sz w:val="24"/>
          <w:szCs w:val="24"/>
        </w:rPr>
        <w:t xml:space="preserve">. We will then use the </w:t>
      </w:r>
      <w:r w:rsidR="00A435FC" w:rsidRPr="008E3838">
        <w:rPr>
          <w:rFonts w:asciiTheme="majorHAnsi" w:hAnsiTheme="majorHAnsi" w:cstheme="majorHAnsi"/>
          <w:sz w:val="24"/>
          <w:szCs w:val="24"/>
        </w:rPr>
        <w:t>Fall Term</w:t>
      </w:r>
      <w:r w:rsidRPr="008E3838">
        <w:rPr>
          <w:rFonts w:asciiTheme="majorHAnsi" w:hAnsiTheme="majorHAnsi" w:cstheme="majorHAnsi"/>
          <w:sz w:val="24"/>
          <w:szCs w:val="24"/>
        </w:rPr>
        <w:t xml:space="preserve"> learning how to apply the material and develop a basic </w:t>
      </w:r>
      <w:r w:rsidRPr="004543A4">
        <w:rPr>
          <w:rFonts w:asciiTheme="majorHAnsi" w:hAnsiTheme="majorHAnsi" w:cstheme="majorHAnsi"/>
          <w:sz w:val="24"/>
          <w:szCs w:val="24"/>
        </w:rPr>
        <w:t>understanding of a therap</w:t>
      </w:r>
      <w:r w:rsidR="00DE5EEF" w:rsidRPr="004543A4">
        <w:rPr>
          <w:rFonts w:asciiTheme="majorHAnsi" w:hAnsiTheme="majorHAnsi" w:cstheme="majorHAnsi"/>
          <w:sz w:val="24"/>
          <w:szCs w:val="24"/>
        </w:rPr>
        <w:t>y/</w:t>
      </w:r>
      <w:r w:rsidRPr="004543A4">
        <w:rPr>
          <w:rFonts w:asciiTheme="majorHAnsi" w:hAnsiTheme="majorHAnsi" w:cstheme="majorHAnsi"/>
          <w:sz w:val="24"/>
          <w:szCs w:val="24"/>
        </w:rPr>
        <w:t>counselling process through practice and application.  </w:t>
      </w:r>
    </w:p>
    <w:p w14:paraId="2A6D519B" w14:textId="39BDC0D7" w:rsidR="00B779C7" w:rsidRPr="004543A4" w:rsidRDefault="00B779C7" w:rsidP="00DE5EEF">
      <w:pPr>
        <w:spacing w:after="0"/>
        <w:rPr>
          <w:rFonts w:asciiTheme="majorHAnsi" w:hAnsiTheme="majorHAnsi" w:cstheme="majorHAnsi"/>
          <w:color w:val="941100"/>
          <w:sz w:val="24"/>
          <w:szCs w:val="24"/>
        </w:rPr>
      </w:pPr>
    </w:p>
    <w:p w14:paraId="4DAC281A" w14:textId="10D2B06B" w:rsidR="007D75E9" w:rsidRPr="004543A4" w:rsidRDefault="00B779C7" w:rsidP="00660AC5">
      <w:pPr>
        <w:pStyle w:val="Heading1"/>
        <w:spacing w:before="0" w:beforeAutospacing="0" w:after="0" w:afterAutospacing="0"/>
        <w:rPr>
          <w:rFonts w:asciiTheme="majorHAnsi" w:hAnsiTheme="majorHAnsi" w:cstheme="majorHAnsi"/>
          <w:b w:val="0"/>
          <w:bCs w:val="0"/>
          <w:sz w:val="24"/>
          <w:szCs w:val="24"/>
        </w:rPr>
      </w:pPr>
      <w:r w:rsidRPr="004543A4">
        <w:rPr>
          <w:rFonts w:asciiTheme="majorHAnsi" w:hAnsiTheme="majorHAnsi" w:cstheme="majorHAnsi"/>
          <w:b w:val="0"/>
          <w:bCs w:val="0"/>
          <w:sz w:val="24"/>
          <w:szCs w:val="24"/>
        </w:rPr>
        <w:t xml:space="preserve">Along with </w:t>
      </w:r>
      <w:r w:rsidR="00DE5EEF" w:rsidRPr="004543A4">
        <w:rPr>
          <w:rFonts w:asciiTheme="majorHAnsi" w:hAnsiTheme="majorHAnsi" w:cstheme="majorHAnsi"/>
          <w:b w:val="0"/>
          <w:bCs w:val="0"/>
          <w:sz w:val="24"/>
          <w:szCs w:val="24"/>
        </w:rPr>
        <w:t xml:space="preserve">reading </w:t>
      </w:r>
      <w:r w:rsidRPr="004543A4">
        <w:rPr>
          <w:rFonts w:asciiTheme="majorHAnsi" w:hAnsiTheme="majorHAnsi" w:cstheme="majorHAnsi"/>
          <w:b w:val="0"/>
          <w:bCs w:val="0"/>
          <w:sz w:val="24"/>
          <w:szCs w:val="24"/>
        </w:rPr>
        <w:t xml:space="preserve">the textbook, there are several other steps that will need to be completed prior to starting your ACS classes. </w:t>
      </w:r>
      <w:r w:rsidR="00E81BED" w:rsidRPr="004543A4">
        <w:rPr>
          <w:rFonts w:asciiTheme="majorHAnsi" w:hAnsiTheme="majorHAnsi" w:cstheme="majorHAnsi"/>
          <w:b w:val="0"/>
          <w:bCs w:val="0"/>
          <w:sz w:val="24"/>
          <w:szCs w:val="24"/>
        </w:rPr>
        <w:t>I have outlined the</w:t>
      </w:r>
      <w:r w:rsidR="00164484" w:rsidRPr="004543A4">
        <w:rPr>
          <w:rFonts w:asciiTheme="majorHAnsi" w:hAnsiTheme="majorHAnsi" w:cstheme="majorHAnsi"/>
          <w:b w:val="0"/>
          <w:bCs w:val="0"/>
          <w:sz w:val="24"/>
          <w:szCs w:val="24"/>
        </w:rPr>
        <w:t>m</w:t>
      </w:r>
      <w:r w:rsidR="00E81BED" w:rsidRPr="004543A4">
        <w:rPr>
          <w:rFonts w:asciiTheme="majorHAnsi" w:hAnsiTheme="majorHAnsi" w:cstheme="majorHAnsi"/>
          <w:b w:val="0"/>
          <w:bCs w:val="0"/>
          <w:sz w:val="24"/>
          <w:szCs w:val="24"/>
        </w:rPr>
        <w:t xml:space="preserve"> below:</w:t>
      </w:r>
    </w:p>
    <w:p w14:paraId="2E2611F4" w14:textId="77777777" w:rsidR="00DE5EEF" w:rsidRDefault="00DE5EEF" w:rsidP="00DE5EEF">
      <w:pPr>
        <w:pStyle w:val="Heading1"/>
        <w:spacing w:before="0" w:beforeAutospacing="0" w:after="0" w:afterAutospacing="0"/>
        <w:rPr>
          <w:rFonts w:asciiTheme="majorHAnsi" w:hAnsiTheme="majorHAnsi" w:cstheme="majorHAnsi"/>
          <w:b w:val="0"/>
          <w:bCs w:val="0"/>
          <w:sz w:val="24"/>
          <w:szCs w:val="24"/>
        </w:rPr>
      </w:pPr>
    </w:p>
    <w:p w14:paraId="6EB324B2" w14:textId="77777777" w:rsidR="00A435FC" w:rsidRPr="004543A4" w:rsidRDefault="00A435FC" w:rsidP="00DE5EEF">
      <w:pPr>
        <w:pStyle w:val="Heading1"/>
        <w:spacing w:before="0" w:beforeAutospacing="0" w:after="0" w:afterAutospacing="0"/>
        <w:rPr>
          <w:rFonts w:asciiTheme="majorHAnsi" w:hAnsiTheme="majorHAnsi" w:cstheme="majorHAnsi"/>
          <w:b w:val="0"/>
          <w:bCs w:val="0"/>
          <w:sz w:val="24"/>
          <w:szCs w:val="24"/>
        </w:rPr>
      </w:pPr>
    </w:p>
    <w:p w14:paraId="058B7DDC" w14:textId="1D921F4C" w:rsidR="00DE5EEF" w:rsidRPr="004543A4" w:rsidRDefault="00A435FC" w:rsidP="00A435FC">
      <w:pPr>
        <w:pStyle w:val="ListParagraph"/>
        <w:numPr>
          <w:ilvl w:val="0"/>
          <w:numId w:val="3"/>
        </w:numPr>
        <w:snapToGrid w:val="0"/>
        <w:spacing w:after="120"/>
        <w:contextualSpacing w:val="0"/>
        <w:rPr>
          <w:rFonts w:asciiTheme="majorHAnsi" w:hAnsiTheme="majorHAnsi" w:cstheme="majorHAnsi"/>
          <w:b/>
          <w:bCs/>
          <w:sz w:val="24"/>
          <w:szCs w:val="24"/>
        </w:rPr>
      </w:pPr>
      <w:r>
        <w:rPr>
          <w:rFonts w:asciiTheme="majorHAnsi" w:hAnsiTheme="majorHAnsi" w:cstheme="majorHAnsi"/>
          <w:b/>
          <w:bCs/>
          <w:sz w:val="24"/>
          <w:szCs w:val="24"/>
        </w:rPr>
        <w:t xml:space="preserve">Purchase &amp; </w:t>
      </w:r>
      <w:r w:rsidR="00DE5EEF" w:rsidRPr="004543A4">
        <w:rPr>
          <w:rFonts w:asciiTheme="majorHAnsi" w:hAnsiTheme="majorHAnsi" w:cstheme="majorHAnsi"/>
          <w:b/>
          <w:bCs/>
          <w:sz w:val="24"/>
          <w:szCs w:val="24"/>
        </w:rPr>
        <w:t xml:space="preserve">Read the </w:t>
      </w:r>
      <w:r>
        <w:rPr>
          <w:rFonts w:asciiTheme="majorHAnsi" w:hAnsiTheme="majorHAnsi" w:cstheme="majorHAnsi"/>
          <w:b/>
          <w:bCs/>
          <w:sz w:val="24"/>
          <w:szCs w:val="24"/>
        </w:rPr>
        <w:t>T</w:t>
      </w:r>
      <w:r w:rsidR="00DE5EEF" w:rsidRPr="004543A4">
        <w:rPr>
          <w:rFonts w:asciiTheme="majorHAnsi" w:hAnsiTheme="majorHAnsi" w:cstheme="majorHAnsi"/>
          <w:b/>
          <w:bCs/>
          <w:sz w:val="24"/>
          <w:szCs w:val="24"/>
        </w:rPr>
        <w:t xml:space="preserve">extbook using </w:t>
      </w:r>
      <w:r w:rsidR="00DE5EEF" w:rsidRPr="008E3838">
        <w:rPr>
          <w:rFonts w:asciiTheme="majorHAnsi" w:hAnsiTheme="majorHAnsi" w:cstheme="majorHAnsi"/>
          <w:b/>
          <w:bCs/>
          <w:sz w:val="24"/>
          <w:szCs w:val="24"/>
        </w:rPr>
        <w:t xml:space="preserve">the </w:t>
      </w:r>
      <w:r w:rsidRPr="008E3838">
        <w:rPr>
          <w:rFonts w:asciiTheme="majorHAnsi" w:hAnsiTheme="majorHAnsi" w:cstheme="majorHAnsi"/>
          <w:b/>
          <w:bCs/>
          <w:sz w:val="24"/>
          <w:szCs w:val="24"/>
        </w:rPr>
        <w:t>companion W</w:t>
      </w:r>
      <w:r w:rsidR="00DE5EEF" w:rsidRPr="008E3838">
        <w:rPr>
          <w:rFonts w:asciiTheme="majorHAnsi" w:hAnsiTheme="majorHAnsi" w:cstheme="majorHAnsi"/>
          <w:b/>
          <w:bCs/>
          <w:sz w:val="24"/>
          <w:szCs w:val="24"/>
        </w:rPr>
        <w:t>orksheet</w:t>
      </w:r>
      <w:r w:rsidRPr="008E3838">
        <w:rPr>
          <w:rFonts w:asciiTheme="majorHAnsi" w:hAnsiTheme="majorHAnsi" w:cstheme="majorHAnsi"/>
          <w:b/>
          <w:bCs/>
          <w:sz w:val="24"/>
          <w:szCs w:val="24"/>
        </w:rPr>
        <w:t>s</w:t>
      </w:r>
      <w:r w:rsidR="00DE5EEF" w:rsidRPr="008E3838">
        <w:rPr>
          <w:rFonts w:asciiTheme="majorHAnsi" w:hAnsiTheme="majorHAnsi" w:cstheme="majorHAnsi"/>
          <w:b/>
          <w:bCs/>
          <w:sz w:val="24"/>
          <w:szCs w:val="24"/>
        </w:rPr>
        <w:t xml:space="preserve"> as </w:t>
      </w:r>
      <w:r w:rsidR="00DE5EEF" w:rsidRPr="004543A4">
        <w:rPr>
          <w:rFonts w:asciiTheme="majorHAnsi" w:hAnsiTheme="majorHAnsi" w:cstheme="majorHAnsi"/>
          <w:b/>
          <w:bCs/>
          <w:sz w:val="24"/>
          <w:szCs w:val="24"/>
        </w:rPr>
        <w:t>a Study Guide</w:t>
      </w:r>
      <w:r>
        <w:rPr>
          <w:rFonts w:asciiTheme="majorHAnsi" w:hAnsiTheme="majorHAnsi" w:cstheme="majorHAnsi"/>
          <w:b/>
          <w:bCs/>
          <w:sz w:val="24"/>
          <w:szCs w:val="24"/>
        </w:rPr>
        <w:t>:</w:t>
      </w:r>
    </w:p>
    <w:p w14:paraId="53680796" w14:textId="1A8563B4" w:rsidR="00DE5EEF" w:rsidRPr="004543A4" w:rsidRDefault="00A435FC" w:rsidP="00A435FC">
      <w:pPr>
        <w:pStyle w:val="ListParagraph"/>
        <w:numPr>
          <w:ilvl w:val="0"/>
          <w:numId w:val="7"/>
        </w:numPr>
        <w:snapToGrid w:val="0"/>
        <w:spacing w:after="120"/>
        <w:contextualSpacing w:val="0"/>
        <w:rPr>
          <w:rFonts w:asciiTheme="majorHAnsi" w:hAnsiTheme="majorHAnsi" w:cstheme="majorHAnsi"/>
          <w:sz w:val="24"/>
          <w:szCs w:val="24"/>
        </w:rPr>
      </w:pPr>
      <w:r>
        <w:rPr>
          <w:rFonts w:asciiTheme="majorHAnsi" w:hAnsiTheme="majorHAnsi" w:cstheme="majorHAnsi"/>
          <w:sz w:val="24"/>
          <w:szCs w:val="24"/>
        </w:rPr>
        <w:t>Prior to</w:t>
      </w:r>
      <w:r w:rsidR="00DE5EEF" w:rsidRPr="004543A4">
        <w:rPr>
          <w:rFonts w:asciiTheme="majorHAnsi" w:hAnsiTheme="majorHAnsi" w:cstheme="majorHAnsi"/>
          <w:sz w:val="24"/>
          <w:szCs w:val="24"/>
        </w:rPr>
        <w:t xml:space="preserve"> leaving for fieldwork, purchase the Counselling and Therapy Skills textbook. This can be purchased from the UM Bookstore.</w:t>
      </w:r>
    </w:p>
    <w:p w14:paraId="58F7D4D7" w14:textId="02D8B26A" w:rsidR="00DE5EEF" w:rsidRPr="00A435FC" w:rsidRDefault="00DE5EEF" w:rsidP="00A435FC">
      <w:pPr>
        <w:pStyle w:val="ListParagraph"/>
        <w:snapToGrid w:val="0"/>
        <w:spacing w:after="120"/>
        <w:contextualSpacing w:val="0"/>
        <w:rPr>
          <w:rFonts w:asciiTheme="majorHAnsi" w:hAnsiTheme="majorHAnsi" w:cstheme="majorHAnsi"/>
          <w:b/>
          <w:bCs/>
          <w:color w:val="003366"/>
          <w:sz w:val="24"/>
          <w:szCs w:val="24"/>
        </w:rPr>
      </w:pPr>
      <w:r w:rsidRPr="00A435FC">
        <w:rPr>
          <w:rFonts w:asciiTheme="majorHAnsi" w:hAnsiTheme="majorHAnsi" w:cstheme="majorHAnsi"/>
          <w:b/>
          <w:bCs/>
          <w:color w:val="003366"/>
          <w:sz w:val="24"/>
          <w:szCs w:val="24"/>
        </w:rPr>
        <w:t>Martin, D. G., &amp; Johnson, E. A. (2024). Counseling and therapy skills. Waveland Press.</w:t>
      </w:r>
    </w:p>
    <w:p w14:paraId="6AB70E6E" w14:textId="617631D1" w:rsidR="00DE5EEF" w:rsidRPr="004543A4" w:rsidRDefault="00DE5EEF" w:rsidP="008A0741">
      <w:pPr>
        <w:pStyle w:val="ListParagraph"/>
        <w:numPr>
          <w:ilvl w:val="0"/>
          <w:numId w:val="7"/>
        </w:numPr>
        <w:snapToGrid w:val="0"/>
        <w:spacing w:after="0"/>
        <w:ind w:left="714" w:hanging="357"/>
        <w:contextualSpacing w:val="0"/>
        <w:rPr>
          <w:rFonts w:asciiTheme="majorHAnsi" w:hAnsiTheme="majorHAnsi" w:cstheme="majorHAnsi"/>
          <w:sz w:val="24"/>
          <w:szCs w:val="24"/>
        </w:rPr>
      </w:pPr>
      <w:r w:rsidRPr="004543A4">
        <w:rPr>
          <w:rFonts w:asciiTheme="majorHAnsi" w:hAnsiTheme="majorHAnsi" w:cstheme="majorHAnsi"/>
          <w:sz w:val="24"/>
          <w:szCs w:val="24"/>
        </w:rPr>
        <w:t>An Evocative Empathy Worksheet &amp; Exam Preparation Guide have been provided to help you learn this material and prepare for the exam.</w:t>
      </w:r>
      <w:r w:rsidR="00A435FC">
        <w:rPr>
          <w:rFonts w:asciiTheme="majorHAnsi" w:hAnsiTheme="majorHAnsi" w:cstheme="majorHAnsi"/>
          <w:sz w:val="24"/>
          <w:szCs w:val="24"/>
        </w:rPr>
        <w:t xml:space="preserve"> You can find them at this link:</w:t>
      </w:r>
    </w:p>
    <w:p w14:paraId="4DC48BA4" w14:textId="77777777" w:rsidR="004543A4" w:rsidRPr="00A435FC" w:rsidRDefault="00DE5EEF" w:rsidP="00A435FC">
      <w:pPr>
        <w:spacing w:after="0"/>
        <w:ind w:left="714"/>
        <w:rPr>
          <w:rFonts w:asciiTheme="majorHAnsi" w:hAnsiTheme="majorHAnsi" w:cstheme="majorHAnsi"/>
          <w:sz w:val="21"/>
          <w:szCs w:val="21"/>
        </w:rPr>
      </w:pPr>
      <w:hyperlink r:id="rId7" w:history="1">
        <w:r w:rsidRPr="00A435FC">
          <w:rPr>
            <w:rStyle w:val="Hyperlink"/>
            <w:rFonts w:asciiTheme="majorHAnsi" w:hAnsiTheme="majorHAnsi" w:cstheme="majorHAnsi"/>
          </w:rPr>
          <w:t>https://drive.google.com/drive/folders/1-2zCXqPr3-XHX-DLejsceIC4yqoK4_0n?usp=sharing</w:t>
        </w:r>
      </w:hyperlink>
    </w:p>
    <w:p w14:paraId="4BA32EEC" w14:textId="77777777" w:rsidR="00A435FC" w:rsidRPr="004543A4" w:rsidRDefault="00A435FC" w:rsidP="00A435FC">
      <w:pPr>
        <w:spacing w:after="0"/>
        <w:ind w:left="360"/>
        <w:rPr>
          <w:rFonts w:asciiTheme="majorHAnsi" w:hAnsiTheme="majorHAnsi" w:cstheme="majorHAnsi"/>
          <w:sz w:val="24"/>
          <w:szCs w:val="24"/>
        </w:rPr>
      </w:pPr>
    </w:p>
    <w:p w14:paraId="18302CEC" w14:textId="45F989F0" w:rsidR="00DE5EEF" w:rsidRPr="004543A4" w:rsidRDefault="008E3838" w:rsidP="00A435FC">
      <w:pPr>
        <w:pStyle w:val="ListParagraph"/>
        <w:numPr>
          <w:ilvl w:val="0"/>
          <w:numId w:val="8"/>
        </w:numPr>
        <w:snapToGrid w:val="0"/>
        <w:spacing w:after="120"/>
        <w:ind w:hanging="357"/>
        <w:contextualSpacing w:val="0"/>
        <w:rPr>
          <w:rFonts w:asciiTheme="majorHAnsi" w:hAnsiTheme="majorHAnsi" w:cstheme="majorHAnsi"/>
          <w:sz w:val="24"/>
          <w:szCs w:val="24"/>
        </w:rPr>
      </w:pPr>
      <w:r>
        <w:rPr>
          <w:rFonts w:asciiTheme="majorHAnsi" w:hAnsiTheme="majorHAnsi" w:cstheme="majorHAnsi"/>
          <w:b/>
          <w:bCs/>
          <w:sz w:val="24"/>
          <w:szCs w:val="24"/>
        </w:rPr>
        <w:t>Review</w:t>
      </w:r>
      <w:r w:rsidR="00DE5EEF" w:rsidRPr="004543A4">
        <w:rPr>
          <w:rFonts w:asciiTheme="majorHAnsi" w:hAnsiTheme="majorHAnsi" w:cstheme="majorHAnsi"/>
          <w:b/>
          <w:bCs/>
          <w:sz w:val="24"/>
          <w:szCs w:val="24"/>
        </w:rPr>
        <w:t xml:space="preserve"> the following Resource</w:t>
      </w:r>
      <w:r>
        <w:rPr>
          <w:rFonts w:asciiTheme="majorHAnsi" w:hAnsiTheme="majorHAnsi" w:cstheme="majorHAnsi"/>
          <w:b/>
          <w:bCs/>
          <w:sz w:val="24"/>
          <w:szCs w:val="24"/>
        </w:rPr>
        <w:t xml:space="preserve"> (focus on Introduction, pg. 1-4)</w:t>
      </w:r>
      <w:r w:rsidR="00DE5EEF" w:rsidRPr="004543A4">
        <w:rPr>
          <w:rFonts w:asciiTheme="majorHAnsi" w:hAnsiTheme="majorHAnsi" w:cstheme="majorHAnsi"/>
          <w:b/>
          <w:bCs/>
          <w:sz w:val="24"/>
          <w:szCs w:val="24"/>
        </w:rPr>
        <w:t>:</w:t>
      </w:r>
    </w:p>
    <w:p w14:paraId="354FB1CB" w14:textId="1543CD7B" w:rsidR="00DE5EEF" w:rsidRPr="00837E4F" w:rsidRDefault="00DE5EEF" w:rsidP="005770E8">
      <w:pPr>
        <w:pStyle w:val="ListParagraph"/>
        <w:numPr>
          <w:ilvl w:val="0"/>
          <w:numId w:val="7"/>
        </w:numPr>
        <w:snapToGrid w:val="0"/>
        <w:spacing w:after="0"/>
        <w:ind w:hanging="357"/>
        <w:contextualSpacing w:val="0"/>
        <w:rPr>
          <w:rStyle w:val="Hyperlink"/>
          <w:rFonts w:asciiTheme="majorHAnsi" w:hAnsiTheme="majorHAnsi" w:cstheme="majorHAnsi"/>
          <w:color w:val="auto"/>
          <w:u w:val="none"/>
        </w:rPr>
      </w:pPr>
      <w:r w:rsidRPr="008E3838">
        <w:rPr>
          <w:rFonts w:asciiTheme="majorHAnsi" w:hAnsiTheme="majorHAnsi" w:cstheme="majorHAnsi"/>
          <w:sz w:val="24"/>
          <w:szCs w:val="24"/>
        </w:rPr>
        <w:t xml:space="preserve">A Compendium of Counselling &amp; Psychotherapy Resources for Occupational Therapists: Second Edition. </w:t>
      </w:r>
      <w:hyperlink r:id="rId8" w:history="1">
        <w:r w:rsidRPr="008E3838">
          <w:rPr>
            <w:rStyle w:val="Hyperlink"/>
            <w:rFonts w:asciiTheme="majorHAnsi" w:hAnsiTheme="majorHAnsi" w:cstheme="majorHAnsi"/>
          </w:rPr>
          <w:t>https://www.osot.on.ca/docs/practice_resources/Psych_Compendium_2nd_Edition.pdf</w:t>
        </w:r>
      </w:hyperlink>
    </w:p>
    <w:p w14:paraId="06EFB59C" w14:textId="77777777" w:rsidR="00837E4F" w:rsidRPr="00837E4F" w:rsidRDefault="00837E4F" w:rsidP="00837E4F">
      <w:pPr>
        <w:snapToGrid w:val="0"/>
        <w:spacing w:after="0"/>
        <w:rPr>
          <w:rFonts w:asciiTheme="majorHAnsi" w:hAnsiTheme="majorHAnsi" w:cstheme="majorHAnsi"/>
        </w:rPr>
      </w:pPr>
    </w:p>
    <w:p w14:paraId="10458DBE" w14:textId="77777777" w:rsidR="004543A4" w:rsidRDefault="004543A4" w:rsidP="00A435FC">
      <w:pPr>
        <w:pStyle w:val="ListParagraph"/>
        <w:spacing w:after="0"/>
        <w:rPr>
          <w:rFonts w:asciiTheme="majorHAnsi" w:hAnsiTheme="majorHAnsi" w:cstheme="majorHAnsi"/>
          <w:sz w:val="24"/>
          <w:szCs w:val="24"/>
        </w:rPr>
      </w:pPr>
    </w:p>
    <w:p w14:paraId="6AD0A01E" w14:textId="01D2F27C" w:rsidR="00180092" w:rsidRPr="004543A4" w:rsidRDefault="00180092" w:rsidP="00180092">
      <w:pPr>
        <w:pStyle w:val="ListParagraph"/>
        <w:numPr>
          <w:ilvl w:val="0"/>
          <w:numId w:val="10"/>
        </w:numPr>
        <w:spacing w:after="0"/>
        <w:rPr>
          <w:rFonts w:asciiTheme="majorHAnsi" w:hAnsiTheme="majorHAnsi" w:cstheme="majorHAnsi"/>
          <w:b/>
          <w:bCs/>
          <w:sz w:val="24"/>
          <w:szCs w:val="24"/>
        </w:rPr>
      </w:pPr>
      <w:r w:rsidRPr="004543A4">
        <w:rPr>
          <w:rFonts w:asciiTheme="majorHAnsi" w:hAnsiTheme="majorHAnsi" w:cstheme="majorHAnsi"/>
          <w:b/>
          <w:bCs/>
          <w:sz w:val="24"/>
          <w:szCs w:val="24"/>
        </w:rPr>
        <w:lastRenderedPageBreak/>
        <w:t xml:space="preserve">Complete the Background Readings and Listening </w:t>
      </w:r>
      <w:r w:rsidR="008B56D7" w:rsidRPr="008E3838">
        <w:rPr>
          <w:rFonts w:asciiTheme="majorHAnsi" w:hAnsiTheme="majorHAnsi" w:cstheme="majorHAnsi"/>
          <w:b/>
          <w:bCs/>
          <w:sz w:val="24"/>
          <w:szCs w:val="24"/>
        </w:rPr>
        <w:t>Virtual Therapy</w:t>
      </w:r>
      <w:r w:rsidR="008E3838" w:rsidRPr="008E3838">
        <w:rPr>
          <w:rFonts w:asciiTheme="majorHAnsi" w:hAnsiTheme="majorHAnsi" w:cstheme="majorHAnsi"/>
          <w:b/>
          <w:bCs/>
          <w:sz w:val="24"/>
          <w:szCs w:val="24"/>
        </w:rPr>
        <w:t>:</w:t>
      </w:r>
    </w:p>
    <w:p w14:paraId="66449557" w14:textId="77777777" w:rsidR="00180092" w:rsidRPr="00180092" w:rsidRDefault="00180092" w:rsidP="00180092">
      <w:pPr>
        <w:pStyle w:val="ListParagraph"/>
        <w:numPr>
          <w:ilvl w:val="0"/>
          <w:numId w:val="11"/>
        </w:numPr>
        <w:spacing w:after="0"/>
        <w:rPr>
          <w:rFonts w:asciiTheme="majorHAnsi" w:hAnsiTheme="majorHAnsi" w:cstheme="majorHAnsi"/>
        </w:rPr>
      </w:pPr>
      <w:r>
        <w:rPr>
          <w:rFonts w:asciiTheme="majorHAnsi" w:hAnsiTheme="majorHAnsi" w:cstheme="majorHAnsi"/>
          <w:sz w:val="24"/>
          <w:szCs w:val="24"/>
        </w:rPr>
        <w:t>Guidance D</w:t>
      </w:r>
      <w:r w:rsidRPr="004543A4">
        <w:rPr>
          <w:rFonts w:asciiTheme="majorHAnsi" w:hAnsiTheme="majorHAnsi" w:cstheme="majorHAnsi"/>
          <w:sz w:val="24"/>
          <w:szCs w:val="24"/>
        </w:rPr>
        <w:t xml:space="preserve">ocument </w:t>
      </w:r>
      <w:r>
        <w:rPr>
          <w:rFonts w:asciiTheme="majorHAnsi" w:hAnsiTheme="majorHAnsi" w:cstheme="majorHAnsi"/>
          <w:sz w:val="24"/>
          <w:szCs w:val="24"/>
        </w:rPr>
        <w:t xml:space="preserve">for OTs in Manitoba Regarding </w:t>
      </w:r>
      <w:proofErr w:type="spellStart"/>
      <w:r>
        <w:rPr>
          <w:rFonts w:asciiTheme="majorHAnsi" w:hAnsiTheme="majorHAnsi" w:cstheme="majorHAnsi"/>
          <w:sz w:val="24"/>
          <w:szCs w:val="24"/>
        </w:rPr>
        <w:t>Telepractice</w:t>
      </w:r>
      <w:proofErr w:type="spellEnd"/>
      <w:r>
        <w:rPr>
          <w:rFonts w:asciiTheme="majorHAnsi" w:hAnsiTheme="majorHAnsi" w:cstheme="majorHAnsi"/>
          <w:sz w:val="24"/>
          <w:szCs w:val="24"/>
        </w:rPr>
        <w:t xml:space="preserve"> (</w:t>
      </w:r>
      <w:r w:rsidRPr="004543A4">
        <w:rPr>
          <w:rFonts w:asciiTheme="majorHAnsi" w:hAnsiTheme="majorHAnsi" w:cstheme="majorHAnsi"/>
          <w:sz w:val="24"/>
          <w:szCs w:val="24"/>
        </w:rPr>
        <w:t>COTM</w:t>
      </w:r>
      <w:r>
        <w:rPr>
          <w:rFonts w:asciiTheme="majorHAnsi" w:hAnsiTheme="majorHAnsi" w:cstheme="majorHAnsi"/>
          <w:sz w:val="24"/>
          <w:szCs w:val="24"/>
        </w:rPr>
        <w:t>)</w:t>
      </w:r>
      <w:r w:rsidRPr="004543A4">
        <w:rPr>
          <w:rFonts w:asciiTheme="majorHAnsi" w:hAnsiTheme="majorHAnsi" w:cstheme="majorHAnsi"/>
          <w:sz w:val="24"/>
          <w:szCs w:val="24"/>
        </w:rPr>
        <w:t xml:space="preserve"> with important information related to virtual therapy </w:t>
      </w:r>
    </w:p>
    <w:p w14:paraId="609B7F8E" w14:textId="155CD8BE" w:rsidR="00180092" w:rsidRPr="00180092" w:rsidRDefault="00837E4F" w:rsidP="00180092">
      <w:pPr>
        <w:pStyle w:val="ListParagraph"/>
        <w:snapToGrid w:val="0"/>
        <w:spacing w:after="120"/>
        <w:contextualSpacing w:val="0"/>
        <w:rPr>
          <w:rFonts w:asciiTheme="majorHAnsi" w:hAnsiTheme="majorHAnsi" w:cstheme="majorHAnsi"/>
        </w:rPr>
      </w:pPr>
      <w:hyperlink r:id="rId9" w:history="1">
        <w:r w:rsidR="00180092" w:rsidRPr="00971C93">
          <w:rPr>
            <w:rStyle w:val="Hyperlink"/>
            <w:rFonts w:asciiTheme="majorHAnsi" w:hAnsiTheme="majorHAnsi" w:cstheme="majorHAnsi"/>
          </w:rPr>
          <w:t>https://cotm.ca/upload/Telepractice_Guidance_Document.pdf</w:t>
        </w:r>
      </w:hyperlink>
    </w:p>
    <w:p w14:paraId="48795090" w14:textId="667B8E45" w:rsidR="00180092" w:rsidRPr="004543A4" w:rsidRDefault="00180092" w:rsidP="00180092">
      <w:pPr>
        <w:pStyle w:val="ListParagraph"/>
        <w:numPr>
          <w:ilvl w:val="0"/>
          <w:numId w:val="11"/>
        </w:numPr>
        <w:spacing w:after="0"/>
        <w:rPr>
          <w:rFonts w:asciiTheme="majorHAnsi" w:hAnsiTheme="majorHAnsi" w:cstheme="majorHAnsi"/>
          <w:sz w:val="24"/>
          <w:szCs w:val="24"/>
        </w:rPr>
      </w:pPr>
      <w:proofErr w:type="spellStart"/>
      <w:r w:rsidRPr="004543A4">
        <w:rPr>
          <w:rFonts w:asciiTheme="majorHAnsi" w:hAnsiTheme="majorHAnsi" w:cstheme="majorHAnsi"/>
          <w:sz w:val="24"/>
          <w:szCs w:val="24"/>
        </w:rPr>
        <w:t>Rogante</w:t>
      </w:r>
      <w:proofErr w:type="spellEnd"/>
      <w:r w:rsidRPr="004543A4">
        <w:rPr>
          <w:rFonts w:asciiTheme="majorHAnsi" w:hAnsiTheme="majorHAnsi" w:cstheme="majorHAnsi"/>
          <w:sz w:val="24"/>
          <w:szCs w:val="24"/>
        </w:rPr>
        <w:t xml:space="preserve">, M., Kairy, D., Giacomozzi, C., &amp; </w:t>
      </w:r>
      <w:proofErr w:type="spellStart"/>
      <w:r w:rsidRPr="004543A4">
        <w:rPr>
          <w:rFonts w:asciiTheme="majorHAnsi" w:hAnsiTheme="majorHAnsi" w:cstheme="majorHAnsi"/>
          <w:sz w:val="24"/>
          <w:szCs w:val="24"/>
        </w:rPr>
        <w:t>Grigioni</w:t>
      </w:r>
      <w:proofErr w:type="spellEnd"/>
      <w:r w:rsidRPr="004543A4">
        <w:rPr>
          <w:rFonts w:asciiTheme="majorHAnsi" w:hAnsiTheme="majorHAnsi" w:cstheme="majorHAnsi"/>
          <w:sz w:val="24"/>
          <w:szCs w:val="24"/>
        </w:rPr>
        <w:t xml:space="preserve">, M. (2015). A quality assessment of systematic reviews on telerehabilitation: </w:t>
      </w:r>
      <w:r w:rsidR="00960587">
        <w:rPr>
          <w:rFonts w:asciiTheme="majorHAnsi" w:hAnsiTheme="majorHAnsi" w:cstheme="majorHAnsi"/>
          <w:sz w:val="24"/>
          <w:szCs w:val="24"/>
        </w:rPr>
        <w:t>W</w:t>
      </w:r>
      <w:r w:rsidRPr="004543A4">
        <w:rPr>
          <w:rFonts w:asciiTheme="majorHAnsi" w:hAnsiTheme="majorHAnsi" w:cstheme="majorHAnsi"/>
          <w:sz w:val="24"/>
          <w:szCs w:val="24"/>
        </w:rPr>
        <w:t>hat does the evidence tell us?</w:t>
      </w:r>
      <w:r>
        <w:rPr>
          <w:rFonts w:asciiTheme="majorHAnsi" w:hAnsiTheme="majorHAnsi" w:cstheme="majorHAnsi"/>
          <w:sz w:val="24"/>
          <w:szCs w:val="24"/>
        </w:rPr>
        <w:t xml:space="preserve"> </w:t>
      </w:r>
    </w:p>
    <w:p w14:paraId="71148651" w14:textId="2539F336" w:rsidR="00180092" w:rsidRPr="00180092" w:rsidRDefault="00837E4F" w:rsidP="00180092">
      <w:pPr>
        <w:snapToGrid w:val="0"/>
        <w:spacing w:after="120"/>
        <w:ind w:left="720"/>
        <w:rPr>
          <w:rFonts w:asciiTheme="majorHAnsi" w:hAnsiTheme="majorHAnsi" w:cstheme="majorHAnsi"/>
        </w:rPr>
      </w:pPr>
      <w:hyperlink r:id="rId10" w:history="1">
        <w:r w:rsidR="00180092" w:rsidRPr="00180092">
          <w:rPr>
            <w:rStyle w:val="Hyperlink"/>
            <w:rFonts w:asciiTheme="majorHAnsi" w:hAnsiTheme="majorHAnsi" w:cstheme="majorHAnsi"/>
          </w:rPr>
          <w:t>https://core.ac.uk/download/pdf/230129924.pdf</w:t>
        </w:r>
      </w:hyperlink>
    </w:p>
    <w:p w14:paraId="3B71C1BE" w14:textId="5CC9858D" w:rsidR="00180092" w:rsidRPr="004543A4" w:rsidRDefault="00180092" w:rsidP="00180092">
      <w:pPr>
        <w:pStyle w:val="ListParagraph"/>
        <w:numPr>
          <w:ilvl w:val="0"/>
          <w:numId w:val="11"/>
        </w:numPr>
        <w:spacing w:after="0"/>
        <w:rPr>
          <w:rFonts w:asciiTheme="majorHAnsi" w:hAnsiTheme="majorHAnsi" w:cstheme="majorHAnsi"/>
          <w:sz w:val="24"/>
          <w:szCs w:val="24"/>
        </w:rPr>
      </w:pPr>
      <w:r w:rsidRPr="004543A4">
        <w:rPr>
          <w:rFonts w:asciiTheme="majorHAnsi" w:hAnsiTheme="majorHAnsi" w:cstheme="majorHAnsi"/>
          <w:sz w:val="24"/>
          <w:szCs w:val="24"/>
        </w:rPr>
        <w:t xml:space="preserve">CBC </w:t>
      </w:r>
      <w:r>
        <w:rPr>
          <w:rFonts w:asciiTheme="majorHAnsi" w:hAnsiTheme="majorHAnsi" w:cstheme="majorHAnsi"/>
          <w:sz w:val="24"/>
          <w:szCs w:val="24"/>
        </w:rPr>
        <w:t>P</w:t>
      </w:r>
      <w:r w:rsidRPr="004543A4">
        <w:rPr>
          <w:rFonts w:asciiTheme="majorHAnsi" w:hAnsiTheme="majorHAnsi" w:cstheme="majorHAnsi"/>
          <w:sz w:val="24"/>
          <w:szCs w:val="24"/>
        </w:rPr>
        <w:t xml:space="preserve">odcast </w:t>
      </w:r>
      <w:r>
        <w:rPr>
          <w:rFonts w:asciiTheme="majorHAnsi" w:hAnsiTheme="majorHAnsi" w:cstheme="majorHAnsi"/>
          <w:sz w:val="24"/>
          <w:szCs w:val="24"/>
        </w:rPr>
        <w:t>(</w:t>
      </w:r>
      <w:r w:rsidRPr="004543A4">
        <w:rPr>
          <w:rFonts w:asciiTheme="majorHAnsi" w:hAnsiTheme="majorHAnsi" w:cstheme="majorHAnsi"/>
          <w:sz w:val="24"/>
          <w:szCs w:val="24"/>
        </w:rPr>
        <w:t>Listen to 15 minutes starting at 11:15</w:t>
      </w:r>
      <w:r>
        <w:rPr>
          <w:rFonts w:asciiTheme="majorHAnsi" w:hAnsiTheme="majorHAnsi" w:cstheme="majorHAnsi"/>
          <w:sz w:val="24"/>
          <w:szCs w:val="24"/>
        </w:rPr>
        <w:t>)</w:t>
      </w:r>
    </w:p>
    <w:p w14:paraId="16227AA8" w14:textId="77777777" w:rsidR="00180092" w:rsidRPr="00180092" w:rsidRDefault="00837E4F" w:rsidP="00180092">
      <w:pPr>
        <w:spacing w:after="0"/>
        <w:ind w:left="720"/>
        <w:rPr>
          <w:rFonts w:asciiTheme="majorHAnsi" w:hAnsiTheme="majorHAnsi" w:cstheme="majorHAnsi"/>
        </w:rPr>
      </w:pPr>
      <w:hyperlink r:id="rId11" w:history="1">
        <w:r w:rsidR="00180092" w:rsidRPr="00180092">
          <w:rPr>
            <w:rStyle w:val="Hyperlink"/>
            <w:rFonts w:asciiTheme="majorHAnsi" w:hAnsiTheme="majorHAnsi" w:cstheme="majorHAnsi"/>
          </w:rPr>
          <w:t>https://www.cbc.ca/radio/whitecoat/how-virtual-therapy-is-helping-people-cope-with-the-pandemic-s-mental-health-strains-1.5577531</w:t>
        </w:r>
      </w:hyperlink>
      <w:r w:rsidR="00180092" w:rsidRPr="00180092">
        <w:rPr>
          <w:rFonts w:asciiTheme="majorHAnsi" w:hAnsiTheme="majorHAnsi" w:cstheme="majorHAnsi"/>
        </w:rPr>
        <w:t xml:space="preserve"> </w:t>
      </w:r>
    </w:p>
    <w:p w14:paraId="619A9601" w14:textId="77777777" w:rsidR="00A435FC" w:rsidRPr="004543A4" w:rsidRDefault="00A435FC" w:rsidP="00A435FC">
      <w:pPr>
        <w:pStyle w:val="ListParagraph"/>
        <w:spacing w:after="0"/>
        <w:rPr>
          <w:rFonts w:asciiTheme="majorHAnsi" w:hAnsiTheme="majorHAnsi" w:cstheme="majorHAnsi"/>
          <w:sz w:val="24"/>
          <w:szCs w:val="24"/>
        </w:rPr>
      </w:pPr>
    </w:p>
    <w:p w14:paraId="3B94DDFE" w14:textId="5DA1CA3F" w:rsidR="00DE5EEF" w:rsidRPr="004543A4" w:rsidRDefault="00DE5EEF" w:rsidP="00180092">
      <w:pPr>
        <w:pStyle w:val="ListParagraph"/>
        <w:numPr>
          <w:ilvl w:val="0"/>
          <w:numId w:val="9"/>
        </w:numPr>
        <w:snapToGrid w:val="0"/>
        <w:spacing w:after="120"/>
        <w:ind w:left="357" w:hanging="357"/>
        <w:contextualSpacing w:val="0"/>
        <w:rPr>
          <w:rFonts w:asciiTheme="majorHAnsi" w:hAnsiTheme="majorHAnsi" w:cstheme="majorHAnsi"/>
          <w:b/>
          <w:bCs/>
          <w:sz w:val="24"/>
          <w:szCs w:val="24"/>
        </w:rPr>
      </w:pPr>
      <w:r w:rsidRPr="004543A4">
        <w:rPr>
          <w:rFonts w:asciiTheme="majorHAnsi" w:hAnsiTheme="majorHAnsi" w:cstheme="majorHAnsi"/>
          <w:b/>
          <w:bCs/>
          <w:sz w:val="24"/>
          <w:szCs w:val="24"/>
        </w:rPr>
        <w:t xml:space="preserve">View the </w:t>
      </w:r>
      <w:r w:rsidR="004543A4" w:rsidRPr="008B56D7">
        <w:rPr>
          <w:rFonts w:asciiTheme="majorHAnsi" w:hAnsiTheme="majorHAnsi" w:cstheme="majorHAnsi"/>
          <w:b/>
          <w:bCs/>
          <w:color w:val="941100"/>
          <w:sz w:val="24"/>
          <w:szCs w:val="24"/>
        </w:rPr>
        <w:t>3</w:t>
      </w:r>
      <w:r w:rsidRPr="008B56D7">
        <w:rPr>
          <w:rFonts w:asciiTheme="majorHAnsi" w:hAnsiTheme="majorHAnsi" w:cstheme="majorHAnsi"/>
          <w:b/>
          <w:bCs/>
          <w:color w:val="941100"/>
          <w:sz w:val="24"/>
          <w:szCs w:val="24"/>
        </w:rPr>
        <w:t xml:space="preserve"> </w:t>
      </w:r>
      <w:r w:rsidR="00960587" w:rsidRPr="008B56D7">
        <w:rPr>
          <w:rFonts w:asciiTheme="majorHAnsi" w:hAnsiTheme="majorHAnsi" w:cstheme="majorHAnsi"/>
          <w:b/>
          <w:bCs/>
          <w:color w:val="941100"/>
          <w:sz w:val="24"/>
          <w:szCs w:val="24"/>
        </w:rPr>
        <w:t>R</w:t>
      </w:r>
      <w:r w:rsidRPr="008B56D7">
        <w:rPr>
          <w:rFonts w:asciiTheme="majorHAnsi" w:hAnsiTheme="majorHAnsi" w:cstheme="majorHAnsi"/>
          <w:b/>
          <w:bCs/>
          <w:color w:val="941100"/>
          <w:sz w:val="24"/>
          <w:szCs w:val="24"/>
        </w:rPr>
        <w:t xml:space="preserve">ecorded </w:t>
      </w:r>
      <w:r w:rsidR="00960587" w:rsidRPr="008B56D7">
        <w:rPr>
          <w:rFonts w:asciiTheme="majorHAnsi" w:hAnsiTheme="majorHAnsi" w:cstheme="majorHAnsi"/>
          <w:b/>
          <w:bCs/>
          <w:color w:val="941100"/>
          <w:sz w:val="24"/>
          <w:szCs w:val="24"/>
        </w:rPr>
        <w:t>L</w:t>
      </w:r>
      <w:r w:rsidRPr="008B56D7">
        <w:rPr>
          <w:rFonts w:asciiTheme="majorHAnsi" w:hAnsiTheme="majorHAnsi" w:cstheme="majorHAnsi"/>
          <w:b/>
          <w:bCs/>
          <w:color w:val="941100"/>
          <w:sz w:val="24"/>
          <w:szCs w:val="24"/>
        </w:rPr>
        <w:t>ectures</w:t>
      </w:r>
      <w:r w:rsidR="00960587">
        <w:rPr>
          <w:rFonts w:asciiTheme="majorHAnsi" w:hAnsiTheme="majorHAnsi" w:cstheme="majorHAnsi"/>
          <w:b/>
          <w:bCs/>
          <w:sz w:val="24"/>
          <w:szCs w:val="24"/>
        </w:rPr>
        <w:t>:</w:t>
      </w:r>
    </w:p>
    <w:p w14:paraId="120759C3" w14:textId="57DF56A7" w:rsidR="00180092" w:rsidRPr="00180092" w:rsidRDefault="004543A4" w:rsidP="00180092">
      <w:pPr>
        <w:pStyle w:val="Heading1"/>
        <w:numPr>
          <w:ilvl w:val="0"/>
          <w:numId w:val="1"/>
        </w:numPr>
        <w:snapToGrid w:val="0"/>
        <w:spacing w:before="0" w:beforeAutospacing="0" w:after="120" w:afterAutospacing="0"/>
        <w:ind w:left="714" w:hanging="357"/>
        <w:rPr>
          <w:rFonts w:asciiTheme="majorHAnsi" w:hAnsiTheme="majorHAnsi" w:cstheme="majorHAnsi"/>
          <w:b w:val="0"/>
          <w:bCs w:val="0"/>
          <w:sz w:val="24"/>
        </w:rPr>
      </w:pPr>
      <w:r w:rsidRPr="00A435FC">
        <w:rPr>
          <w:rFonts w:asciiTheme="majorHAnsi" w:hAnsiTheme="majorHAnsi" w:cstheme="majorHAnsi"/>
          <w:b w:val="0"/>
          <w:bCs w:val="0"/>
          <w:sz w:val="24"/>
          <w:szCs w:val="24"/>
        </w:rPr>
        <w:t xml:space="preserve">The following lectures are asynchronous </w:t>
      </w:r>
      <w:r w:rsidR="00960587">
        <w:rPr>
          <w:rFonts w:asciiTheme="majorHAnsi" w:hAnsiTheme="majorHAnsi" w:cstheme="majorHAnsi"/>
          <w:b w:val="0"/>
          <w:bCs w:val="0"/>
          <w:sz w:val="24"/>
          <w:szCs w:val="24"/>
        </w:rPr>
        <w:t xml:space="preserve">course </w:t>
      </w:r>
      <w:r w:rsidRPr="00A435FC">
        <w:rPr>
          <w:rFonts w:asciiTheme="majorHAnsi" w:hAnsiTheme="majorHAnsi" w:cstheme="majorHAnsi"/>
          <w:b w:val="0"/>
          <w:bCs w:val="0"/>
          <w:sz w:val="24"/>
          <w:szCs w:val="24"/>
        </w:rPr>
        <w:t>hours for ACS in PLEO 1</w:t>
      </w:r>
    </w:p>
    <w:p w14:paraId="22E307C3" w14:textId="77777777" w:rsidR="00180092" w:rsidRDefault="00DE5EEF" w:rsidP="008A0741">
      <w:pPr>
        <w:pStyle w:val="Heading1"/>
        <w:snapToGrid w:val="0"/>
        <w:spacing w:before="0" w:beforeAutospacing="0" w:after="0" w:afterAutospacing="0"/>
        <w:ind w:left="1440"/>
        <w:rPr>
          <w:rFonts w:asciiTheme="majorHAnsi" w:hAnsiTheme="majorHAnsi" w:cstheme="majorHAnsi"/>
          <w:sz w:val="24"/>
          <w:szCs w:val="24"/>
        </w:rPr>
      </w:pPr>
      <w:r w:rsidRPr="00180092">
        <w:rPr>
          <w:rFonts w:asciiTheme="majorHAnsi" w:hAnsiTheme="majorHAnsi" w:cstheme="majorHAnsi"/>
          <w:sz w:val="24"/>
          <w:szCs w:val="24"/>
        </w:rPr>
        <w:t>ACS Lecture 1: Introduction</w:t>
      </w:r>
    </w:p>
    <w:p w14:paraId="4FCA8B40" w14:textId="44A4ED62" w:rsidR="00DE5EEF" w:rsidRPr="00180092" w:rsidRDefault="00180092" w:rsidP="00180092">
      <w:pPr>
        <w:pStyle w:val="Heading1"/>
        <w:snapToGrid w:val="0"/>
        <w:spacing w:before="0" w:beforeAutospacing="0" w:after="0" w:afterAutospacing="0"/>
        <w:ind w:left="1434"/>
        <w:rPr>
          <w:rFonts w:asciiTheme="majorHAnsi" w:hAnsiTheme="majorHAnsi" w:cstheme="majorHAnsi"/>
          <w:b w:val="0"/>
          <w:bCs w:val="0"/>
          <w:sz w:val="24"/>
        </w:rPr>
      </w:pPr>
      <w:r w:rsidRPr="00180092">
        <w:rPr>
          <w:rFonts w:asciiTheme="majorHAnsi" w:hAnsiTheme="majorHAnsi" w:cstheme="majorHAnsi"/>
          <w:b w:val="0"/>
          <w:bCs w:val="0"/>
          <w:sz w:val="24"/>
          <w:szCs w:val="24"/>
        </w:rPr>
        <w:t>(P</w:t>
      </w:r>
      <w:r w:rsidR="00DE5EEF" w:rsidRPr="00180092">
        <w:rPr>
          <w:rFonts w:asciiTheme="majorHAnsi" w:hAnsiTheme="majorHAnsi" w:cstheme="majorHAnsi"/>
          <w:b w:val="0"/>
          <w:bCs w:val="0"/>
          <w:sz w:val="24"/>
          <w:szCs w:val="24"/>
        </w:rPr>
        <w:t>lease skip over minutes 9:35 to 10:11 as this information is not relevant this year. Stop watching the Lecture 1 recording at 15:30</w:t>
      </w:r>
      <w:r>
        <w:rPr>
          <w:rFonts w:asciiTheme="majorHAnsi" w:hAnsiTheme="majorHAnsi" w:cstheme="majorHAnsi"/>
          <w:b w:val="0"/>
          <w:bCs w:val="0"/>
          <w:sz w:val="24"/>
          <w:szCs w:val="24"/>
        </w:rPr>
        <w:t>)</w:t>
      </w:r>
      <w:r w:rsidR="00DE5EEF" w:rsidRPr="00180092">
        <w:rPr>
          <w:rFonts w:asciiTheme="majorHAnsi" w:hAnsiTheme="majorHAnsi" w:cstheme="majorHAnsi"/>
          <w:b w:val="0"/>
          <w:bCs w:val="0"/>
          <w:sz w:val="24"/>
          <w:szCs w:val="24"/>
        </w:rPr>
        <w:t>.</w:t>
      </w:r>
    </w:p>
    <w:p w14:paraId="284CE78D" w14:textId="2417D758" w:rsidR="00DE5EEF" w:rsidRPr="00180092" w:rsidRDefault="00180092" w:rsidP="00180092">
      <w:pPr>
        <w:spacing w:after="0"/>
        <w:ind w:left="720" w:firstLine="714"/>
        <w:rPr>
          <w:rStyle w:val="Hyperlink"/>
          <w:rFonts w:asciiTheme="majorHAnsi" w:hAnsiTheme="majorHAnsi" w:cstheme="majorHAnsi"/>
        </w:rPr>
      </w:pPr>
      <w:hyperlink r:id="rId12" w:history="1">
        <w:r w:rsidRPr="00180092">
          <w:rPr>
            <w:rStyle w:val="Hyperlink"/>
            <w:rFonts w:asciiTheme="majorHAnsi" w:hAnsiTheme="majorHAnsi" w:cstheme="majorHAnsi"/>
          </w:rPr>
          <w:t>https://www.youtube.com/watch?v=ZxV7mLwlr_k</w:t>
        </w:r>
      </w:hyperlink>
    </w:p>
    <w:p w14:paraId="295BC2C6" w14:textId="77777777" w:rsidR="00DE5EEF" w:rsidRPr="004543A4" w:rsidRDefault="00DE5EEF" w:rsidP="00180092">
      <w:pPr>
        <w:spacing w:after="0"/>
        <w:rPr>
          <w:rFonts w:asciiTheme="majorHAnsi" w:hAnsiTheme="majorHAnsi" w:cstheme="majorHAnsi"/>
          <w:sz w:val="24"/>
          <w:szCs w:val="24"/>
        </w:rPr>
      </w:pPr>
    </w:p>
    <w:p w14:paraId="404BE266" w14:textId="77777777" w:rsidR="00DE5EEF" w:rsidRPr="00180092" w:rsidRDefault="00DE5EEF" w:rsidP="00180092">
      <w:pPr>
        <w:spacing w:after="0"/>
        <w:ind w:left="1434"/>
        <w:rPr>
          <w:rFonts w:asciiTheme="majorHAnsi" w:hAnsiTheme="majorHAnsi" w:cstheme="majorHAnsi"/>
          <w:b/>
          <w:bCs/>
          <w:sz w:val="24"/>
          <w:szCs w:val="24"/>
        </w:rPr>
      </w:pPr>
      <w:r w:rsidRPr="00180092">
        <w:rPr>
          <w:rFonts w:asciiTheme="majorHAnsi" w:hAnsiTheme="majorHAnsi" w:cstheme="majorHAnsi"/>
          <w:b/>
          <w:bCs/>
          <w:sz w:val="24"/>
          <w:szCs w:val="24"/>
        </w:rPr>
        <w:t>ACS Lecture 2: Theory and Evidence</w:t>
      </w:r>
    </w:p>
    <w:p w14:paraId="3A392CEF" w14:textId="77777777" w:rsidR="00DE5EEF" w:rsidRPr="00180092" w:rsidRDefault="00837E4F" w:rsidP="00180092">
      <w:pPr>
        <w:spacing w:after="0"/>
        <w:ind w:left="1434"/>
        <w:rPr>
          <w:rFonts w:asciiTheme="majorHAnsi" w:hAnsiTheme="majorHAnsi" w:cstheme="majorHAnsi"/>
        </w:rPr>
      </w:pPr>
      <w:hyperlink r:id="rId13" w:history="1">
        <w:r w:rsidR="00DE5EEF" w:rsidRPr="00180092">
          <w:rPr>
            <w:rStyle w:val="Hyperlink"/>
            <w:rFonts w:asciiTheme="majorHAnsi" w:hAnsiTheme="majorHAnsi" w:cstheme="majorHAnsi"/>
          </w:rPr>
          <w:t>https://www.youtube.com/watch?v=dL76kKaFXSI</w:t>
        </w:r>
      </w:hyperlink>
    </w:p>
    <w:p w14:paraId="3E7DAA69" w14:textId="77777777" w:rsidR="00DE5EEF" w:rsidRPr="004543A4" w:rsidRDefault="00DE5EEF" w:rsidP="00180092">
      <w:pPr>
        <w:spacing w:after="0"/>
        <w:ind w:left="1434"/>
        <w:rPr>
          <w:rFonts w:asciiTheme="majorHAnsi" w:hAnsiTheme="majorHAnsi" w:cstheme="majorHAnsi"/>
          <w:sz w:val="24"/>
          <w:szCs w:val="24"/>
        </w:rPr>
      </w:pPr>
    </w:p>
    <w:p w14:paraId="5F1E98E2" w14:textId="15DA1D13" w:rsidR="00DE5EEF" w:rsidRDefault="00DE5EEF" w:rsidP="00960587">
      <w:pPr>
        <w:snapToGrid w:val="0"/>
        <w:spacing w:after="0"/>
        <w:ind w:left="1435"/>
        <w:rPr>
          <w:rFonts w:asciiTheme="majorHAnsi" w:hAnsiTheme="majorHAnsi" w:cstheme="majorHAnsi"/>
          <w:sz w:val="21"/>
          <w:szCs w:val="21"/>
        </w:rPr>
      </w:pPr>
      <w:r w:rsidRPr="00180092">
        <w:rPr>
          <w:rFonts w:asciiTheme="majorHAnsi" w:hAnsiTheme="majorHAnsi" w:cstheme="majorHAnsi"/>
          <w:b/>
          <w:bCs/>
          <w:sz w:val="24"/>
          <w:szCs w:val="24"/>
        </w:rPr>
        <w:t>ACS Lecture 3: Empirical Evidence and Therapeutic Alliance</w:t>
      </w:r>
      <w:r w:rsidRPr="00180092">
        <w:rPr>
          <w:rFonts w:asciiTheme="majorHAnsi" w:hAnsiTheme="majorHAnsi" w:cstheme="majorHAnsi"/>
        </w:rPr>
        <w:t xml:space="preserve"> </w:t>
      </w:r>
      <w:hyperlink r:id="rId14" w:history="1">
        <w:r w:rsidRPr="00180092">
          <w:rPr>
            <w:rStyle w:val="Hyperlink"/>
            <w:rFonts w:asciiTheme="majorHAnsi" w:hAnsiTheme="majorHAnsi" w:cstheme="majorHAnsi"/>
          </w:rPr>
          <w:t>https://www.youtube.com/watch?v=YsPgyaGREyI</w:t>
        </w:r>
      </w:hyperlink>
    </w:p>
    <w:p w14:paraId="588D977C" w14:textId="77777777" w:rsidR="00960587" w:rsidRDefault="00960587" w:rsidP="00960587">
      <w:pPr>
        <w:snapToGrid w:val="0"/>
        <w:spacing w:after="0"/>
        <w:ind w:left="1435"/>
        <w:rPr>
          <w:rFonts w:asciiTheme="majorHAnsi" w:hAnsiTheme="majorHAnsi" w:cstheme="majorHAnsi"/>
          <w:sz w:val="24"/>
          <w:szCs w:val="24"/>
        </w:rPr>
      </w:pPr>
    </w:p>
    <w:p w14:paraId="137D6188" w14:textId="79042791" w:rsidR="00180092" w:rsidRDefault="008E3838" w:rsidP="00180092">
      <w:pPr>
        <w:pStyle w:val="Heading1"/>
        <w:numPr>
          <w:ilvl w:val="0"/>
          <w:numId w:val="1"/>
        </w:numPr>
        <w:snapToGrid w:val="0"/>
        <w:spacing w:before="0" w:beforeAutospacing="0" w:after="0" w:afterAutospacing="0"/>
        <w:rPr>
          <w:rFonts w:asciiTheme="majorHAnsi" w:hAnsiTheme="majorHAnsi" w:cstheme="majorHAnsi"/>
          <w:b w:val="0"/>
          <w:bCs w:val="0"/>
          <w:sz w:val="24"/>
        </w:rPr>
      </w:pPr>
      <w:r>
        <w:rPr>
          <w:rFonts w:asciiTheme="majorHAnsi" w:hAnsiTheme="majorHAnsi" w:cstheme="majorHAnsi"/>
          <w:b w:val="0"/>
          <w:bCs w:val="0"/>
          <w:sz w:val="24"/>
        </w:rPr>
        <w:t xml:space="preserve">Use the </w:t>
      </w:r>
      <w:r w:rsidR="00A435FC" w:rsidRPr="004543A4">
        <w:rPr>
          <w:rFonts w:asciiTheme="majorHAnsi" w:hAnsiTheme="majorHAnsi" w:cstheme="majorHAnsi"/>
          <w:b w:val="0"/>
          <w:bCs w:val="0"/>
          <w:sz w:val="24"/>
        </w:rPr>
        <w:t xml:space="preserve">PowerPoint slides </w:t>
      </w:r>
      <w:r>
        <w:rPr>
          <w:rFonts w:asciiTheme="majorHAnsi" w:hAnsiTheme="majorHAnsi" w:cstheme="majorHAnsi"/>
          <w:b w:val="0"/>
          <w:bCs w:val="0"/>
          <w:sz w:val="24"/>
        </w:rPr>
        <w:t xml:space="preserve">linked here </w:t>
      </w:r>
      <w:r w:rsidR="00A435FC" w:rsidRPr="004543A4">
        <w:rPr>
          <w:rFonts w:asciiTheme="majorHAnsi" w:hAnsiTheme="majorHAnsi" w:cstheme="majorHAnsi"/>
          <w:b w:val="0"/>
          <w:bCs w:val="0"/>
          <w:sz w:val="24"/>
        </w:rPr>
        <w:t>to accompany the recorded lectures</w:t>
      </w:r>
    </w:p>
    <w:p w14:paraId="4A3F6E5C" w14:textId="6436F9E7" w:rsidR="00A435FC" w:rsidRPr="004543A4" w:rsidRDefault="00A435FC" w:rsidP="00180092">
      <w:pPr>
        <w:pStyle w:val="Heading1"/>
        <w:snapToGrid w:val="0"/>
        <w:spacing w:before="0" w:beforeAutospacing="0" w:after="0" w:afterAutospacing="0"/>
        <w:ind w:left="720"/>
        <w:rPr>
          <w:rFonts w:asciiTheme="majorHAnsi" w:hAnsiTheme="majorHAnsi" w:cstheme="majorHAnsi"/>
          <w:b w:val="0"/>
          <w:bCs w:val="0"/>
          <w:sz w:val="24"/>
        </w:rPr>
      </w:pPr>
      <w:r w:rsidRPr="004543A4">
        <w:rPr>
          <w:rFonts w:asciiTheme="majorHAnsi" w:hAnsiTheme="majorHAnsi" w:cstheme="majorHAnsi"/>
          <w:b w:val="0"/>
          <w:bCs w:val="0"/>
          <w:sz w:val="24"/>
        </w:rPr>
        <w:t>(</w:t>
      </w:r>
      <w:r w:rsidRPr="008E3838">
        <w:rPr>
          <w:rFonts w:asciiTheme="majorHAnsi" w:hAnsiTheme="majorHAnsi" w:cstheme="majorHAnsi"/>
          <w:b w:val="0"/>
          <w:bCs w:val="0"/>
          <w:sz w:val="24"/>
          <w:highlight w:val="yellow"/>
        </w:rPr>
        <w:t>Note:</w:t>
      </w:r>
      <w:r w:rsidRPr="004543A4">
        <w:rPr>
          <w:rFonts w:asciiTheme="majorHAnsi" w:hAnsiTheme="majorHAnsi" w:cstheme="majorHAnsi"/>
          <w:b w:val="0"/>
          <w:bCs w:val="0"/>
          <w:sz w:val="24"/>
        </w:rPr>
        <w:t xml:space="preserve"> There is also a slide deck </w:t>
      </w:r>
      <w:r w:rsidR="008E3838">
        <w:rPr>
          <w:rFonts w:asciiTheme="majorHAnsi" w:hAnsiTheme="majorHAnsi" w:cstheme="majorHAnsi"/>
          <w:b w:val="0"/>
          <w:bCs w:val="0"/>
          <w:sz w:val="24"/>
        </w:rPr>
        <w:t xml:space="preserve">for </w:t>
      </w:r>
      <w:r w:rsidRPr="004543A4">
        <w:rPr>
          <w:rFonts w:asciiTheme="majorHAnsi" w:hAnsiTheme="majorHAnsi" w:cstheme="majorHAnsi"/>
          <w:b w:val="0"/>
          <w:bCs w:val="0"/>
          <w:sz w:val="24"/>
        </w:rPr>
        <w:t xml:space="preserve">Termination. There is not a separate recording for this topic. It is discussed in </w:t>
      </w:r>
      <w:r w:rsidR="00960587">
        <w:rPr>
          <w:rFonts w:asciiTheme="majorHAnsi" w:hAnsiTheme="majorHAnsi" w:cstheme="majorHAnsi"/>
          <w:b w:val="0"/>
          <w:bCs w:val="0"/>
          <w:sz w:val="24"/>
        </w:rPr>
        <w:t>Lecture 1</w:t>
      </w:r>
      <w:r w:rsidRPr="004543A4">
        <w:rPr>
          <w:rFonts w:asciiTheme="majorHAnsi" w:hAnsiTheme="majorHAnsi" w:cstheme="majorHAnsi"/>
          <w:b w:val="0"/>
          <w:bCs w:val="0"/>
          <w:sz w:val="24"/>
        </w:rPr>
        <w:t>).</w:t>
      </w:r>
    </w:p>
    <w:p w14:paraId="64369101" w14:textId="7E458D49" w:rsidR="00DE5EEF" w:rsidRPr="00960587" w:rsidRDefault="00837E4F" w:rsidP="00960587">
      <w:pPr>
        <w:spacing w:after="0"/>
        <w:ind w:left="720"/>
        <w:rPr>
          <w:rFonts w:asciiTheme="majorHAnsi" w:hAnsiTheme="majorHAnsi" w:cstheme="majorHAnsi"/>
        </w:rPr>
      </w:pPr>
      <w:hyperlink r:id="rId15" w:history="1">
        <w:r w:rsidR="00A435FC" w:rsidRPr="00180092">
          <w:rPr>
            <w:rStyle w:val="Hyperlink"/>
            <w:rFonts w:asciiTheme="majorHAnsi" w:hAnsiTheme="majorHAnsi" w:cstheme="majorHAnsi"/>
          </w:rPr>
          <w:t>https://drive.google.com/drive/folders/1-2zCXqPr3-XHX-DLejsceIC4yqoK4_0n?usp=sharing</w:t>
        </w:r>
      </w:hyperlink>
    </w:p>
    <w:p w14:paraId="1C65AE1B" w14:textId="77777777" w:rsidR="00DE5EEF" w:rsidRPr="004543A4" w:rsidRDefault="00DE5EEF" w:rsidP="00A435FC">
      <w:pPr>
        <w:spacing w:after="0"/>
        <w:rPr>
          <w:rFonts w:asciiTheme="majorHAnsi" w:hAnsiTheme="majorHAnsi" w:cstheme="majorHAnsi"/>
          <w:sz w:val="24"/>
          <w:szCs w:val="24"/>
        </w:rPr>
      </w:pPr>
    </w:p>
    <w:p w14:paraId="2E834EBC" w14:textId="22D8AE27" w:rsidR="00960587" w:rsidRPr="008A0741" w:rsidRDefault="004543A4" w:rsidP="00960587">
      <w:pPr>
        <w:pStyle w:val="ListParagraph"/>
        <w:numPr>
          <w:ilvl w:val="0"/>
          <w:numId w:val="5"/>
        </w:numPr>
        <w:snapToGrid w:val="0"/>
        <w:spacing w:after="120"/>
        <w:ind w:left="357" w:hanging="357"/>
        <w:contextualSpacing w:val="0"/>
        <w:rPr>
          <w:rFonts w:asciiTheme="majorHAnsi" w:hAnsiTheme="majorHAnsi" w:cstheme="majorHAnsi"/>
          <w:b/>
          <w:bCs/>
          <w:sz w:val="24"/>
          <w:szCs w:val="24"/>
        </w:rPr>
      </w:pPr>
      <w:r w:rsidRPr="008A0741">
        <w:rPr>
          <w:rFonts w:asciiTheme="majorHAnsi" w:hAnsiTheme="majorHAnsi" w:cstheme="majorHAnsi"/>
          <w:b/>
          <w:bCs/>
          <w:sz w:val="24"/>
          <w:szCs w:val="24"/>
        </w:rPr>
        <w:t>C</w:t>
      </w:r>
      <w:r w:rsidR="00DE5EEF" w:rsidRPr="008A0741">
        <w:rPr>
          <w:rFonts w:asciiTheme="majorHAnsi" w:hAnsiTheme="majorHAnsi" w:cstheme="majorHAnsi"/>
          <w:b/>
          <w:bCs/>
          <w:sz w:val="24"/>
          <w:szCs w:val="24"/>
        </w:rPr>
        <w:t>omplete the Pre</w:t>
      </w:r>
      <w:r w:rsidR="00960587" w:rsidRPr="008A0741">
        <w:rPr>
          <w:rFonts w:asciiTheme="majorHAnsi" w:hAnsiTheme="majorHAnsi" w:cstheme="majorHAnsi"/>
          <w:b/>
          <w:bCs/>
          <w:sz w:val="24"/>
          <w:szCs w:val="24"/>
        </w:rPr>
        <w:t>-A</w:t>
      </w:r>
      <w:r w:rsidR="00DE5EEF" w:rsidRPr="008A0741">
        <w:rPr>
          <w:rFonts w:asciiTheme="majorHAnsi" w:hAnsiTheme="majorHAnsi" w:cstheme="majorHAnsi"/>
          <w:b/>
          <w:bCs/>
          <w:sz w:val="24"/>
          <w:szCs w:val="24"/>
        </w:rPr>
        <w:t xml:space="preserve">ssignment </w:t>
      </w:r>
      <w:r w:rsidR="00960587" w:rsidRPr="008A0741">
        <w:rPr>
          <w:rFonts w:asciiTheme="majorHAnsi" w:hAnsiTheme="majorHAnsi" w:cstheme="majorHAnsi"/>
          <w:b/>
          <w:bCs/>
          <w:sz w:val="24"/>
          <w:szCs w:val="24"/>
        </w:rPr>
        <w:t>R</w:t>
      </w:r>
      <w:r w:rsidR="00DE5EEF" w:rsidRPr="008A0741">
        <w:rPr>
          <w:rFonts w:asciiTheme="majorHAnsi" w:hAnsiTheme="majorHAnsi" w:cstheme="majorHAnsi"/>
          <w:b/>
          <w:bCs/>
          <w:sz w:val="24"/>
          <w:szCs w:val="24"/>
        </w:rPr>
        <w:t>eflection</w:t>
      </w:r>
      <w:r w:rsidR="00960587" w:rsidRPr="008A0741">
        <w:rPr>
          <w:rFonts w:asciiTheme="majorHAnsi" w:hAnsiTheme="majorHAnsi" w:cstheme="majorHAnsi"/>
          <w:b/>
          <w:bCs/>
          <w:sz w:val="24"/>
          <w:szCs w:val="24"/>
        </w:rPr>
        <w:t>:</w:t>
      </w:r>
      <w:r w:rsidR="00DE5EEF" w:rsidRPr="008A0741">
        <w:rPr>
          <w:rFonts w:asciiTheme="majorHAnsi" w:hAnsiTheme="majorHAnsi" w:cstheme="majorHAnsi"/>
          <w:b/>
          <w:bCs/>
          <w:sz w:val="24"/>
          <w:szCs w:val="24"/>
        </w:rPr>
        <w:t xml:space="preserve"> </w:t>
      </w:r>
    </w:p>
    <w:p w14:paraId="6C9C1A61" w14:textId="77777777" w:rsidR="008A0741" w:rsidRPr="008A0741" w:rsidRDefault="00960587" w:rsidP="008A0741">
      <w:pPr>
        <w:pStyle w:val="ListParagraph"/>
        <w:numPr>
          <w:ilvl w:val="0"/>
          <w:numId w:val="1"/>
        </w:numPr>
        <w:snapToGrid w:val="0"/>
        <w:spacing w:after="120"/>
        <w:ind w:left="714" w:hanging="357"/>
        <w:contextualSpacing w:val="0"/>
        <w:rPr>
          <w:rFonts w:asciiTheme="majorHAnsi" w:hAnsiTheme="majorHAnsi" w:cstheme="majorHAnsi"/>
          <w:b/>
          <w:bCs/>
          <w:sz w:val="21"/>
          <w:szCs w:val="40"/>
        </w:rPr>
      </w:pPr>
      <w:r>
        <w:rPr>
          <w:rFonts w:asciiTheme="majorHAnsi" w:hAnsiTheme="majorHAnsi" w:cstheme="majorHAnsi"/>
          <w:sz w:val="24"/>
          <w:szCs w:val="24"/>
        </w:rPr>
        <w:t>P</w:t>
      </w:r>
      <w:r w:rsidR="00DE5EEF" w:rsidRPr="004543A4">
        <w:rPr>
          <w:rFonts w:asciiTheme="majorHAnsi" w:hAnsiTheme="majorHAnsi" w:cstheme="majorHAnsi"/>
          <w:sz w:val="24"/>
          <w:szCs w:val="24"/>
        </w:rPr>
        <w:t>osted on UM Learn</w:t>
      </w:r>
      <w:r w:rsidR="008A0741">
        <w:rPr>
          <w:rFonts w:asciiTheme="majorHAnsi" w:hAnsiTheme="majorHAnsi" w:cstheme="majorHAnsi"/>
          <w:sz w:val="24"/>
          <w:szCs w:val="24"/>
        </w:rPr>
        <w:t xml:space="preserve"> </w:t>
      </w:r>
    </w:p>
    <w:p w14:paraId="7B201EF3" w14:textId="7203E02A" w:rsidR="00180092" w:rsidRDefault="008A0741" w:rsidP="008A0741">
      <w:pPr>
        <w:pStyle w:val="ListParagraph"/>
        <w:numPr>
          <w:ilvl w:val="0"/>
          <w:numId w:val="1"/>
        </w:numPr>
        <w:spacing w:after="0"/>
        <w:rPr>
          <w:rFonts w:asciiTheme="majorHAnsi" w:hAnsiTheme="majorHAnsi" w:cstheme="majorHAnsi"/>
          <w:b/>
          <w:bCs/>
          <w:sz w:val="21"/>
          <w:szCs w:val="40"/>
        </w:rPr>
      </w:pPr>
      <w:r>
        <w:rPr>
          <w:rFonts w:asciiTheme="majorHAnsi" w:hAnsiTheme="majorHAnsi" w:cstheme="majorHAnsi"/>
          <w:sz w:val="24"/>
          <w:szCs w:val="24"/>
        </w:rPr>
        <w:t>To be completed after the above steps are completed and prior to attending the first class</w:t>
      </w:r>
    </w:p>
    <w:p w14:paraId="058E776A" w14:textId="77777777" w:rsidR="00960587" w:rsidRDefault="00960587" w:rsidP="00660AC5">
      <w:pPr>
        <w:rPr>
          <w:rFonts w:asciiTheme="majorHAnsi" w:hAnsiTheme="majorHAnsi" w:cstheme="majorHAnsi"/>
          <w:sz w:val="24"/>
          <w:szCs w:val="24"/>
        </w:rPr>
      </w:pPr>
    </w:p>
    <w:p w14:paraId="0FC170EF" w14:textId="6BDE97FD" w:rsidR="0014391C" w:rsidRPr="008A0741" w:rsidRDefault="008A0741" w:rsidP="00660AC5">
      <w:pPr>
        <w:rPr>
          <w:rFonts w:asciiTheme="majorHAnsi" w:hAnsiTheme="majorHAnsi" w:cstheme="majorHAnsi"/>
          <w:sz w:val="24"/>
          <w:szCs w:val="24"/>
        </w:rPr>
      </w:pPr>
      <w:r w:rsidRPr="008A0741">
        <w:rPr>
          <w:rFonts w:asciiTheme="majorHAnsi" w:hAnsiTheme="majorHAnsi" w:cstheme="majorHAnsi"/>
          <w:sz w:val="24"/>
          <w:szCs w:val="24"/>
        </w:rPr>
        <w:t xml:space="preserve">All the above will be essential preparation for the exam and for your sessions. </w:t>
      </w:r>
      <w:r w:rsidR="0076189B" w:rsidRPr="008A0741">
        <w:rPr>
          <w:rFonts w:asciiTheme="majorHAnsi" w:hAnsiTheme="majorHAnsi" w:cstheme="majorHAnsi"/>
          <w:sz w:val="24"/>
          <w:szCs w:val="24"/>
        </w:rPr>
        <w:t>We</w:t>
      </w:r>
      <w:r w:rsidR="0014391C" w:rsidRPr="008A0741">
        <w:rPr>
          <w:rFonts w:asciiTheme="majorHAnsi" w:hAnsiTheme="majorHAnsi" w:cstheme="majorHAnsi"/>
          <w:sz w:val="24"/>
          <w:szCs w:val="24"/>
        </w:rPr>
        <w:t xml:space="preserve"> look forward to working through this learning with you in the Fall. Please reach out with any questions you may have on the readings or required work listed in this Memo.</w:t>
      </w:r>
    </w:p>
    <w:p w14:paraId="40118E2B" w14:textId="77777777" w:rsidR="00960587" w:rsidRDefault="00960587" w:rsidP="00660AC5">
      <w:pPr>
        <w:rPr>
          <w:rFonts w:asciiTheme="majorHAnsi" w:hAnsiTheme="majorHAnsi" w:cstheme="majorHAnsi"/>
          <w:sz w:val="24"/>
          <w:szCs w:val="24"/>
        </w:rPr>
      </w:pPr>
    </w:p>
    <w:p w14:paraId="6CD02BEE" w14:textId="1AB602D9" w:rsidR="0014391C" w:rsidRPr="0014391C" w:rsidRDefault="0076189B" w:rsidP="00660AC5">
      <w:pPr>
        <w:rPr>
          <w:rFonts w:asciiTheme="majorHAnsi" w:hAnsiTheme="majorHAnsi" w:cstheme="majorHAnsi"/>
          <w:sz w:val="24"/>
          <w:szCs w:val="24"/>
        </w:rPr>
      </w:pPr>
      <w:r>
        <w:rPr>
          <w:rFonts w:asciiTheme="majorHAnsi" w:hAnsiTheme="majorHAnsi" w:cstheme="majorHAnsi"/>
          <w:sz w:val="24"/>
          <w:szCs w:val="24"/>
        </w:rPr>
        <w:lastRenderedPageBreak/>
        <w:t>Lisa Diamond-Burchuk</w:t>
      </w:r>
      <w:r w:rsidR="0014391C">
        <w:rPr>
          <w:rFonts w:asciiTheme="majorHAnsi" w:hAnsiTheme="majorHAnsi" w:cstheme="majorHAnsi"/>
          <w:sz w:val="24"/>
          <w:szCs w:val="24"/>
        </w:rPr>
        <w:t xml:space="preserve"> </w:t>
      </w:r>
      <w:r w:rsidR="00837E4F">
        <w:rPr>
          <w:rFonts w:asciiTheme="majorHAnsi" w:hAnsiTheme="majorHAnsi" w:cstheme="majorHAnsi"/>
          <w:sz w:val="24"/>
          <w:szCs w:val="24"/>
        </w:rPr>
        <w:t xml:space="preserve">and the ACD team </w:t>
      </w:r>
      <w:proofErr w:type="gramStart"/>
      <w:r w:rsidR="00837E4F">
        <w:rPr>
          <w:rFonts w:asciiTheme="majorHAnsi" w:hAnsiTheme="majorHAnsi" w:cstheme="majorHAnsi"/>
          <w:sz w:val="24"/>
          <w:szCs w:val="24"/>
        </w:rPr>
        <w:t>( Jodene</w:t>
      </w:r>
      <w:proofErr w:type="gramEnd"/>
      <w:r w:rsidR="00837E4F">
        <w:rPr>
          <w:rFonts w:asciiTheme="majorHAnsi" w:hAnsiTheme="majorHAnsi" w:cstheme="majorHAnsi"/>
          <w:sz w:val="24"/>
          <w:szCs w:val="24"/>
        </w:rPr>
        <w:t>, Nadia, Bronwyn and Andrea)</w:t>
      </w:r>
    </w:p>
    <w:sectPr w:rsidR="0014391C" w:rsidRPr="001439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305C1B" w14:textId="77777777" w:rsidR="00460903" w:rsidRDefault="00460903" w:rsidP="00251A55">
      <w:pPr>
        <w:spacing w:after="0" w:line="240" w:lineRule="auto"/>
      </w:pPr>
      <w:r>
        <w:separator/>
      </w:r>
    </w:p>
  </w:endnote>
  <w:endnote w:type="continuationSeparator" w:id="0">
    <w:p w14:paraId="597BF260" w14:textId="77777777" w:rsidR="00460903" w:rsidRDefault="00460903" w:rsidP="00251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2A57E" w14:textId="77777777" w:rsidR="00460903" w:rsidRDefault="00460903" w:rsidP="00251A55">
      <w:pPr>
        <w:spacing w:after="0" w:line="240" w:lineRule="auto"/>
      </w:pPr>
      <w:r>
        <w:separator/>
      </w:r>
    </w:p>
  </w:footnote>
  <w:footnote w:type="continuationSeparator" w:id="0">
    <w:p w14:paraId="065F1A33" w14:textId="77777777" w:rsidR="00460903" w:rsidRDefault="00460903" w:rsidP="00251A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D601F"/>
    <w:multiLevelType w:val="hybridMultilevel"/>
    <w:tmpl w:val="7C8EE77C"/>
    <w:lvl w:ilvl="0" w:tplc="0F605D0A">
      <w:start w:val="1"/>
      <w:numFmt w:val="bullet"/>
      <w:lvlText w:val=""/>
      <w:lvlJc w:val="left"/>
      <w:pPr>
        <w:ind w:left="720" w:hanging="360"/>
      </w:pPr>
      <w:rPr>
        <w:rFonts w:ascii="Wingdings" w:hAnsi="Wingdings" w:hint="default"/>
        <w:sz w:val="1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420B0"/>
    <w:multiLevelType w:val="hybridMultilevel"/>
    <w:tmpl w:val="89504F78"/>
    <w:lvl w:ilvl="0" w:tplc="0722F506">
      <w:start w:val="1"/>
      <w:numFmt w:val="bullet"/>
      <w:lvlText w:val="o"/>
      <w:lvlJc w:val="left"/>
      <w:pPr>
        <w:ind w:left="720" w:hanging="360"/>
      </w:pPr>
      <w:rPr>
        <w:rFonts w:ascii="Courier New" w:hAnsi="Courier New" w:hint="default"/>
        <w:sz w:val="1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17569C"/>
    <w:multiLevelType w:val="hybridMultilevel"/>
    <w:tmpl w:val="70748CF2"/>
    <w:lvl w:ilvl="0" w:tplc="CCFED542">
      <w:start w:val="3"/>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B97A0D"/>
    <w:multiLevelType w:val="hybridMultilevel"/>
    <w:tmpl w:val="594E76E8"/>
    <w:lvl w:ilvl="0" w:tplc="0722F506">
      <w:start w:val="1"/>
      <w:numFmt w:val="bullet"/>
      <w:lvlText w:val="o"/>
      <w:lvlJc w:val="left"/>
      <w:pPr>
        <w:ind w:left="720" w:hanging="360"/>
      </w:pPr>
      <w:rPr>
        <w:rFonts w:ascii="Courier New" w:hAnsi="Courier New" w:hint="default"/>
        <w:sz w:val="1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CF3737C"/>
    <w:multiLevelType w:val="hybridMultilevel"/>
    <w:tmpl w:val="BDEEC356"/>
    <w:lvl w:ilvl="0" w:tplc="F9E2FB42">
      <w:start w:val="1"/>
      <w:numFmt w:val="decimal"/>
      <w:lvlText w:val="%1."/>
      <w:lvlJc w:val="left"/>
      <w:pPr>
        <w:ind w:left="360" w:hanging="360"/>
      </w:pPr>
      <w:rPr>
        <w:rFonts w:hint="default"/>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41E94765"/>
    <w:multiLevelType w:val="hybridMultilevel"/>
    <w:tmpl w:val="E26E4458"/>
    <w:lvl w:ilvl="0" w:tplc="8CBEE594">
      <w:start w:val="4"/>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951FC9"/>
    <w:multiLevelType w:val="hybridMultilevel"/>
    <w:tmpl w:val="34A02FBE"/>
    <w:lvl w:ilvl="0" w:tplc="0722F506">
      <w:start w:val="1"/>
      <w:numFmt w:val="bullet"/>
      <w:lvlText w:val="o"/>
      <w:lvlJc w:val="left"/>
      <w:pPr>
        <w:ind w:left="1080" w:hanging="360"/>
      </w:pPr>
      <w:rPr>
        <w:rFonts w:ascii="Courier New" w:hAnsi="Courier New" w:hint="default"/>
        <w:sz w:val="1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18D66F5"/>
    <w:multiLevelType w:val="hybridMultilevel"/>
    <w:tmpl w:val="CDB08264"/>
    <w:lvl w:ilvl="0" w:tplc="0722F506">
      <w:start w:val="1"/>
      <w:numFmt w:val="bullet"/>
      <w:lvlText w:val="o"/>
      <w:lvlJc w:val="left"/>
      <w:pPr>
        <w:ind w:left="720" w:hanging="360"/>
      </w:pPr>
      <w:rPr>
        <w:rFonts w:ascii="Courier New" w:hAnsi="Courier New" w:hint="default"/>
        <w:sz w:val="11"/>
      </w:rPr>
    </w:lvl>
    <w:lvl w:ilvl="1" w:tplc="10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0B3659"/>
    <w:multiLevelType w:val="hybridMultilevel"/>
    <w:tmpl w:val="1FEE6F6E"/>
    <w:lvl w:ilvl="0" w:tplc="B2304A7C">
      <w:start w:val="5"/>
      <w:numFmt w:val="decimal"/>
      <w:lvlText w:val="%1."/>
      <w:lvlJc w:val="left"/>
      <w:pPr>
        <w:ind w:left="720" w:hanging="360"/>
      </w:pPr>
      <w:rPr>
        <w:rFonts w:hint="default"/>
        <w:b/>
        <w:bCs/>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9" w15:restartNumberingAfterBreak="0">
    <w:nsid w:val="711A321F"/>
    <w:multiLevelType w:val="hybridMultilevel"/>
    <w:tmpl w:val="E6EC8B9E"/>
    <w:lvl w:ilvl="0" w:tplc="E370F1F2">
      <w:start w:val="2"/>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FE27C0"/>
    <w:multiLevelType w:val="hybridMultilevel"/>
    <w:tmpl w:val="4E14C5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9120104">
    <w:abstractNumId w:val="7"/>
  </w:num>
  <w:num w:numId="2" w16cid:durableId="1004865774">
    <w:abstractNumId w:val="6"/>
  </w:num>
  <w:num w:numId="3" w16cid:durableId="1322005940">
    <w:abstractNumId w:val="4"/>
  </w:num>
  <w:num w:numId="4" w16cid:durableId="709573749">
    <w:abstractNumId w:val="10"/>
  </w:num>
  <w:num w:numId="5" w16cid:durableId="774062977">
    <w:abstractNumId w:val="8"/>
  </w:num>
  <w:num w:numId="6" w16cid:durableId="604849049">
    <w:abstractNumId w:val="0"/>
  </w:num>
  <w:num w:numId="7" w16cid:durableId="446656861">
    <w:abstractNumId w:val="3"/>
  </w:num>
  <w:num w:numId="8" w16cid:durableId="1771582099">
    <w:abstractNumId w:val="9"/>
  </w:num>
  <w:num w:numId="9" w16cid:durableId="1967660582">
    <w:abstractNumId w:val="5"/>
  </w:num>
  <w:num w:numId="10" w16cid:durableId="842471268">
    <w:abstractNumId w:val="2"/>
  </w:num>
  <w:num w:numId="11" w16cid:durableId="833958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73C"/>
    <w:rsid w:val="000E4BC6"/>
    <w:rsid w:val="000E526B"/>
    <w:rsid w:val="0014391C"/>
    <w:rsid w:val="00164484"/>
    <w:rsid w:val="00180092"/>
    <w:rsid w:val="00251A55"/>
    <w:rsid w:val="002A407F"/>
    <w:rsid w:val="002C2BFA"/>
    <w:rsid w:val="003053E5"/>
    <w:rsid w:val="0033154D"/>
    <w:rsid w:val="003322D0"/>
    <w:rsid w:val="003D1E47"/>
    <w:rsid w:val="004543A4"/>
    <w:rsid w:val="00460903"/>
    <w:rsid w:val="0049704D"/>
    <w:rsid w:val="005D177A"/>
    <w:rsid w:val="00654C79"/>
    <w:rsid w:val="00660AC5"/>
    <w:rsid w:val="00674C28"/>
    <w:rsid w:val="00691F30"/>
    <w:rsid w:val="006D4D91"/>
    <w:rsid w:val="0076189B"/>
    <w:rsid w:val="00775E51"/>
    <w:rsid w:val="007B09A6"/>
    <w:rsid w:val="007D75E9"/>
    <w:rsid w:val="00837E4F"/>
    <w:rsid w:val="008A0741"/>
    <w:rsid w:val="008B56D7"/>
    <w:rsid w:val="008D2E11"/>
    <w:rsid w:val="008E3838"/>
    <w:rsid w:val="00960587"/>
    <w:rsid w:val="009D4B42"/>
    <w:rsid w:val="00A435FC"/>
    <w:rsid w:val="00A57C52"/>
    <w:rsid w:val="00AB2FF5"/>
    <w:rsid w:val="00AC7C1E"/>
    <w:rsid w:val="00B03498"/>
    <w:rsid w:val="00B46E44"/>
    <w:rsid w:val="00B607D8"/>
    <w:rsid w:val="00B75077"/>
    <w:rsid w:val="00B779C7"/>
    <w:rsid w:val="00B805A4"/>
    <w:rsid w:val="00BD7C98"/>
    <w:rsid w:val="00BE15BB"/>
    <w:rsid w:val="00CE073C"/>
    <w:rsid w:val="00D2610E"/>
    <w:rsid w:val="00DD1122"/>
    <w:rsid w:val="00DE5EEF"/>
    <w:rsid w:val="00E05AFE"/>
    <w:rsid w:val="00E22E64"/>
    <w:rsid w:val="00E6298C"/>
    <w:rsid w:val="00E81BED"/>
    <w:rsid w:val="00E84BD5"/>
    <w:rsid w:val="00EA0D57"/>
    <w:rsid w:val="00FB0A12"/>
    <w:rsid w:val="00FF1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314F5"/>
  <w15:chartTrackingRefBased/>
  <w15:docId w15:val="{2084654B-5752-42C0-976F-27506A271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E07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073C"/>
    <w:rPr>
      <w:color w:val="0563C1" w:themeColor="hyperlink"/>
      <w:u w:val="single"/>
    </w:rPr>
  </w:style>
  <w:style w:type="character" w:customStyle="1" w:styleId="Heading1Char">
    <w:name w:val="Heading 1 Char"/>
    <w:basedOn w:val="DefaultParagraphFont"/>
    <w:link w:val="Heading1"/>
    <w:uiPriority w:val="9"/>
    <w:rsid w:val="00CE073C"/>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3D1E47"/>
    <w:rPr>
      <w:color w:val="954F72" w:themeColor="followedHyperlink"/>
      <w:u w:val="single"/>
    </w:rPr>
  </w:style>
  <w:style w:type="character" w:styleId="UnresolvedMention">
    <w:name w:val="Unresolved Mention"/>
    <w:basedOn w:val="DefaultParagraphFont"/>
    <w:uiPriority w:val="99"/>
    <w:semiHidden/>
    <w:unhideWhenUsed/>
    <w:rsid w:val="00E22E64"/>
    <w:rPr>
      <w:color w:val="605E5C"/>
      <w:shd w:val="clear" w:color="auto" w:fill="E1DFDD"/>
    </w:rPr>
  </w:style>
  <w:style w:type="paragraph" w:styleId="Header">
    <w:name w:val="header"/>
    <w:basedOn w:val="Normal"/>
    <w:link w:val="HeaderChar"/>
    <w:unhideWhenUsed/>
    <w:rsid w:val="00251A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A55"/>
  </w:style>
  <w:style w:type="paragraph" w:styleId="Footer">
    <w:name w:val="footer"/>
    <w:basedOn w:val="Normal"/>
    <w:link w:val="FooterChar"/>
    <w:uiPriority w:val="99"/>
    <w:unhideWhenUsed/>
    <w:rsid w:val="00251A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A55"/>
  </w:style>
  <w:style w:type="paragraph" w:styleId="NormalWeb">
    <w:name w:val="Normal (Web)"/>
    <w:basedOn w:val="Normal"/>
    <w:uiPriority w:val="99"/>
    <w:semiHidden/>
    <w:unhideWhenUsed/>
    <w:rsid w:val="00674C28"/>
    <w:pPr>
      <w:spacing w:before="100" w:beforeAutospacing="1" w:after="100" w:afterAutospacing="1" w:line="240" w:lineRule="auto"/>
    </w:pPr>
    <w:rPr>
      <w:rFonts w:ascii="Times New Roman" w:eastAsia="Times New Roman" w:hAnsi="Times New Roman" w:cs="Times New Roman"/>
      <w:sz w:val="24"/>
      <w:szCs w:val="24"/>
      <w:lang w:val="en-CA"/>
    </w:rPr>
  </w:style>
  <w:style w:type="character" w:styleId="Strong">
    <w:name w:val="Strong"/>
    <w:basedOn w:val="DefaultParagraphFont"/>
    <w:uiPriority w:val="22"/>
    <w:qFormat/>
    <w:rsid w:val="00674C28"/>
    <w:rPr>
      <w:b/>
      <w:bCs/>
    </w:rPr>
  </w:style>
  <w:style w:type="character" w:customStyle="1" w:styleId="apple-converted-space">
    <w:name w:val="apple-converted-space"/>
    <w:basedOn w:val="DefaultParagraphFont"/>
    <w:rsid w:val="00674C28"/>
  </w:style>
  <w:style w:type="character" w:styleId="Emphasis">
    <w:name w:val="Emphasis"/>
    <w:basedOn w:val="DefaultParagraphFont"/>
    <w:uiPriority w:val="20"/>
    <w:qFormat/>
    <w:rsid w:val="00674C28"/>
    <w:rPr>
      <w:i/>
      <w:iCs/>
    </w:rPr>
  </w:style>
  <w:style w:type="paragraph" w:styleId="ListParagraph">
    <w:name w:val="List Paragraph"/>
    <w:basedOn w:val="Normal"/>
    <w:uiPriority w:val="34"/>
    <w:qFormat/>
    <w:rsid w:val="007D75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190569">
      <w:bodyDiv w:val="1"/>
      <w:marLeft w:val="0"/>
      <w:marRight w:val="0"/>
      <w:marTop w:val="0"/>
      <w:marBottom w:val="0"/>
      <w:divBdr>
        <w:top w:val="none" w:sz="0" w:space="0" w:color="auto"/>
        <w:left w:val="none" w:sz="0" w:space="0" w:color="auto"/>
        <w:bottom w:val="none" w:sz="0" w:space="0" w:color="auto"/>
        <w:right w:val="none" w:sz="0" w:space="0" w:color="auto"/>
      </w:divBdr>
    </w:div>
    <w:div w:id="1291519608">
      <w:bodyDiv w:val="1"/>
      <w:marLeft w:val="0"/>
      <w:marRight w:val="0"/>
      <w:marTop w:val="0"/>
      <w:marBottom w:val="0"/>
      <w:divBdr>
        <w:top w:val="none" w:sz="0" w:space="0" w:color="auto"/>
        <w:left w:val="none" w:sz="0" w:space="0" w:color="auto"/>
        <w:bottom w:val="none" w:sz="0" w:space="0" w:color="auto"/>
        <w:right w:val="none" w:sz="0" w:space="0" w:color="auto"/>
      </w:divBdr>
    </w:div>
    <w:div w:id="1545830194">
      <w:bodyDiv w:val="1"/>
      <w:marLeft w:val="0"/>
      <w:marRight w:val="0"/>
      <w:marTop w:val="0"/>
      <w:marBottom w:val="0"/>
      <w:divBdr>
        <w:top w:val="none" w:sz="0" w:space="0" w:color="auto"/>
        <w:left w:val="none" w:sz="0" w:space="0" w:color="auto"/>
        <w:bottom w:val="none" w:sz="0" w:space="0" w:color="auto"/>
        <w:right w:val="none" w:sz="0" w:space="0" w:color="auto"/>
      </w:divBdr>
    </w:div>
    <w:div w:id="205226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ot.on.ca/docs/practice_resources/Psych_Compendium_2nd_Edition.pdf" TargetMode="External"/><Relationship Id="rId13" Type="http://schemas.openxmlformats.org/officeDocument/2006/relationships/hyperlink" Target="https://www.youtube.com/watch?v=dL76kKaFXSI" TargetMode="External"/><Relationship Id="rId3" Type="http://schemas.openxmlformats.org/officeDocument/2006/relationships/settings" Target="settings.xml"/><Relationship Id="rId7" Type="http://schemas.openxmlformats.org/officeDocument/2006/relationships/hyperlink" Target="https://drive.google.com/drive/folders/1-2zCXqPr3-XHX-DLejsceIC4yqoK4_0n?usp=sharing" TargetMode="External"/><Relationship Id="rId12" Type="http://schemas.openxmlformats.org/officeDocument/2006/relationships/hyperlink" Target="https://www.youtube.com/watch?v=ZxV7mLwlr_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bc.ca/radio/whitecoat/how-virtual-therapy-is-helping-people-cope-with-the-pandemic-s-mental-health-strains-1.5577531" TargetMode="External"/><Relationship Id="rId5" Type="http://schemas.openxmlformats.org/officeDocument/2006/relationships/footnotes" Target="footnotes.xml"/><Relationship Id="rId15" Type="http://schemas.openxmlformats.org/officeDocument/2006/relationships/hyperlink" Target="https://drive.google.com/drive/folders/1-2zCXqPr3-XHX-DLejsceIC4yqoK4_0n?usp=sharing" TargetMode="External"/><Relationship Id="rId10" Type="http://schemas.openxmlformats.org/officeDocument/2006/relationships/hyperlink" Target="https://core.ac.uk/download/pdf/230129924.pdf" TargetMode="External"/><Relationship Id="rId4" Type="http://schemas.openxmlformats.org/officeDocument/2006/relationships/webSettings" Target="webSettings.xml"/><Relationship Id="rId9" Type="http://schemas.openxmlformats.org/officeDocument/2006/relationships/hyperlink" Target="https://cotm.ca/upload/Telepractice_Guidance_Document.pdf" TargetMode="External"/><Relationship Id="rId14" Type="http://schemas.openxmlformats.org/officeDocument/2006/relationships/hyperlink" Target="https://www.youtube.com/watch?v=YsPgyaGREy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Manitoba</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Diamond-Burchuk</dc:creator>
  <cp:keywords/>
  <dc:description/>
  <cp:lastModifiedBy>Lisa Diamond-Burchuk</cp:lastModifiedBy>
  <cp:revision>2</cp:revision>
  <dcterms:created xsi:type="dcterms:W3CDTF">2026-04-29T17:04:00Z</dcterms:created>
  <dcterms:modified xsi:type="dcterms:W3CDTF">2026-04-29T17:04:00Z</dcterms:modified>
</cp:coreProperties>
</file>