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D22" w:rsidRPr="00745B90" w:rsidRDefault="000C577D" w:rsidP="00FD4424">
      <w:pPr>
        <w:pStyle w:val="Title"/>
        <w:jc w:val="center"/>
        <w:rPr>
          <w:rFonts w:asciiTheme="minorHAnsi" w:hAnsiTheme="minorHAnsi" w:cstheme="minorHAnsi"/>
          <w:color w:val="1F497D" w:themeColor="text2"/>
          <w:spacing w:val="0"/>
          <w:sz w:val="36"/>
          <w:szCs w:val="40"/>
        </w:rPr>
      </w:pPr>
      <w:r w:rsidRPr="00745B90">
        <w:rPr>
          <w:rFonts w:asciiTheme="minorHAnsi" w:hAnsiTheme="minorHAnsi" w:cstheme="minorHAnsi"/>
          <w:color w:val="1F497D" w:themeColor="text2"/>
          <w:spacing w:val="0"/>
          <w:sz w:val="36"/>
          <w:szCs w:val="40"/>
        </w:rPr>
        <w:t xml:space="preserve">Transformational </w:t>
      </w:r>
      <w:r w:rsidR="00DC0D22" w:rsidRPr="00745B90">
        <w:rPr>
          <w:rFonts w:asciiTheme="minorHAnsi" w:hAnsiTheme="minorHAnsi" w:cstheme="minorHAnsi"/>
          <w:color w:val="1F497D" w:themeColor="text2"/>
          <w:spacing w:val="0"/>
          <w:sz w:val="36"/>
          <w:szCs w:val="40"/>
        </w:rPr>
        <w:t>Reques</w:t>
      </w:r>
      <w:r w:rsidR="000C1549" w:rsidRPr="00745B90">
        <w:rPr>
          <w:rFonts w:asciiTheme="minorHAnsi" w:hAnsiTheme="minorHAnsi" w:cstheme="minorHAnsi"/>
          <w:color w:val="1F497D" w:themeColor="text2"/>
          <w:spacing w:val="0"/>
          <w:sz w:val="36"/>
          <w:szCs w:val="40"/>
        </w:rPr>
        <w:t>t for Proposals</w:t>
      </w:r>
      <w:r>
        <w:rPr>
          <w:rFonts w:asciiTheme="minorHAnsi" w:hAnsiTheme="minorHAnsi" w:cstheme="minorHAnsi"/>
          <w:color w:val="1F497D" w:themeColor="text2"/>
          <w:spacing w:val="0"/>
          <w:sz w:val="36"/>
          <w:szCs w:val="40"/>
        </w:rPr>
        <w:t xml:space="preserve"> on</w:t>
      </w:r>
    </w:p>
    <w:p w:rsidR="00DC0D22" w:rsidRPr="00745B90" w:rsidRDefault="00BB6A51">
      <w:pPr>
        <w:pStyle w:val="Title"/>
        <w:jc w:val="center"/>
        <w:rPr>
          <w:rFonts w:asciiTheme="minorHAnsi" w:hAnsiTheme="minorHAnsi" w:cstheme="minorHAnsi"/>
          <w:color w:val="1F497D" w:themeColor="text2"/>
          <w:spacing w:val="0"/>
          <w:sz w:val="36"/>
          <w:szCs w:val="40"/>
        </w:rPr>
      </w:pPr>
      <w:r w:rsidRPr="00745B90">
        <w:rPr>
          <w:rFonts w:asciiTheme="minorHAnsi" w:hAnsiTheme="minorHAnsi" w:cstheme="minorHAnsi"/>
          <w:color w:val="1F497D" w:themeColor="text2"/>
          <w:spacing w:val="0"/>
          <w:sz w:val="36"/>
          <w:szCs w:val="40"/>
        </w:rPr>
        <w:t>N</w:t>
      </w:r>
      <w:r w:rsidR="00A87BE8" w:rsidRPr="00745B90">
        <w:rPr>
          <w:rFonts w:asciiTheme="minorHAnsi" w:hAnsiTheme="minorHAnsi" w:cstheme="minorHAnsi"/>
          <w:color w:val="1F497D" w:themeColor="text2"/>
          <w:spacing w:val="0"/>
          <w:sz w:val="36"/>
          <w:szCs w:val="40"/>
        </w:rPr>
        <w:t>eurodegenerative Diseases of</w:t>
      </w:r>
      <w:r w:rsidR="00DC0D22" w:rsidRPr="00745B90">
        <w:rPr>
          <w:rFonts w:asciiTheme="minorHAnsi" w:hAnsiTheme="minorHAnsi" w:cstheme="minorHAnsi"/>
          <w:color w:val="1F497D" w:themeColor="text2"/>
          <w:spacing w:val="0"/>
          <w:sz w:val="36"/>
          <w:szCs w:val="40"/>
        </w:rPr>
        <w:t xml:space="preserve"> Aging</w:t>
      </w:r>
      <w:r w:rsidR="000C577D">
        <w:rPr>
          <w:rFonts w:asciiTheme="minorHAnsi" w:hAnsiTheme="minorHAnsi" w:cstheme="minorHAnsi"/>
          <w:color w:val="1F497D" w:themeColor="text2"/>
          <w:spacing w:val="0"/>
          <w:sz w:val="36"/>
          <w:szCs w:val="40"/>
        </w:rPr>
        <w:t xml:space="preserve"> - Main Document</w:t>
      </w:r>
    </w:p>
    <w:p w:rsidR="00BB6A51" w:rsidRPr="000E6376" w:rsidRDefault="00BD4353">
      <w:pPr>
        <w:pStyle w:val="NeuroHeading1"/>
      </w:pPr>
      <w:r w:rsidRPr="000E6376">
        <w:t xml:space="preserve">About </w:t>
      </w:r>
      <w:r w:rsidR="00A8728B" w:rsidRPr="000E6376">
        <w:t>T</w:t>
      </w:r>
      <w:r w:rsidRPr="000E6376">
        <w:t>he</w:t>
      </w:r>
      <w:r w:rsidR="00BB6A51" w:rsidRPr="000E6376">
        <w:t xml:space="preserve"> </w:t>
      </w:r>
      <w:r w:rsidRPr="000E6376">
        <w:t xml:space="preserve">W. Garfield Weston </w:t>
      </w:r>
      <w:r w:rsidR="00BB6A51" w:rsidRPr="000E6376">
        <w:t>Foundation</w:t>
      </w:r>
    </w:p>
    <w:p w:rsidR="00BD4353" w:rsidRPr="000E6376" w:rsidRDefault="00BD4353">
      <w:pPr>
        <w:pStyle w:val="NoSpacing"/>
      </w:pPr>
      <w:r w:rsidRPr="000E6376">
        <w:t xml:space="preserve">The W. Garfield Weston Foundation </w:t>
      </w:r>
      <w:r w:rsidR="008F74DC" w:rsidRPr="000E6376">
        <w:t>(</w:t>
      </w:r>
      <w:r w:rsidR="007455D0" w:rsidRPr="000E6376">
        <w:t xml:space="preserve">the </w:t>
      </w:r>
      <w:r w:rsidR="00A8205F" w:rsidRPr="000E6376">
        <w:t>“</w:t>
      </w:r>
      <w:r w:rsidR="007455D0" w:rsidRPr="000E6376">
        <w:t>Foundation</w:t>
      </w:r>
      <w:r w:rsidR="00A8205F" w:rsidRPr="000E6376">
        <w:t>”</w:t>
      </w:r>
      <w:r w:rsidR="008F74DC" w:rsidRPr="000E6376">
        <w:t xml:space="preserve">) </w:t>
      </w:r>
      <w:r w:rsidRPr="000E6376">
        <w:t>is a private Canadian family foundation</w:t>
      </w:r>
      <w:r w:rsidR="00682432" w:rsidRPr="000E6376">
        <w:t xml:space="preserve"> </w:t>
      </w:r>
      <w:r w:rsidR="00D5472F" w:rsidRPr="000E6376">
        <w:t>first established in the 1950’</w:t>
      </w:r>
      <w:r w:rsidRPr="000E6376">
        <w:t>s by Willard Garfield Weston and his wife Reta, with their shares in the family company, George Westo</w:t>
      </w:r>
      <w:r w:rsidR="00D5472F" w:rsidRPr="000E6376">
        <w:t xml:space="preserve">n Limited.  Today this business </w:t>
      </w:r>
      <w:r w:rsidR="000D6E6C" w:rsidRPr="000E6376">
        <w:t xml:space="preserve">also </w:t>
      </w:r>
      <w:r w:rsidRPr="000E6376">
        <w:t>includes Loblaw Companies Limited</w:t>
      </w:r>
      <w:r w:rsidR="000D6E6C" w:rsidRPr="000E6376">
        <w:t xml:space="preserve">.  </w:t>
      </w:r>
    </w:p>
    <w:p w:rsidR="00A87BE8" w:rsidRPr="000E6376" w:rsidRDefault="00A87BE8">
      <w:pPr>
        <w:pStyle w:val="NoSpacing"/>
      </w:pPr>
    </w:p>
    <w:p w:rsidR="00CE7EF5" w:rsidRPr="000E6376" w:rsidRDefault="00CE7EF5">
      <w:pPr>
        <w:pStyle w:val="NoSpacing"/>
      </w:pPr>
      <w:r w:rsidRPr="000E6376">
        <w:t>The Founders believed that as the funds were generated through the hard work and success of Canadian businesses, the grants should be given in Canada for the benefit of Canadians.</w:t>
      </w:r>
    </w:p>
    <w:p w:rsidR="00CE7EF5" w:rsidRPr="000E6376" w:rsidRDefault="00CE7EF5">
      <w:pPr>
        <w:pStyle w:val="NoSpacing"/>
      </w:pPr>
    </w:p>
    <w:p w:rsidR="00723EE8" w:rsidRPr="000E6376" w:rsidRDefault="00BD4353">
      <w:pPr>
        <w:pStyle w:val="NoSpacing"/>
      </w:pPr>
      <w:r w:rsidRPr="000E6376">
        <w:t xml:space="preserve">Donations from the Foundation are </w:t>
      </w:r>
      <w:r w:rsidR="00682432" w:rsidRPr="000E6376">
        <w:t>directed</w:t>
      </w:r>
      <w:r w:rsidR="00CE7EF5" w:rsidRPr="000E6376">
        <w:t xml:space="preserve"> to Canadian </w:t>
      </w:r>
      <w:r w:rsidR="00723EE8" w:rsidRPr="000E6376">
        <w:t xml:space="preserve">registered charities or other qualified donees </w:t>
      </w:r>
      <w:r w:rsidRPr="000E6376">
        <w:t>in the fields of education, land conservation, and science in Canada’s North</w:t>
      </w:r>
      <w:r w:rsidR="00B71E6D" w:rsidRPr="000E6376">
        <w:t>.  Each year, the Foundation also al</w:t>
      </w:r>
      <w:r w:rsidR="0094361C" w:rsidRPr="000E6376">
        <w:t>locates a number of unsolicited</w:t>
      </w:r>
      <w:r w:rsidR="00B71E6D" w:rsidRPr="000E6376">
        <w:t xml:space="preserve"> </w:t>
      </w:r>
      <w:r w:rsidRPr="000E6376">
        <w:t>Trustee Init</w:t>
      </w:r>
      <w:r w:rsidR="004A7818" w:rsidRPr="000E6376">
        <w:t>iated Grants</w:t>
      </w:r>
      <w:r w:rsidR="00B71E6D" w:rsidRPr="000E6376">
        <w:t xml:space="preserve"> which cover a broad range of interests</w:t>
      </w:r>
      <w:r w:rsidRPr="000E6376">
        <w:t>.</w:t>
      </w:r>
      <w:r w:rsidR="00723EE8" w:rsidRPr="000E6376">
        <w:t xml:space="preserve">  </w:t>
      </w:r>
    </w:p>
    <w:p w:rsidR="00BB6A51" w:rsidRPr="000E6376" w:rsidRDefault="008F74DC">
      <w:pPr>
        <w:pStyle w:val="NeuroHeading1"/>
      </w:pPr>
      <w:r w:rsidRPr="000E6376">
        <w:t xml:space="preserve">Details of the </w:t>
      </w:r>
      <w:r w:rsidR="00BB6A51" w:rsidRPr="000E6376">
        <w:t>R</w:t>
      </w:r>
      <w:r w:rsidR="00DC0D22" w:rsidRPr="000E6376">
        <w:t xml:space="preserve">equest for </w:t>
      </w:r>
      <w:r w:rsidR="00BB6A51" w:rsidRPr="000E6376">
        <w:t>P</w:t>
      </w:r>
      <w:r w:rsidR="00DC0D22" w:rsidRPr="000E6376">
        <w:t>roposals</w:t>
      </w:r>
    </w:p>
    <w:p w:rsidR="00B81FAE" w:rsidRPr="00B81FAE" w:rsidRDefault="00B81FAE" w:rsidP="00B81FAE">
      <w:pPr>
        <w:pStyle w:val="NoSpacing"/>
        <w:rPr>
          <w:rFonts w:cs="Arial"/>
        </w:rPr>
      </w:pPr>
      <w:r w:rsidRPr="00B81FAE">
        <w:rPr>
          <w:rFonts w:cs="Arial"/>
        </w:rPr>
        <w:t>The goal of this request for proposals (“RFP”) is to provide funding to high potential</w:t>
      </w:r>
      <w:r w:rsidR="00E6718E">
        <w:rPr>
          <w:rFonts w:cs="Arial"/>
        </w:rPr>
        <w:t>, translational</w:t>
      </w:r>
      <w:r w:rsidRPr="00B81FAE">
        <w:rPr>
          <w:rFonts w:cs="Arial"/>
        </w:rPr>
        <w:t xml:space="preserve"> </w:t>
      </w:r>
      <w:r w:rsidR="00E6718E">
        <w:rPr>
          <w:rFonts w:cs="Arial"/>
        </w:rPr>
        <w:t>research</w:t>
      </w:r>
      <w:r w:rsidR="00AE4E40">
        <w:rPr>
          <w:rFonts w:cs="Arial"/>
        </w:rPr>
        <w:t xml:space="preserve"> or clinical trials</w:t>
      </w:r>
      <w:r w:rsidR="00E6718E" w:rsidRPr="00B81FAE">
        <w:rPr>
          <w:rFonts w:cs="Arial"/>
        </w:rPr>
        <w:t xml:space="preserve"> </w:t>
      </w:r>
      <w:r w:rsidRPr="00B81FAE">
        <w:rPr>
          <w:rFonts w:cs="Arial"/>
        </w:rPr>
        <w:t xml:space="preserve">that will have </w:t>
      </w:r>
      <w:r w:rsidR="00E6718E">
        <w:rPr>
          <w:rFonts w:cs="Arial"/>
        </w:rPr>
        <w:t>transformati</w:t>
      </w:r>
      <w:r w:rsidR="00AE4E40">
        <w:rPr>
          <w:rFonts w:cs="Arial"/>
        </w:rPr>
        <w:t>onal</w:t>
      </w:r>
      <w:r w:rsidR="00E6718E" w:rsidRPr="00B81FAE">
        <w:rPr>
          <w:rFonts w:cs="Arial"/>
        </w:rPr>
        <w:t xml:space="preserve"> </w:t>
      </w:r>
      <w:r w:rsidRPr="00B81FAE">
        <w:rPr>
          <w:rFonts w:cs="Arial"/>
        </w:rPr>
        <w:t xml:space="preserve">impact in neurodegenerative diseases of aging.  </w:t>
      </w:r>
    </w:p>
    <w:p w:rsidR="00B81FAE" w:rsidRPr="00B81FAE" w:rsidRDefault="00E20782" w:rsidP="00B81FAE">
      <w:pPr>
        <w:pStyle w:val="NoSpacing"/>
        <w:rPr>
          <w:rFonts w:cs="Arial"/>
        </w:rPr>
      </w:pPr>
      <w:r>
        <w:rPr>
          <w:rFonts w:cs="Arial"/>
        </w:rPr>
        <w:t xml:space="preserve"> </w:t>
      </w:r>
    </w:p>
    <w:p w:rsidR="008F74DC" w:rsidRPr="000E6376" w:rsidRDefault="00B81FAE" w:rsidP="00B81FAE">
      <w:pPr>
        <w:pStyle w:val="NoSpacing"/>
        <w:rPr>
          <w:rFonts w:cs="Arial"/>
        </w:rPr>
      </w:pPr>
      <w:r w:rsidRPr="00B81FAE">
        <w:rPr>
          <w:rFonts w:cs="Arial"/>
        </w:rPr>
        <w:t>Appropriate projects are those that would be rated excellent to outstanding in a stringent peer review process</w:t>
      </w:r>
      <w:r w:rsidR="001B52EC">
        <w:rPr>
          <w:rFonts w:cs="Arial"/>
        </w:rPr>
        <w:t>.</w:t>
      </w:r>
    </w:p>
    <w:p w:rsidR="003829AF" w:rsidRPr="000E6376" w:rsidRDefault="003829AF">
      <w:pPr>
        <w:spacing w:after="0" w:line="240" w:lineRule="auto"/>
        <w:rPr>
          <w:rFonts w:cs="Arial"/>
        </w:rPr>
      </w:pPr>
    </w:p>
    <w:p w:rsidR="008F74DC" w:rsidRPr="000E6376" w:rsidRDefault="00AE4E40">
      <w:pPr>
        <w:spacing w:after="0" w:line="240" w:lineRule="auto"/>
        <w:rPr>
          <w:rFonts w:cs="Arial"/>
        </w:rPr>
      </w:pPr>
      <w:r>
        <w:rPr>
          <w:rFonts w:cs="Arial"/>
        </w:rPr>
        <w:t>To be eligible, p</w:t>
      </w:r>
      <w:r w:rsidR="00DD7114" w:rsidRPr="000E6376">
        <w:rPr>
          <w:rFonts w:cs="Arial"/>
        </w:rPr>
        <w:t xml:space="preserve">rojects </w:t>
      </w:r>
      <w:r w:rsidR="00547EFD" w:rsidRPr="000E6376">
        <w:rPr>
          <w:rFonts w:cs="Arial"/>
        </w:rPr>
        <w:t>must fall into one of the</w:t>
      </w:r>
      <w:r w:rsidR="00414502" w:rsidRPr="000E6376">
        <w:rPr>
          <w:rFonts w:cs="Arial"/>
        </w:rPr>
        <w:t>se</w:t>
      </w:r>
      <w:r w:rsidR="003829AF" w:rsidRPr="000E6376">
        <w:rPr>
          <w:rFonts w:cs="Arial"/>
        </w:rPr>
        <w:t xml:space="preserve"> </w:t>
      </w:r>
      <w:r w:rsidR="008D0F7A" w:rsidRPr="000E6376">
        <w:rPr>
          <w:rFonts w:cs="Arial"/>
        </w:rPr>
        <w:t xml:space="preserve">two </w:t>
      </w:r>
      <w:r w:rsidR="008F74DC" w:rsidRPr="000E6376">
        <w:rPr>
          <w:rFonts w:cs="Arial"/>
        </w:rPr>
        <w:t>categories</w:t>
      </w:r>
      <w:r w:rsidR="003829AF" w:rsidRPr="000E6376">
        <w:rPr>
          <w:rFonts w:cs="Arial"/>
        </w:rPr>
        <w:t xml:space="preserve"> to be considered</w:t>
      </w:r>
      <w:r w:rsidR="008F74DC" w:rsidRPr="000E6376">
        <w:rPr>
          <w:rFonts w:cs="Arial"/>
        </w:rPr>
        <w:t xml:space="preserve">: </w:t>
      </w:r>
    </w:p>
    <w:p w:rsidR="008F74DC" w:rsidRPr="000E6376" w:rsidRDefault="002E1227">
      <w:pPr>
        <w:pStyle w:val="ListParagraph"/>
        <w:numPr>
          <w:ilvl w:val="0"/>
          <w:numId w:val="14"/>
        </w:numPr>
        <w:spacing w:before="120" w:after="0" w:line="240" w:lineRule="auto"/>
        <w:contextualSpacing w:val="0"/>
        <w:rPr>
          <w:rFonts w:cs="Arial"/>
        </w:rPr>
      </w:pPr>
      <w:r>
        <w:rPr>
          <w:rFonts w:cs="Arial"/>
        </w:rPr>
        <w:t>Preclinical to Phase III development of a therapeutic</w:t>
      </w:r>
    </w:p>
    <w:p w:rsidR="008F74DC" w:rsidRPr="000E6376" w:rsidRDefault="00DD7114">
      <w:pPr>
        <w:pStyle w:val="ListParagraph"/>
        <w:numPr>
          <w:ilvl w:val="0"/>
          <w:numId w:val="14"/>
        </w:numPr>
        <w:spacing w:before="30" w:after="0" w:line="240" w:lineRule="auto"/>
        <w:contextualSpacing w:val="0"/>
        <w:rPr>
          <w:rFonts w:cs="Arial"/>
        </w:rPr>
      </w:pPr>
      <w:r w:rsidRPr="000E6376">
        <w:rPr>
          <w:rFonts w:cs="Arial"/>
        </w:rPr>
        <w:t>Development of t</w:t>
      </w:r>
      <w:r w:rsidR="006B7D47" w:rsidRPr="000E6376">
        <w:rPr>
          <w:rFonts w:cs="Arial"/>
        </w:rPr>
        <w:t>ools that</w:t>
      </w:r>
      <w:r w:rsidR="003829AF" w:rsidRPr="000E6376">
        <w:rPr>
          <w:rFonts w:cs="Arial"/>
        </w:rPr>
        <w:t xml:space="preserve"> help</w:t>
      </w:r>
      <w:r w:rsidR="007455D0" w:rsidRPr="000E6376">
        <w:rPr>
          <w:rFonts w:cs="Arial"/>
        </w:rPr>
        <w:t xml:space="preserve"> accelerate</w:t>
      </w:r>
      <w:r w:rsidR="0057146A">
        <w:rPr>
          <w:rFonts w:cs="Arial"/>
        </w:rPr>
        <w:t xml:space="preserve"> the </w:t>
      </w:r>
      <w:r w:rsidR="003829AF" w:rsidRPr="000E6376">
        <w:rPr>
          <w:rFonts w:cs="Arial"/>
        </w:rPr>
        <w:t xml:space="preserve">development of therapeutics e.g., </w:t>
      </w:r>
      <w:r w:rsidR="007455D0" w:rsidRPr="000E6376">
        <w:rPr>
          <w:rFonts w:cs="Arial"/>
        </w:rPr>
        <w:t xml:space="preserve"> </w:t>
      </w:r>
      <w:r w:rsidR="008F74DC" w:rsidRPr="000E6376">
        <w:rPr>
          <w:rFonts w:cs="Arial"/>
        </w:rPr>
        <w:t>animal models, imaging techniques or reagents</w:t>
      </w:r>
      <w:r w:rsidR="007455D0" w:rsidRPr="000E6376">
        <w:rPr>
          <w:rFonts w:cs="Arial"/>
        </w:rPr>
        <w:t>,</w:t>
      </w:r>
      <w:r w:rsidR="003829AF" w:rsidRPr="000E6376">
        <w:rPr>
          <w:rFonts w:cs="Arial"/>
        </w:rPr>
        <w:t xml:space="preserve"> biomarkers  or diagnostic</w:t>
      </w:r>
      <w:r w:rsidR="006B7D47" w:rsidRPr="000E6376">
        <w:rPr>
          <w:rFonts w:cs="Arial"/>
        </w:rPr>
        <w:t>s</w:t>
      </w:r>
    </w:p>
    <w:p w:rsidR="0057146A" w:rsidRDefault="0057146A" w:rsidP="00F861F7">
      <w:pPr>
        <w:widowControl/>
        <w:autoSpaceDE w:val="0"/>
        <w:autoSpaceDN w:val="0"/>
        <w:adjustRightInd w:val="0"/>
        <w:spacing w:after="0" w:line="240" w:lineRule="auto"/>
        <w:ind w:right="-90"/>
        <w:rPr>
          <w:color w:val="000000" w:themeColor="text1"/>
          <w:szCs w:val="26"/>
        </w:rPr>
      </w:pPr>
    </w:p>
    <w:p w:rsidR="0057146A" w:rsidRPr="00F861F7" w:rsidRDefault="00AE4E40" w:rsidP="00F861F7">
      <w:pPr>
        <w:widowControl/>
        <w:autoSpaceDE w:val="0"/>
        <w:autoSpaceDN w:val="0"/>
        <w:adjustRightInd w:val="0"/>
        <w:spacing w:after="0" w:line="240" w:lineRule="auto"/>
        <w:ind w:right="-90"/>
        <w:rPr>
          <w:color w:val="000000" w:themeColor="text1"/>
          <w:szCs w:val="26"/>
        </w:rPr>
      </w:pPr>
      <w:r>
        <w:rPr>
          <w:color w:val="000000" w:themeColor="text1"/>
          <w:szCs w:val="26"/>
        </w:rPr>
        <w:t>The Foundation</w:t>
      </w:r>
      <w:r w:rsidR="0057146A" w:rsidRPr="00F861F7">
        <w:rPr>
          <w:color w:val="000000" w:themeColor="text1"/>
          <w:szCs w:val="26"/>
        </w:rPr>
        <w:t xml:space="preserve"> defin</w:t>
      </w:r>
      <w:r>
        <w:rPr>
          <w:color w:val="000000" w:themeColor="text1"/>
          <w:szCs w:val="26"/>
        </w:rPr>
        <w:t>es translational and therapeutic as follows:</w:t>
      </w:r>
      <w:r w:rsidR="0057146A" w:rsidRPr="00F861F7">
        <w:rPr>
          <w:color w:val="000000" w:themeColor="text1"/>
          <w:szCs w:val="26"/>
        </w:rPr>
        <w:t xml:space="preserve"> </w:t>
      </w:r>
    </w:p>
    <w:p w:rsidR="0057146A" w:rsidRPr="0057146A" w:rsidRDefault="0057146A" w:rsidP="00F861F7">
      <w:pPr>
        <w:pStyle w:val="ListParagraph"/>
        <w:widowControl/>
        <w:autoSpaceDE w:val="0"/>
        <w:autoSpaceDN w:val="0"/>
        <w:adjustRightInd w:val="0"/>
        <w:spacing w:after="0" w:line="240" w:lineRule="auto"/>
        <w:ind w:right="-90"/>
        <w:rPr>
          <w:color w:val="000000" w:themeColor="text1"/>
          <w:sz w:val="24"/>
          <w:szCs w:val="26"/>
        </w:rPr>
      </w:pPr>
    </w:p>
    <w:p w:rsidR="00D317B6" w:rsidRPr="00D317B6" w:rsidRDefault="0057146A" w:rsidP="00D317B6">
      <w:pPr>
        <w:pStyle w:val="ListParagraph"/>
        <w:widowControl/>
        <w:numPr>
          <w:ilvl w:val="0"/>
          <w:numId w:val="14"/>
        </w:numPr>
        <w:autoSpaceDE w:val="0"/>
        <w:autoSpaceDN w:val="0"/>
        <w:rPr>
          <w:color w:val="000000" w:themeColor="text1"/>
          <w:szCs w:val="26"/>
        </w:rPr>
      </w:pPr>
      <w:r w:rsidRPr="0057146A">
        <w:rPr>
          <w:b/>
          <w:color w:val="000000" w:themeColor="text1"/>
          <w:szCs w:val="26"/>
        </w:rPr>
        <w:t>Translational</w:t>
      </w:r>
      <w:r w:rsidRPr="0057146A">
        <w:rPr>
          <w:color w:val="000000" w:themeColor="text1"/>
          <w:szCs w:val="26"/>
        </w:rPr>
        <w:t xml:space="preserve">: </w:t>
      </w:r>
      <w:r>
        <w:rPr>
          <w:rFonts w:cs="Calibri"/>
          <w:color w:val="000000" w:themeColor="text1"/>
          <w:szCs w:val="26"/>
        </w:rPr>
        <w:t>Applied</w:t>
      </w:r>
      <w:r w:rsidRPr="0057146A">
        <w:rPr>
          <w:rFonts w:cs="Calibri"/>
          <w:color w:val="000000" w:themeColor="text1"/>
          <w:szCs w:val="26"/>
        </w:rPr>
        <w:t xml:space="preserve"> research towards developing </w:t>
      </w:r>
      <w:r>
        <w:rPr>
          <w:rFonts w:cs="Calibri"/>
          <w:color w:val="000000" w:themeColor="text1"/>
          <w:szCs w:val="26"/>
        </w:rPr>
        <w:t>therapeutics for</w:t>
      </w:r>
      <w:r w:rsidRPr="0057146A">
        <w:rPr>
          <w:rFonts w:cs="Calibri"/>
          <w:color w:val="000000" w:themeColor="text1"/>
          <w:szCs w:val="26"/>
        </w:rPr>
        <w:t xml:space="preserve"> the prevention and/or treatment of human disease</w:t>
      </w:r>
      <w:r w:rsidR="00E20782">
        <w:rPr>
          <w:rFonts w:cs="Calibri"/>
          <w:color w:val="000000" w:themeColor="text1"/>
          <w:szCs w:val="26"/>
        </w:rPr>
        <w:t xml:space="preserve"> (e.g., for small molecule</w:t>
      </w:r>
      <w:r w:rsidR="00AE4E40">
        <w:rPr>
          <w:rFonts w:cs="Calibri"/>
          <w:color w:val="000000" w:themeColor="text1"/>
          <w:szCs w:val="26"/>
        </w:rPr>
        <w:t xml:space="preserve"> drug</w:t>
      </w:r>
      <w:r w:rsidR="00E20782">
        <w:rPr>
          <w:rFonts w:cs="Calibri"/>
          <w:color w:val="000000" w:themeColor="text1"/>
          <w:szCs w:val="26"/>
        </w:rPr>
        <w:t xml:space="preserve"> development, target validation </w:t>
      </w:r>
      <w:r w:rsidR="00AE4E40">
        <w:rPr>
          <w:rFonts w:cs="Calibri"/>
          <w:color w:val="000000" w:themeColor="text1"/>
          <w:szCs w:val="26"/>
        </w:rPr>
        <w:t>to early Phase II clinical trials</w:t>
      </w:r>
      <w:r w:rsidR="00E20782">
        <w:rPr>
          <w:rFonts w:cs="Calibri"/>
          <w:color w:val="000000" w:themeColor="text1"/>
          <w:szCs w:val="26"/>
        </w:rPr>
        <w:t>)</w:t>
      </w:r>
      <w:r w:rsidR="003771CC">
        <w:rPr>
          <w:rFonts w:cs="Calibri"/>
          <w:color w:val="000000" w:themeColor="text1"/>
          <w:szCs w:val="26"/>
        </w:rPr>
        <w:t>.</w:t>
      </w:r>
    </w:p>
    <w:p w:rsidR="008F74DC" w:rsidRPr="00CD0107" w:rsidRDefault="0057146A" w:rsidP="00F861F7">
      <w:pPr>
        <w:pStyle w:val="ListParagraph"/>
        <w:widowControl/>
        <w:numPr>
          <w:ilvl w:val="0"/>
          <w:numId w:val="14"/>
        </w:numPr>
        <w:autoSpaceDE w:val="0"/>
        <w:autoSpaceDN w:val="0"/>
        <w:rPr>
          <w:rFonts w:cs="Arial"/>
        </w:rPr>
      </w:pPr>
      <w:r w:rsidRPr="0057146A">
        <w:rPr>
          <w:b/>
          <w:color w:val="000000" w:themeColor="text1"/>
          <w:szCs w:val="26"/>
        </w:rPr>
        <w:t>Therapeutic</w:t>
      </w:r>
      <w:r w:rsidRPr="0057146A">
        <w:rPr>
          <w:color w:val="000000" w:themeColor="text1"/>
          <w:szCs w:val="26"/>
        </w:rPr>
        <w:t>: Drugs (including small molecules, biologics, cell therapies and vaccines), medical devices or surgical interventions regulated by regulatory bodies such as the FDA. This definition includes therapeutics for all stages of disease including symptomatic relief, prevention, diagnosis and disease modification</w:t>
      </w:r>
      <w:r w:rsidR="003771CC">
        <w:rPr>
          <w:color w:val="000000" w:themeColor="text1"/>
          <w:szCs w:val="26"/>
        </w:rPr>
        <w:t>, but</w:t>
      </w:r>
      <w:r w:rsidRPr="0057146A">
        <w:rPr>
          <w:color w:val="000000" w:themeColor="text1"/>
          <w:szCs w:val="26"/>
        </w:rPr>
        <w:t xml:space="preserve"> does not include complementary approaches such as exercise or acupuncture</w:t>
      </w:r>
      <w:r w:rsidR="003771CC">
        <w:rPr>
          <w:color w:val="000000" w:themeColor="text1"/>
          <w:szCs w:val="26"/>
        </w:rPr>
        <w:t>.</w:t>
      </w:r>
    </w:p>
    <w:p w:rsidR="002768B0" w:rsidRPr="002768B0" w:rsidRDefault="002E1227" w:rsidP="002768B0">
      <w:pPr>
        <w:tabs>
          <w:tab w:val="left" w:pos="720"/>
        </w:tabs>
        <w:spacing w:after="0" w:line="240" w:lineRule="auto"/>
        <w:rPr>
          <w:rFonts w:cs="Arial"/>
        </w:rPr>
      </w:pPr>
      <w:r>
        <w:rPr>
          <w:rFonts w:cs="Arial"/>
        </w:rPr>
        <w:t>T</w:t>
      </w:r>
      <w:r w:rsidR="008F74DC" w:rsidRPr="000E6376">
        <w:rPr>
          <w:rFonts w:cs="Arial"/>
        </w:rPr>
        <w:t xml:space="preserve">he basis for </w:t>
      </w:r>
      <w:r w:rsidR="008A4155">
        <w:rPr>
          <w:rFonts w:cs="Arial"/>
        </w:rPr>
        <w:t>funding</w:t>
      </w:r>
      <w:r w:rsidR="008A4155" w:rsidRPr="000E6376">
        <w:rPr>
          <w:rFonts w:cs="Arial"/>
        </w:rPr>
        <w:t xml:space="preserve"> </w:t>
      </w:r>
      <w:r w:rsidR="00414502" w:rsidRPr="000E6376">
        <w:rPr>
          <w:rFonts w:cs="Arial"/>
        </w:rPr>
        <w:t>will be</w:t>
      </w:r>
      <w:r w:rsidR="00547EFD" w:rsidRPr="000E6376">
        <w:rPr>
          <w:rFonts w:cs="Arial"/>
        </w:rPr>
        <w:t xml:space="preserve"> </w:t>
      </w:r>
      <w:r w:rsidR="008F74DC" w:rsidRPr="000E6376">
        <w:rPr>
          <w:rFonts w:cs="Arial"/>
        </w:rPr>
        <w:t>impact on neurodegenerative diseases of aging</w:t>
      </w:r>
      <w:r>
        <w:rPr>
          <w:rFonts w:cs="Arial"/>
        </w:rPr>
        <w:t>; however</w:t>
      </w:r>
      <w:r w:rsidR="00E6718E">
        <w:rPr>
          <w:rFonts w:cs="Arial"/>
        </w:rPr>
        <w:t>,</w:t>
      </w:r>
      <w:r>
        <w:rPr>
          <w:rFonts w:cs="Arial"/>
        </w:rPr>
        <w:t xml:space="preserve"> research </w:t>
      </w:r>
      <w:r w:rsidR="00033D6F">
        <w:rPr>
          <w:rFonts w:cs="Arial"/>
        </w:rPr>
        <w:t>may</w:t>
      </w:r>
      <w:r>
        <w:rPr>
          <w:rFonts w:cs="Arial"/>
        </w:rPr>
        <w:t xml:space="preserve"> be </w:t>
      </w:r>
      <w:r w:rsidR="00E6718E">
        <w:rPr>
          <w:rFonts w:cs="Arial"/>
        </w:rPr>
        <w:t xml:space="preserve">in </w:t>
      </w:r>
      <w:r w:rsidR="00C8431C">
        <w:rPr>
          <w:rFonts w:cs="Arial"/>
        </w:rPr>
        <w:t xml:space="preserve">any </w:t>
      </w:r>
      <w:r>
        <w:rPr>
          <w:rFonts w:cs="Arial"/>
        </w:rPr>
        <w:t>disease</w:t>
      </w:r>
      <w:r w:rsidR="008F74DC" w:rsidRPr="000E6376">
        <w:rPr>
          <w:rFonts w:cs="Arial"/>
        </w:rPr>
        <w:t xml:space="preserve">.  Of diseases that affect more than 1,000 Canadians, </w:t>
      </w:r>
      <w:r w:rsidR="007455D0" w:rsidRPr="000E6376">
        <w:rPr>
          <w:rFonts w:cs="Arial"/>
        </w:rPr>
        <w:t>the Foundation</w:t>
      </w:r>
      <w:r w:rsidR="008F74DC" w:rsidRPr="000E6376">
        <w:rPr>
          <w:rFonts w:cs="Arial"/>
        </w:rPr>
        <w:t xml:space="preserve"> consider</w:t>
      </w:r>
      <w:r w:rsidR="00A87BE8" w:rsidRPr="000E6376">
        <w:rPr>
          <w:rFonts w:cs="Arial"/>
        </w:rPr>
        <w:t>s</w:t>
      </w:r>
      <w:r w:rsidR="008F74DC" w:rsidRPr="000E6376">
        <w:rPr>
          <w:rFonts w:cs="Arial"/>
        </w:rPr>
        <w:t xml:space="preserve"> the following to be neurodegenerative diseases of aging: </w:t>
      </w:r>
    </w:p>
    <w:p w:rsidR="008F74DC" w:rsidRPr="000E6376" w:rsidRDefault="001C135C">
      <w:pPr>
        <w:pStyle w:val="ListParagraph"/>
        <w:numPr>
          <w:ilvl w:val="0"/>
          <w:numId w:val="14"/>
        </w:numPr>
        <w:spacing w:before="120" w:after="0" w:line="240" w:lineRule="auto"/>
        <w:contextualSpacing w:val="0"/>
        <w:rPr>
          <w:rFonts w:cs="Arial"/>
        </w:rPr>
      </w:pPr>
      <w:r w:rsidRPr="000E6376">
        <w:rPr>
          <w:rFonts w:cs="Arial"/>
        </w:rPr>
        <w:lastRenderedPageBreak/>
        <w:t>Alzheimer’s disease</w:t>
      </w:r>
    </w:p>
    <w:p w:rsidR="008F74DC" w:rsidRPr="000E6376" w:rsidRDefault="008F74DC">
      <w:pPr>
        <w:pStyle w:val="ListParagraph"/>
        <w:numPr>
          <w:ilvl w:val="0"/>
          <w:numId w:val="14"/>
        </w:numPr>
        <w:spacing w:before="30" w:after="0" w:line="240" w:lineRule="auto"/>
        <w:contextualSpacing w:val="0"/>
        <w:rPr>
          <w:rFonts w:cs="Arial"/>
        </w:rPr>
      </w:pPr>
      <w:r w:rsidRPr="000E6376">
        <w:rPr>
          <w:rFonts w:cs="Arial"/>
        </w:rPr>
        <w:t xml:space="preserve">Parkinson’s </w:t>
      </w:r>
      <w:r w:rsidR="001C135C" w:rsidRPr="000E6376">
        <w:rPr>
          <w:rFonts w:cs="Arial"/>
        </w:rPr>
        <w:t>disease</w:t>
      </w:r>
      <w:r w:rsidR="00E6718E">
        <w:rPr>
          <w:rFonts w:cs="Arial"/>
        </w:rPr>
        <w:t xml:space="preserve"> </w:t>
      </w:r>
    </w:p>
    <w:p w:rsidR="008F74DC" w:rsidRPr="000E6376" w:rsidRDefault="00A87BE8">
      <w:pPr>
        <w:pStyle w:val="ListParagraph"/>
        <w:numPr>
          <w:ilvl w:val="0"/>
          <w:numId w:val="14"/>
        </w:numPr>
        <w:spacing w:before="30" w:after="0" w:line="240" w:lineRule="auto"/>
        <w:contextualSpacing w:val="0"/>
        <w:rPr>
          <w:rFonts w:cs="Arial"/>
        </w:rPr>
      </w:pPr>
      <w:r w:rsidRPr="000E6376">
        <w:rPr>
          <w:rFonts w:cs="Arial"/>
        </w:rPr>
        <w:t>D</w:t>
      </w:r>
      <w:r w:rsidR="008F74DC" w:rsidRPr="000E6376">
        <w:rPr>
          <w:rFonts w:cs="Arial"/>
        </w:rPr>
        <w:t>ementia with Lewy Bodies</w:t>
      </w:r>
    </w:p>
    <w:p w:rsidR="00FD558F" w:rsidRPr="000E6376" w:rsidRDefault="008F74DC">
      <w:pPr>
        <w:pStyle w:val="ListParagraph"/>
        <w:numPr>
          <w:ilvl w:val="0"/>
          <w:numId w:val="14"/>
        </w:numPr>
        <w:spacing w:before="30" w:after="0" w:line="240" w:lineRule="auto"/>
        <w:contextualSpacing w:val="0"/>
        <w:rPr>
          <w:rFonts w:cs="Arial"/>
        </w:rPr>
      </w:pPr>
      <w:r w:rsidRPr="000E6376">
        <w:rPr>
          <w:rFonts w:cs="Arial"/>
        </w:rPr>
        <w:t xml:space="preserve">Frontotemporal dementia </w:t>
      </w:r>
    </w:p>
    <w:p w:rsidR="00FD558F" w:rsidRPr="000E6376" w:rsidRDefault="00FD558F">
      <w:pPr>
        <w:pStyle w:val="ListParagraph"/>
        <w:numPr>
          <w:ilvl w:val="0"/>
          <w:numId w:val="14"/>
        </w:numPr>
        <w:spacing w:before="30" w:after="0" w:line="240" w:lineRule="auto"/>
        <w:contextualSpacing w:val="0"/>
        <w:rPr>
          <w:rFonts w:cs="Arial"/>
        </w:rPr>
      </w:pPr>
      <w:r w:rsidRPr="000E6376">
        <w:rPr>
          <w:rFonts w:cs="Arial"/>
        </w:rPr>
        <w:t xml:space="preserve">Amyotrophic lateral sclerosis </w:t>
      </w:r>
    </w:p>
    <w:p w:rsidR="00FD558F" w:rsidRPr="000E6376" w:rsidRDefault="00FD558F">
      <w:pPr>
        <w:pStyle w:val="ListParagraph"/>
        <w:numPr>
          <w:ilvl w:val="0"/>
          <w:numId w:val="14"/>
        </w:numPr>
        <w:spacing w:before="30" w:after="0" w:line="240" w:lineRule="auto"/>
        <w:contextualSpacing w:val="0"/>
        <w:rPr>
          <w:rFonts w:cs="Arial"/>
        </w:rPr>
      </w:pPr>
      <w:r w:rsidRPr="000E6376">
        <w:rPr>
          <w:rFonts w:cs="Arial"/>
        </w:rPr>
        <w:t xml:space="preserve">Multiple system atrophy </w:t>
      </w:r>
    </w:p>
    <w:p w:rsidR="005122A2" w:rsidRPr="000E6376" w:rsidRDefault="00FD558F">
      <w:pPr>
        <w:pStyle w:val="ListParagraph"/>
        <w:numPr>
          <w:ilvl w:val="0"/>
          <w:numId w:val="14"/>
        </w:numPr>
        <w:spacing w:before="30" w:after="0" w:line="240" w:lineRule="auto"/>
        <w:contextualSpacing w:val="0"/>
      </w:pPr>
      <w:r w:rsidRPr="000E6376">
        <w:rPr>
          <w:rFonts w:cs="Arial"/>
        </w:rPr>
        <w:t>Mild cogniti</w:t>
      </w:r>
      <w:r w:rsidR="0094361C" w:rsidRPr="000E6376">
        <w:rPr>
          <w:rFonts w:cs="Arial"/>
        </w:rPr>
        <w:t>ve impairment as prodromal to one of the above diseases</w:t>
      </w:r>
    </w:p>
    <w:p w:rsidR="006B7D47" w:rsidRPr="000E6376" w:rsidRDefault="006B7D47">
      <w:pPr>
        <w:spacing w:before="30" w:after="0" w:line="240" w:lineRule="auto"/>
        <w:rPr>
          <w:rFonts w:cs="Arial"/>
        </w:rPr>
      </w:pPr>
    </w:p>
    <w:p w:rsidR="00F419C8" w:rsidRPr="000E6376" w:rsidRDefault="005122A2">
      <w:pPr>
        <w:spacing w:after="0" w:line="240" w:lineRule="auto"/>
      </w:pPr>
      <w:r w:rsidRPr="000E6376">
        <w:t>The Foundation will commit</w:t>
      </w:r>
      <w:r w:rsidR="00015718">
        <w:t xml:space="preserve"> </w:t>
      </w:r>
      <w:r w:rsidR="00543E31">
        <w:t>up to</w:t>
      </w:r>
      <w:r w:rsidR="00015718">
        <w:t xml:space="preserve"> $4 </w:t>
      </w:r>
      <w:r w:rsidR="001B52EC">
        <w:t>million to this funding program. Grants can be</w:t>
      </w:r>
      <w:r w:rsidRPr="000E6376">
        <w:t xml:space="preserve"> up </w:t>
      </w:r>
      <w:r w:rsidR="003829AF" w:rsidRPr="000E6376">
        <w:t>to $500,000</w:t>
      </w:r>
      <w:r w:rsidR="00F81720" w:rsidRPr="000E6376">
        <w:t xml:space="preserve"> </w:t>
      </w:r>
      <w:r w:rsidR="003829AF" w:rsidRPr="000E6376">
        <w:t xml:space="preserve">per project each year over three </w:t>
      </w:r>
      <w:r w:rsidR="00BA5D89" w:rsidRPr="000E6376">
        <w:t xml:space="preserve">years </w:t>
      </w:r>
      <w:r w:rsidR="00BA5D89">
        <w:t>to</w:t>
      </w:r>
      <w:r w:rsidR="00343D41">
        <w:t xml:space="preserve"> </w:t>
      </w:r>
      <w:r w:rsidR="003829AF" w:rsidRPr="000E6376">
        <w:t xml:space="preserve">a </w:t>
      </w:r>
      <w:r w:rsidRPr="000E6376">
        <w:t>maximum of $</w:t>
      </w:r>
      <w:r w:rsidR="003829AF" w:rsidRPr="000E6376">
        <w:t>1.5 million per project</w:t>
      </w:r>
      <w:r w:rsidR="001B52EC">
        <w:t>.</w:t>
      </w:r>
      <w:r w:rsidR="00BA5D89">
        <w:t xml:space="preserve"> </w:t>
      </w:r>
      <w:r w:rsidRPr="000E6376">
        <w:t xml:space="preserve"> Grants can only be awarded to institutions that </w:t>
      </w:r>
      <w:r w:rsidR="003829AF" w:rsidRPr="000E6376">
        <w:t xml:space="preserve">are registered charities in Canada. </w:t>
      </w:r>
    </w:p>
    <w:p w:rsidR="00BB6A51" w:rsidRPr="000E6376" w:rsidRDefault="00BB6A51">
      <w:pPr>
        <w:pStyle w:val="NeuroHeading1"/>
      </w:pPr>
      <w:r w:rsidRPr="000E6376">
        <w:t>Timeline</w:t>
      </w:r>
    </w:p>
    <w:p w:rsidR="00D5472F" w:rsidRPr="00060F7E" w:rsidRDefault="007455D0">
      <w:pPr>
        <w:spacing w:before="74" w:after="0" w:line="240" w:lineRule="auto"/>
        <w:ind w:right="60"/>
        <w:rPr>
          <w:rFonts w:eastAsia="Times New Roman" w:cs="Arial"/>
        </w:rPr>
      </w:pPr>
      <w:r w:rsidRPr="000E6376">
        <w:rPr>
          <w:rFonts w:eastAsia="Times New Roman" w:cs="Arial"/>
        </w:rPr>
        <w:t>The Foundation</w:t>
      </w:r>
      <w:r w:rsidR="00D5472F" w:rsidRPr="000E6376">
        <w:rPr>
          <w:rFonts w:eastAsia="Times New Roman" w:cs="Arial"/>
        </w:rPr>
        <w:t xml:space="preserve"> employs an expedited granting mechanism with the hope </w:t>
      </w:r>
      <w:r w:rsidR="002220CD">
        <w:rPr>
          <w:rFonts w:eastAsia="Times New Roman" w:cs="Arial"/>
        </w:rPr>
        <w:t xml:space="preserve">of impacting patients quickly. </w:t>
      </w:r>
      <w:r w:rsidR="00F81720" w:rsidRPr="008B0DCC">
        <w:rPr>
          <w:rFonts w:eastAsia="Times New Roman" w:cs="Arial"/>
        </w:rPr>
        <w:t>These timelines are</w:t>
      </w:r>
      <w:r w:rsidR="00605BF0" w:rsidRPr="002E1227">
        <w:rPr>
          <w:rFonts w:eastAsia="Times New Roman" w:cs="Arial"/>
        </w:rPr>
        <w:t xml:space="preserve"> approximate and may be</w:t>
      </w:r>
      <w:r w:rsidR="00F81720" w:rsidRPr="008B0DCC">
        <w:rPr>
          <w:rFonts w:eastAsia="Times New Roman" w:cs="Arial"/>
        </w:rPr>
        <w:t xml:space="preserve"> subject to change.</w:t>
      </w:r>
    </w:p>
    <w:p w:rsidR="00BB6A51" w:rsidRPr="002E1227" w:rsidRDefault="00BB6A51" w:rsidP="00745B90">
      <w:pPr>
        <w:spacing w:after="0" w:line="240" w:lineRule="auto"/>
        <w:ind w:right="169"/>
        <w:rPr>
          <w:rFonts w:eastAsia="Times New Roman" w:cs="Arial"/>
          <w:i/>
        </w:rPr>
      </w:pPr>
      <w:r w:rsidRPr="002E1227">
        <w:rPr>
          <w:rFonts w:eastAsia="Times New Roman" w:cs="Arial"/>
          <w:i/>
        </w:rPr>
        <w:t xml:space="preserve"> </w:t>
      </w:r>
    </w:p>
    <w:tbl>
      <w:tblPr>
        <w:tblW w:w="8752" w:type="dxa"/>
        <w:tblInd w:w="93" w:type="dxa"/>
        <w:tblCellMar>
          <w:left w:w="115" w:type="dxa"/>
          <w:right w:w="115" w:type="dxa"/>
        </w:tblCellMar>
        <w:tblLook w:val="04A0" w:firstRow="1" w:lastRow="0" w:firstColumn="1" w:lastColumn="0" w:noHBand="0" w:noVBand="1"/>
      </w:tblPr>
      <w:tblGrid>
        <w:gridCol w:w="4605"/>
        <w:gridCol w:w="4147"/>
      </w:tblGrid>
      <w:tr w:rsidR="00F81720" w:rsidRPr="000E6376" w:rsidTr="00745B90">
        <w:trPr>
          <w:trHeight w:val="12"/>
        </w:trPr>
        <w:tc>
          <w:tcPr>
            <w:tcW w:w="4605" w:type="dxa"/>
            <w:tcBorders>
              <w:top w:val="nil"/>
              <w:left w:val="nil"/>
              <w:bottom w:val="nil"/>
              <w:right w:val="nil"/>
            </w:tcBorders>
            <w:shd w:val="clear" w:color="auto" w:fill="auto"/>
            <w:noWrap/>
            <w:vAlign w:val="bottom"/>
            <w:hideMark/>
          </w:tcPr>
          <w:p w:rsidR="00414502" w:rsidRPr="000E6376" w:rsidRDefault="00414502">
            <w:pPr>
              <w:widowControl/>
              <w:spacing w:after="120" w:line="240" w:lineRule="auto"/>
              <w:ind w:left="627"/>
              <w:rPr>
                <w:rFonts w:eastAsia="Times New Roman" w:cs="Arial"/>
                <w:b/>
                <w:bCs/>
              </w:rPr>
            </w:pPr>
            <w:r w:rsidRPr="000E6376">
              <w:rPr>
                <w:rFonts w:eastAsia="Times New Roman" w:cs="Arial"/>
                <w:b/>
                <w:bCs/>
              </w:rPr>
              <w:t>L</w:t>
            </w:r>
            <w:r w:rsidR="00BF56BB" w:rsidRPr="000E6376">
              <w:rPr>
                <w:rFonts w:eastAsia="Times New Roman" w:cs="Arial"/>
                <w:b/>
                <w:bCs/>
              </w:rPr>
              <w:t>etter of Intent (L</w:t>
            </w:r>
            <w:r w:rsidRPr="000E6376">
              <w:rPr>
                <w:rFonts w:eastAsia="Times New Roman" w:cs="Arial"/>
                <w:b/>
                <w:bCs/>
              </w:rPr>
              <w:t>OI</w:t>
            </w:r>
            <w:r w:rsidR="00BF56BB" w:rsidRPr="000E6376">
              <w:rPr>
                <w:rFonts w:eastAsia="Times New Roman" w:cs="Arial"/>
                <w:b/>
                <w:bCs/>
              </w:rPr>
              <w:t>)</w:t>
            </w:r>
            <w:r w:rsidRPr="000E6376">
              <w:rPr>
                <w:rFonts w:eastAsia="Times New Roman" w:cs="Arial"/>
                <w:b/>
                <w:bCs/>
              </w:rPr>
              <w:t xml:space="preserve"> Deadline</w:t>
            </w:r>
          </w:p>
        </w:tc>
        <w:tc>
          <w:tcPr>
            <w:tcW w:w="4147" w:type="dxa"/>
            <w:tcBorders>
              <w:top w:val="nil"/>
              <w:left w:val="nil"/>
              <w:bottom w:val="nil"/>
              <w:right w:val="nil"/>
            </w:tcBorders>
            <w:shd w:val="clear" w:color="auto" w:fill="auto"/>
            <w:noWrap/>
            <w:vAlign w:val="bottom"/>
            <w:hideMark/>
          </w:tcPr>
          <w:p w:rsidR="00414502" w:rsidRPr="000E6376" w:rsidRDefault="00F81720">
            <w:pPr>
              <w:widowControl/>
              <w:spacing w:after="120" w:line="240" w:lineRule="auto"/>
              <w:rPr>
                <w:rFonts w:eastAsia="Times New Roman" w:cs="Arial"/>
              </w:rPr>
            </w:pPr>
            <w:r w:rsidRPr="000E6376">
              <w:rPr>
                <w:rFonts w:eastAsia="Times New Roman" w:cs="Arial"/>
              </w:rPr>
              <w:t xml:space="preserve">Monday, March </w:t>
            </w:r>
            <w:r w:rsidR="000A69E6">
              <w:rPr>
                <w:rFonts w:eastAsia="Times New Roman" w:cs="Arial"/>
              </w:rPr>
              <w:t>25</w:t>
            </w:r>
            <w:r w:rsidRPr="000E6376">
              <w:rPr>
                <w:rFonts w:eastAsia="Times New Roman" w:cs="Arial"/>
                <w:vertAlign w:val="superscript"/>
              </w:rPr>
              <w:t>th</w:t>
            </w:r>
            <w:r w:rsidRPr="000E6376">
              <w:rPr>
                <w:rFonts w:eastAsia="Times New Roman" w:cs="Arial"/>
              </w:rPr>
              <w:t>, 2013</w:t>
            </w:r>
            <w:r w:rsidR="007123D9">
              <w:rPr>
                <w:rFonts w:eastAsia="Times New Roman" w:cs="Arial"/>
              </w:rPr>
              <w:t xml:space="preserve"> 11:00AM EST</w:t>
            </w:r>
          </w:p>
        </w:tc>
      </w:tr>
      <w:tr w:rsidR="00F81720" w:rsidRPr="000E6376" w:rsidTr="00745B90">
        <w:trPr>
          <w:trHeight w:val="12"/>
        </w:trPr>
        <w:tc>
          <w:tcPr>
            <w:tcW w:w="4605" w:type="dxa"/>
            <w:tcBorders>
              <w:top w:val="nil"/>
              <w:left w:val="nil"/>
              <w:bottom w:val="nil"/>
              <w:right w:val="nil"/>
            </w:tcBorders>
            <w:shd w:val="clear" w:color="auto" w:fill="auto"/>
            <w:noWrap/>
            <w:vAlign w:val="bottom"/>
            <w:hideMark/>
          </w:tcPr>
          <w:p w:rsidR="00414502" w:rsidRPr="000E6376" w:rsidRDefault="00414502">
            <w:pPr>
              <w:widowControl/>
              <w:spacing w:after="120" w:line="240" w:lineRule="auto"/>
              <w:ind w:left="627"/>
              <w:rPr>
                <w:rFonts w:eastAsia="Times New Roman" w:cs="Arial"/>
                <w:b/>
                <w:bCs/>
              </w:rPr>
            </w:pPr>
            <w:r w:rsidRPr="000E6376">
              <w:rPr>
                <w:rFonts w:eastAsia="Times New Roman" w:cs="Arial"/>
                <w:b/>
                <w:bCs/>
              </w:rPr>
              <w:t>Anticipated Proposal Invite</w:t>
            </w:r>
          </w:p>
        </w:tc>
        <w:tc>
          <w:tcPr>
            <w:tcW w:w="4147" w:type="dxa"/>
            <w:tcBorders>
              <w:top w:val="nil"/>
              <w:left w:val="nil"/>
              <w:bottom w:val="nil"/>
              <w:right w:val="nil"/>
            </w:tcBorders>
            <w:shd w:val="clear" w:color="auto" w:fill="auto"/>
            <w:noWrap/>
            <w:vAlign w:val="bottom"/>
            <w:hideMark/>
          </w:tcPr>
          <w:p w:rsidR="00414502" w:rsidRPr="000E6376" w:rsidRDefault="00706A3D">
            <w:pPr>
              <w:widowControl/>
              <w:spacing w:after="120" w:line="240" w:lineRule="auto"/>
              <w:rPr>
                <w:rFonts w:eastAsia="Times New Roman" w:cs="Arial"/>
              </w:rPr>
            </w:pPr>
            <w:r>
              <w:rPr>
                <w:rFonts w:eastAsia="Times New Roman" w:cs="Arial"/>
              </w:rPr>
              <w:t>Early May, 2013</w:t>
            </w:r>
          </w:p>
        </w:tc>
      </w:tr>
      <w:tr w:rsidR="00F81720" w:rsidRPr="000E6376" w:rsidTr="00745B90">
        <w:trPr>
          <w:trHeight w:val="12"/>
        </w:trPr>
        <w:tc>
          <w:tcPr>
            <w:tcW w:w="4605" w:type="dxa"/>
            <w:tcBorders>
              <w:top w:val="nil"/>
              <w:left w:val="nil"/>
              <w:bottom w:val="nil"/>
              <w:right w:val="nil"/>
            </w:tcBorders>
            <w:shd w:val="clear" w:color="auto" w:fill="auto"/>
            <w:noWrap/>
            <w:vAlign w:val="bottom"/>
            <w:hideMark/>
          </w:tcPr>
          <w:p w:rsidR="00414502" w:rsidRPr="000E6376" w:rsidRDefault="00414502">
            <w:pPr>
              <w:widowControl/>
              <w:spacing w:after="120" w:line="240" w:lineRule="auto"/>
              <w:ind w:left="627"/>
              <w:rPr>
                <w:rFonts w:eastAsia="Times New Roman" w:cs="Arial"/>
                <w:b/>
                <w:bCs/>
              </w:rPr>
            </w:pPr>
            <w:r w:rsidRPr="000E6376">
              <w:rPr>
                <w:rFonts w:eastAsia="Times New Roman" w:cs="Arial"/>
                <w:b/>
                <w:bCs/>
              </w:rPr>
              <w:t>Anticipated Proposal Deadline</w:t>
            </w:r>
          </w:p>
        </w:tc>
        <w:tc>
          <w:tcPr>
            <w:tcW w:w="4147" w:type="dxa"/>
            <w:tcBorders>
              <w:top w:val="nil"/>
              <w:left w:val="nil"/>
              <w:bottom w:val="nil"/>
              <w:right w:val="nil"/>
            </w:tcBorders>
            <w:shd w:val="clear" w:color="auto" w:fill="auto"/>
            <w:noWrap/>
            <w:vAlign w:val="bottom"/>
            <w:hideMark/>
          </w:tcPr>
          <w:p w:rsidR="00414502" w:rsidRPr="000E6376" w:rsidRDefault="00706A3D">
            <w:pPr>
              <w:widowControl/>
              <w:spacing w:after="120" w:line="240" w:lineRule="auto"/>
              <w:rPr>
                <w:rFonts w:eastAsia="Times New Roman" w:cs="Arial"/>
              </w:rPr>
            </w:pPr>
            <w:r>
              <w:rPr>
                <w:rFonts w:eastAsia="Times New Roman" w:cs="Arial"/>
              </w:rPr>
              <w:t>Mid-June, 2013</w:t>
            </w:r>
          </w:p>
        </w:tc>
      </w:tr>
      <w:tr w:rsidR="00F81720" w:rsidRPr="000E6376" w:rsidTr="00745B90">
        <w:trPr>
          <w:trHeight w:val="12"/>
        </w:trPr>
        <w:tc>
          <w:tcPr>
            <w:tcW w:w="4605" w:type="dxa"/>
            <w:tcBorders>
              <w:top w:val="nil"/>
              <w:left w:val="nil"/>
              <w:bottom w:val="nil"/>
              <w:right w:val="nil"/>
            </w:tcBorders>
            <w:shd w:val="clear" w:color="auto" w:fill="auto"/>
            <w:noWrap/>
            <w:vAlign w:val="bottom"/>
            <w:hideMark/>
          </w:tcPr>
          <w:p w:rsidR="00414502" w:rsidRPr="000E6376" w:rsidRDefault="00414502">
            <w:pPr>
              <w:widowControl/>
              <w:spacing w:after="120" w:line="240" w:lineRule="auto"/>
              <w:ind w:left="627"/>
              <w:rPr>
                <w:rFonts w:eastAsia="Times New Roman" w:cs="Arial"/>
                <w:b/>
                <w:bCs/>
              </w:rPr>
            </w:pPr>
            <w:r w:rsidRPr="000E6376">
              <w:rPr>
                <w:rFonts w:eastAsia="Times New Roman" w:cs="Arial"/>
                <w:b/>
                <w:bCs/>
              </w:rPr>
              <w:t>Anticipated Award Announcement</w:t>
            </w:r>
          </w:p>
        </w:tc>
        <w:tc>
          <w:tcPr>
            <w:tcW w:w="4147" w:type="dxa"/>
            <w:tcBorders>
              <w:top w:val="nil"/>
              <w:left w:val="nil"/>
              <w:bottom w:val="nil"/>
              <w:right w:val="nil"/>
            </w:tcBorders>
            <w:shd w:val="clear" w:color="auto" w:fill="auto"/>
            <w:noWrap/>
            <w:vAlign w:val="bottom"/>
            <w:hideMark/>
          </w:tcPr>
          <w:p w:rsidR="00414502" w:rsidRPr="000E6376" w:rsidRDefault="00F81720">
            <w:pPr>
              <w:widowControl/>
              <w:spacing w:after="120" w:line="240" w:lineRule="auto"/>
              <w:rPr>
                <w:rFonts w:eastAsia="Times New Roman" w:cs="Arial"/>
              </w:rPr>
            </w:pPr>
            <w:r w:rsidRPr="000E6376">
              <w:rPr>
                <w:rFonts w:eastAsia="Times New Roman" w:cs="Arial"/>
              </w:rPr>
              <w:t>July</w:t>
            </w:r>
            <w:r w:rsidR="00873D56" w:rsidRPr="000E6376">
              <w:rPr>
                <w:rFonts w:eastAsia="Times New Roman" w:cs="Arial"/>
              </w:rPr>
              <w:t>, 2013</w:t>
            </w:r>
          </w:p>
        </w:tc>
      </w:tr>
    </w:tbl>
    <w:p w:rsidR="00DD491A" w:rsidRDefault="00DD491A" w:rsidP="00745B90">
      <w:pPr>
        <w:pStyle w:val="NeuroHeading1"/>
        <w:numPr>
          <w:ilvl w:val="0"/>
          <w:numId w:val="0"/>
        </w:numPr>
        <w:spacing w:before="0" w:after="0"/>
        <w:ind w:left="360"/>
      </w:pPr>
    </w:p>
    <w:p w:rsidR="00F2201A" w:rsidRPr="000E6376" w:rsidRDefault="00F2201A">
      <w:pPr>
        <w:pStyle w:val="NeuroHeading1"/>
        <w:spacing w:before="0"/>
      </w:pPr>
      <w:r w:rsidRPr="000E6376">
        <w:t xml:space="preserve">Application Process </w:t>
      </w:r>
    </w:p>
    <w:p w:rsidR="00F2201A" w:rsidRPr="000E6376" w:rsidRDefault="00F2201A">
      <w:pPr>
        <w:widowControl/>
        <w:autoSpaceDE w:val="0"/>
        <w:autoSpaceDN w:val="0"/>
        <w:adjustRightInd w:val="0"/>
        <w:spacing w:after="0" w:line="240" w:lineRule="auto"/>
        <w:rPr>
          <w:rFonts w:cs="Arial"/>
          <w:color w:val="000000"/>
        </w:rPr>
      </w:pPr>
      <w:r w:rsidRPr="000E6376">
        <w:rPr>
          <w:rFonts w:cs="Arial"/>
          <w:color w:val="000000"/>
        </w:rPr>
        <w:t>There are two stages to the application process: Letter</w:t>
      </w:r>
      <w:r w:rsidR="00834980" w:rsidRPr="000E6376">
        <w:rPr>
          <w:rFonts w:cs="Arial"/>
          <w:color w:val="000000"/>
        </w:rPr>
        <w:t>s</w:t>
      </w:r>
      <w:r w:rsidRPr="000E6376">
        <w:rPr>
          <w:rFonts w:cs="Arial"/>
          <w:color w:val="000000"/>
        </w:rPr>
        <w:t xml:space="preserve"> of Intent (LOI</w:t>
      </w:r>
      <w:r w:rsidR="00834980" w:rsidRPr="000E6376">
        <w:rPr>
          <w:rFonts w:cs="Arial"/>
          <w:color w:val="000000"/>
        </w:rPr>
        <w:t>s</w:t>
      </w:r>
      <w:r w:rsidRPr="000E6376">
        <w:rPr>
          <w:rFonts w:cs="Arial"/>
          <w:color w:val="000000"/>
        </w:rPr>
        <w:t>) and Proposals.</w:t>
      </w:r>
    </w:p>
    <w:p w:rsidR="00F2201A" w:rsidRPr="000E6376" w:rsidRDefault="00F2201A">
      <w:pPr>
        <w:widowControl/>
        <w:tabs>
          <w:tab w:val="left" w:pos="6510"/>
        </w:tabs>
        <w:autoSpaceDE w:val="0"/>
        <w:autoSpaceDN w:val="0"/>
        <w:adjustRightInd w:val="0"/>
        <w:spacing w:after="0" w:line="240" w:lineRule="auto"/>
        <w:rPr>
          <w:rFonts w:cs="Arial"/>
          <w:i/>
          <w:iCs/>
          <w:color w:val="000000"/>
        </w:rPr>
      </w:pPr>
      <w:r w:rsidRPr="000E6376">
        <w:rPr>
          <w:rFonts w:cs="Arial"/>
          <w:i/>
          <w:iCs/>
          <w:color w:val="000000"/>
        </w:rPr>
        <w:tab/>
      </w:r>
    </w:p>
    <w:p w:rsidR="00F2201A" w:rsidRPr="000E6376" w:rsidRDefault="00F2201A">
      <w:pPr>
        <w:widowControl/>
        <w:autoSpaceDE w:val="0"/>
        <w:autoSpaceDN w:val="0"/>
        <w:adjustRightInd w:val="0"/>
        <w:spacing w:after="0" w:line="240" w:lineRule="auto"/>
        <w:rPr>
          <w:rFonts w:cs="Arial"/>
          <w:b/>
          <w:iCs/>
          <w:color w:val="1F497D" w:themeColor="text2"/>
          <w:sz w:val="24"/>
          <w:szCs w:val="26"/>
        </w:rPr>
      </w:pPr>
      <w:r w:rsidRPr="000E6376">
        <w:rPr>
          <w:rFonts w:cs="Arial"/>
          <w:b/>
          <w:iCs/>
          <w:color w:val="1F497D" w:themeColor="text2"/>
          <w:sz w:val="24"/>
          <w:szCs w:val="26"/>
        </w:rPr>
        <w:t>Letters of Intent (LOIs)</w:t>
      </w:r>
    </w:p>
    <w:p w:rsidR="00343D41" w:rsidRDefault="00F2201A" w:rsidP="00F861F7">
      <w:pPr>
        <w:widowControl/>
        <w:autoSpaceDE w:val="0"/>
        <w:autoSpaceDN w:val="0"/>
        <w:adjustRightInd w:val="0"/>
        <w:spacing w:before="120" w:after="0" w:line="240" w:lineRule="auto"/>
        <w:ind w:right="-90"/>
        <w:rPr>
          <w:rFonts w:ascii="Calibri" w:hAnsi="Calibri" w:cs="Arial"/>
          <w:bCs/>
          <w:color w:val="000000" w:themeColor="text1"/>
        </w:rPr>
      </w:pPr>
      <w:r w:rsidRPr="000E6376">
        <w:rPr>
          <w:rFonts w:cs="Arial"/>
          <w:color w:val="000000"/>
        </w:rPr>
        <w:t xml:space="preserve">To submit an LOI, </w:t>
      </w:r>
      <w:r w:rsidR="00210470" w:rsidRPr="000E6376">
        <w:rPr>
          <w:rFonts w:cs="Arial"/>
          <w:color w:val="000000"/>
        </w:rPr>
        <w:t xml:space="preserve">send the completed template at the end of this document by </w:t>
      </w:r>
      <w:r w:rsidRPr="000E6376">
        <w:rPr>
          <w:rFonts w:cs="Arial"/>
          <w:color w:val="000000"/>
        </w:rPr>
        <w:t xml:space="preserve">email to </w:t>
      </w:r>
      <w:hyperlink r:id="rId9" w:history="1">
        <w:r w:rsidRPr="000E6376">
          <w:rPr>
            <w:rStyle w:val="Hyperlink"/>
            <w:rFonts w:cs="Arial"/>
          </w:rPr>
          <w:t>info@westonneuroscience.ca</w:t>
        </w:r>
      </w:hyperlink>
      <w:r w:rsidRPr="000E6376">
        <w:rPr>
          <w:rFonts w:cs="Arial"/>
          <w:color w:val="000000"/>
        </w:rPr>
        <w:t xml:space="preserve"> by 11:00AM</w:t>
      </w:r>
      <w:r w:rsidRPr="000E6376">
        <w:rPr>
          <w:rFonts w:cs="Arial"/>
          <w:bCs/>
          <w:color w:val="000000"/>
        </w:rPr>
        <w:t xml:space="preserve"> EST</w:t>
      </w:r>
      <w:r w:rsidRPr="000E6376">
        <w:rPr>
          <w:rFonts w:cs="Arial"/>
          <w:bCs/>
        </w:rPr>
        <w:t xml:space="preserve">, Monday March </w:t>
      </w:r>
      <w:r w:rsidR="00605BF0">
        <w:rPr>
          <w:rFonts w:cs="Arial"/>
          <w:bCs/>
        </w:rPr>
        <w:t>25</w:t>
      </w:r>
      <w:r w:rsidR="00605BF0" w:rsidRPr="002E1227">
        <w:rPr>
          <w:rFonts w:cs="Arial"/>
          <w:bCs/>
          <w:vertAlign w:val="superscript"/>
        </w:rPr>
        <w:t>th</w:t>
      </w:r>
      <w:r w:rsidRPr="000E6376">
        <w:rPr>
          <w:rFonts w:cs="Arial"/>
          <w:bCs/>
        </w:rPr>
        <w:t xml:space="preserve">, </w:t>
      </w:r>
      <w:r w:rsidRPr="000E6376">
        <w:rPr>
          <w:rFonts w:ascii="Calibri" w:hAnsi="Calibri" w:cs="Arial"/>
          <w:bCs/>
          <w:color w:val="000000" w:themeColor="text1"/>
        </w:rPr>
        <w:t>2013</w:t>
      </w:r>
      <w:r w:rsidR="003606C2">
        <w:rPr>
          <w:rFonts w:ascii="Calibri" w:hAnsi="Calibri" w:cs="Arial"/>
          <w:bCs/>
          <w:color w:val="000000" w:themeColor="text1"/>
        </w:rPr>
        <w:t xml:space="preserve">.  </w:t>
      </w:r>
      <w:r w:rsidR="00FC0A9B" w:rsidRPr="000E6376">
        <w:rPr>
          <w:rFonts w:ascii="Calibri" w:hAnsi="Calibri" w:cs="Arial"/>
          <w:bCs/>
          <w:color w:val="000000" w:themeColor="text1"/>
        </w:rPr>
        <w:t xml:space="preserve">The template contains instructions to help you complete it.  </w:t>
      </w:r>
      <w:r w:rsidR="00211429">
        <w:rPr>
          <w:rFonts w:ascii="Calibri" w:hAnsi="Calibri" w:cs="Arial"/>
          <w:bCs/>
          <w:color w:val="000000" w:themeColor="text1"/>
        </w:rPr>
        <w:t xml:space="preserve">A complete </w:t>
      </w:r>
      <w:r w:rsidR="003237D7">
        <w:rPr>
          <w:rFonts w:ascii="Calibri" w:hAnsi="Calibri" w:cs="Arial"/>
          <w:bCs/>
          <w:color w:val="000000" w:themeColor="text1"/>
        </w:rPr>
        <w:t>Letter of Intent consists of a</w:t>
      </w:r>
      <w:r w:rsidR="00211429">
        <w:rPr>
          <w:rFonts w:ascii="Calibri" w:hAnsi="Calibri" w:cs="Arial"/>
          <w:bCs/>
          <w:color w:val="000000" w:themeColor="text1"/>
        </w:rPr>
        <w:t xml:space="preserve"> cover page, applicant details and</w:t>
      </w:r>
      <w:r w:rsidR="00343D41">
        <w:rPr>
          <w:rFonts w:ascii="Calibri" w:hAnsi="Calibri" w:cs="Arial"/>
          <w:bCs/>
          <w:color w:val="000000" w:themeColor="text1"/>
        </w:rPr>
        <w:t xml:space="preserve"> answers to the</w:t>
      </w:r>
      <w:r w:rsidR="00211429">
        <w:rPr>
          <w:rFonts w:ascii="Calibri" w:hAnsi="Calibri" w:cs="Arial"/>
          <w:bCs/>
          <w:color w:val="000000" w:themeColor="text1"/>
        </w:rPr>
        <w:t xml:space="preserve"> letter of intent questions.</w:t>
      </w:r>
      <w:r w:rsidR="003237D7">
        <w:rPr>
          <w:rFonts w:ascii="Calibri" w:hAnsi="Calibri" w:cs="Arial"/>
          <w:bCs/>
          <w:color w:val="000000" w:themeColor="text1"/>
        </w:rPr>
        <w:t xml:space="preserve"> </w:t>
      </w:r>
      <w:r w:rsidR="00210470" w:rsidRPr="000E6376">
        <w:rPr>
          <w:rFonts w:ascii="Calibri" w:hAnsi="Calibri" w:cs="Arial"/>
          <w:bCs/>
          <w:color w:val="000000" w:themeColor="text1"/>
        </w:rPr>
        <w:t xml:space="preserve">LOIs must be in English and in a word processing program (e.g., Microsoft Word).  </w:t>
      </w:r>
    </w:p>
    <w:p w:rsidR="00605BF0" w:rsidRDefault="00F2201A" w:rsidP="00F861F7">
      <w:pPr>
        <w:widowControl/>
        <w:autoSpaceDE w:val="0"/>
        <w:autoSpaceDN w:val="0"/>
        <w:adjustRightInd w:val="0"/>
        <w:spacing w:before="120" w:after="0" w:line="240" w:lineRule="auto"/>
        <w:ind w:right="-90"/>
        <w:rPr>
          <w:b/>
          <w:color w:val="000000" w:themeColor="text1"/>
          <w:sz w:val="24"/>
          <w:szCs w:val="26"/>
          <w:u w:val="single"/>
        </w:rPr>
      </w:pPr>
      <w:r w:rsidRPr="00745B90">
        <w:rPr>
          <w:rFonts w:cs="Arial"/>
        </w:rPr>
        <w:t xml:space="preserve">Applicants may appear in any roles on any number of LOIs. </w:t>
      </w:r>
      <w:r w:rsidR="00210470" w:rsidRPr="00745B90">
        <w:rPr>
          <w:rFonts w:cs="Arial"/>
        </w:rPr>
        <w:t xml:space="preserve"> </w:t>
      </w:r>
      <w:r w:rsidRPr="00745B90">
        <w:rPr>
          <w:rFonts w:cs="Arial"/>
        </w:rPr>
        <w:t>One LOI per proposed project is required.</w:t>
      </w:r>
      <w:r w:rsidR="00691DDD" w:rsidRPr="00745B90">
        <w:rPr>
          <w:rFonts w:cs="Arial"/>
        </w:rPr>
        <w:t xml:space="preserve"> </w:t>
      </w:r>
    </w:p>
    <w:p w:rsidR="00BA5D89" w:rsidRDefault="00BA5D89" w:rsidP="00BA5D89">
      <w:pPr>
        <w:widowControl/>
        <w:autoSpaceDE w:val="0"/>
        <w:autoSpaceDN w:val="0"/>
        <w:spacing w:after="0"/>
        <w:rPr>
          <w:rFonts w:cs="Arial"/>
          <w:b/>
          <w:iCs/>
          <w:color w:val="1F497D" w:themeColor="text2"/>
          <w:sz w:val="24"/>
          <w:szCs w:val="26"/>
        </w:rPr>
      </w:pPr>
    </w:p>
    <w:p w:rsidR="00F2201A" w:rsidRPr="000E6376" w:rsidRDefault="00F2201A" w:rsidP="00F861F7">
      <w:pPr>
        <w:widowControl/>
        <w:autoSpaceDE w:val="0"/>
        <w:autoSpaceDN w:val="0"/>
        <w:rPr>
          <w:rFonts w:cs="Arial"/>
          <w:b/>
          <w:iCs/>
          <w:color w:val="1F497D" w:themeColor="text2"/>
          <w:sz w:val="24"/>
          <w:szCs w:val="26"/>
        </w:rPr>
      </w:pPr>
      <w:r w:rsidRPr="000E6376">
        <w:rPr>
          <w:rFonts w:cs="Arial"/>
          <w:b/>
          <w:iCs/>
          <w:color w:val="1F497D" w:themeColor="text2"/>
          <w:sz w:val="24"/>
          <w:szCs w:val="26"/>
        </w:rPr>
        <w:t>Review Process</w:t>
      </w:r>
    </w:p>
    <w:p w:rsidR="00C268B4" w:rsidRDefault="00F2201A" w:rsidP="002768B0">
      <w:pPr>
        <w:widowControl/>
        <w:autoSpaceDE w:val="0"/>
        <w:autoSpaceDN w:val="0"/>
        <w:adjustRightInd w:val="0"/>
        <w:spacing w:after="0" w:line="240" w:lineRule="auto"/>
        <w:rPr>
          <w:rFonts w:cs="Arial"/>
          <w:color w:val="000000"/>
        </w:rPr>
      </w:pPr>
      <w:r w:rsidRPr="000E6376">
        <w:rPr>
          <w:rFonts w:cs="Arial"/>
          <w:color w:val="000000"/>
        </w:rPr>
        <w:t xml:space="preserve">Each LOI will be peer reviewed by a scientific review committee. </w:t>
      </w:r>
      <w:r w:rsidR="00EE691B" w:rsidRPr="000E6376">
        <w:rPr>
          <w:rFonts w:cs="Arial"/>
          <w:color w:val="000000"/>
        </w:rPr>
        <w:t xml:space="preserve"> Applicants whose </w:t>
      </w:r>
      <w:r w:rsidR="00D24267" w:rsidRPr="000E6376">
        <w:rPr>
          <w:rFonts w:cs="Arial"/>
          <w:color w:val="000000"/>
        </w:rPr>
        <w:t xml:space="preserve">LOIs </w:t>
      </w:r>
      <w:r w:rsidRPr="000E6376">
        <w:rPr>
          <w:rFonts w:cs="Arial"/>
          <w:color w:val="000000"/>
        </w:rPr>
        <w:t xml:space="preserve">meet the </w:t>
      </w:r>
      <w:r w:rsidR="00EE691B" w:rsidRPr="000E6376">
        <w:rPr>
          <w:rFonts w:cs="Arial"/>
          <w:color w:val="000000"/>
        </w:rPr>
        <w:t xml:space="preserve">RFP </w:t>
      </w:r>
      <w:r w:rsidRPr="000E6376">
        <w:rPr>
          <w:rFonts w:cs="Arial"/>
          <w:color w:val="000000"/>
        </w:rPr>
        <w:t xml:space="preserve">review criteria and are </w:t>
      </w:r>
      <w:r w:rsidR="00EE691B" w:rsidRPr="000E6376">
        <w:rPr>
          <w:rFonts w:cs="Arial"/>
          <w:color w:val="000000"/>
        </w:rPr>
        <w:t>favo</w:t>
      </w:r>
      <w:r w:rsidR="00706A3D">
        <w:rPr>
          <w:rFonts w:cs="Arial"/>
          <w:color w:val="000000"/>
        </w:rPr>
        <w:t>u</w:t>
      </w:r>
      <w:r w:rsidR="00EE691B" w:rsidRPr="000E6376">
        <w:rPr>
          <w:rFonts w:cs="Arial"/>
          <w:color w:val="000000"/>
        </w:rPr>
        <w:t>rably reviewed will be invited to</w:t>
      </w:r>
      <w:r w:rsidRPr="000E6376">
        <w:rPr>
          <w:rFonts w:cs="Arial"/>
          <w:color w:val="000000"/>
        </w:rPr>
        <w:t xml:space="preserve"> submit a Proposal</w:t>
      </w:r>
      <w:r w:rsidR="00EE691B" w:rsidRPr="000E6376">
        <w:rPr>
          <w:rFonts w:cs="Arial"/>
          <w:color w:val="000000"/>
        </w:rPr>
        <w:t>.   The</w:t>
      </w:r>
      <w:r w:rsidR="00611925">
        <w:rPr>
          <w:rFonts w:cs="Arial"/>
          <w:color w:val="000000"/>
        </w:rPr>
        <w:t>se applicants</w:t>
      </w:r>
      <w:r w:rsidR="00EE691B" w:rsidRPr="000E6376">
        <w:rPr>
          <w:rFonts w:cs="Arial"/>
          <w:color w:val="000000"/>
        </w:rPr>
        <w:t xml:space="preserve"> will receive the Proposal instructions and templates</w:t>
      </w:r>
      <w:r w:rsidR="00A074D7">
        <w:rPr>
          <w:rFonts w:cs="Arial"/>
          <w:color w:val="000000"/>
        </w:rPr>
        <w:t xml:space="preserve"> with their invitation</w:t>
      </w:r>
      <w:r w:rsidR="00EE691B" w:rsidRPr="000E6376">
        <w:rPr>
          <w:rFonts w:cs="Arial"/>
          <w:color w:val="000000"/>
        </w:rPr>
        <w:t>.</w:t>
      </w:r>
      <w:r w:rsidRPr="000E6376">
        <w:rPr>
          <w:rFonts w:cs="Arial"/>
          <w:color w:val="000000"/>
        </w:rPr>
        <w:t xml:space="preserve"> Complete Proposals will be peer reviewed by the scientific review committee, and feedback will be provided to </w:t>
      </w:r>
      <w:r w:rsidR="00611925">
        <w:rPr>
          <w:rFonts w:cs="Arial"/>
          <w:color w:val="000000"/>
        </w:rPr>
        <w:t>a</w:t>
      </w:r>
      <w:r w:rsidR="00834980" w:rsidRPr="000E6376">
        <w:rPr>
          <w:rFonts w:cs="Arial"/>
          <w:color w:val="000000"/>
        </w:rPr>
        <w:t>pplicant</w:t>
      </w:r>
      <w:r w:rsidRPr="000E6376">
        <w:rPr>
          <w:rFonts w:cs="Arial"/>
          <w:color w:val="000000"/>
        </w:rPr>
        <w:t xml:space="preserve">s who do not receive </w:t>
      </w:r>
      <w:r w:rsidR="00D24267" w:rsidRPr="000E6376">
        <w:rPr>
          <w:rFonts w:cs="Arial"/>
          <w:color w:val="000000"/>
        </w:rPr>
        <w:t>grants</w:t>
      </w:r>
      <w:r w:rsidRPr="000E6376">
        <w:rPr>
          <w:rFonts w:cs="Arial"/>
          <w:color w:val="000000"/>
        </w:rPr>
        <w:t xml:space="preserve">. </w:t>
      </w:r>
    </w:p>
    <w:p w:rsidR="002768B0" w:rsidRPr="002768B0" w:rsidRDefault="002768B0" w:rsidP="002768B0">
      <w:pPr>
        <w:widowControl/>
        <w:autoSpaceDE w:val="0"/>
        <w:autoSpaceDN w:val="0"/>
        <w:adjustRightInd w:val="0"/>
        <w:spacing w:after="0" w:line="240" w:lineRule="auto"/>
        <w:rPr>
          <w:rFonts w:cs="Arial"/>
          <w:color w:val="000000"/>
        </w:rPr>
      </w:pPr>
    </w:p>
    <w:p w:rsidR="00BB6A51" w:rsidRPr="000E6376" w:rsidRDefault="00BB6A51">
      <w:pPr>
        <w:pStyle w:val="NeuroHeading1"/>
      </w:pPr>
      <w:r w:rsidRPr="000E6376">
        <w:lastRenderedPageBreak/>
        <w:t>Review Criteria</w:t>
      </w:r>
    </w:p>
    <w:p w:rsidR="001E229F" w:rsidRDefault="001E229F" w:rsidP="001E229F">
      <w:pPr>
        <w:ind w:right="58"/>
        <w:rPr>
          <w:b/>
          <w:bCs/>
        </w:rPr>
      </w:pPr>
      <w:r>
        <w:rPr>
          <w:b/>
          <w:bCs/>
        </w:rPr>
        <w:t>Criteria considered when reviewing LOIs and Proposals:</w:t>
      </w:r>
    </w:p>
    <w:p w:rsidR="001E229F" w:rsidRDefault="001E229F" w:rsidP="001E229F">
      <w:pPr>
        <w:pStyle w:val="ListParagraph"/>
        <w:widowControl/>
        <w:numPr>
          <w:ilvl w:val="0"/>
          <w:numId w:val="29"/>
        </w:numPr>
        <w:spacing w:before="60" w:after="0" w:line="240" w:lineRule="auto"/>
        <w:ind w:right="58"/>
      </w:pPr>
      <w:r>
        <w:rPr>
          <w:b/>
          <w:bCs/>
        </w:rPr>
        <w:t>Innovation</w:t>
      </w:r>
      <w:r>
        <w:t xml:space="preserve">: </w:t>
      </w:r>
      <w:r w:rsidR="007A24C2">
        <w:t>D</w:t>
      </w:r>
      <w:r>
        <w:t>oes the project challenge or advance current paradigms?  Will the work refine, improve or be a new application of theoretical concepts, approaches, methodologies, instrumentation or intervention?</w:t>
      </w:r>
    </w:p>
    <w:p w:rsidR="001E229F" w:rsidRDefault="001E229F" w:rsidP="001E229F">
      <w:pPr>
        <w:pStyle w:val="ListParagraph"/>
        <w:widowControl/>
        <w:numPr>
          <w:ilvl w:val="0"/>
          <w:numId w:val="29"/>
        </w:numPr>
        <w:spacing w:before="60" w:after="0" w:line="240" w:lineRule="auto"/>
        <w:ind w:right="58"/>
      </w:pPr>
      <w:r>
        <w:rPr>
          <w:b/>
          <w:bCs/>
        </w:rPr>
        <w:t xml:space="preserve">Experimental approach: </w:t>
      </w:r>
      <w:r w:rsidR="007A24C2">
        <w:t>A</w:t>
      </w:r>
      <w:r>
        <w:t>re the overall strategy, methodology and analyses well-reasoned and appropriate to accomplish the specific aims of the project?</w:t>
      </w:r>
      <w:r>
        <w:rPr>
          <w:b/>
          <w:bCs/>
        </w:rPr>
        <w:t xml:space="preserve"> </w:t>
      </w:r>
    </w:p>
    <w:p w:rsidR="001E229F" w:rsidRDefault="001E229F" w:rsidP="001E229F">
      <w:pPr>
        <w:pStyle w:val="ListParagraph"/>
        <w:widowControl/>
        <w:numPr>
          <w:ilvl w:val="0"/>
          <w:numId w:val="29"/>
        </w:numPr>
        <w:spacing w:before="120" w:after="0" w:line="240" w:lineRule="auto"/>
        <w:ind w:right="58"/>
      </w:pPr>
      <w:r>
        <w:rPr>
          <w:b/>
          <w:bCs/>
        </w:rPr>
        <w:t>Likelihood of success</w:t>
      </w:r>
      <w:r w:rsidR="007A24C2">
        <w:t>: H</w:t>
      </w:r>
      <w:r>
        <w:t>ow likely is the hypothesis to be proven?</w:t>
      </w:r>
    </w:p>
    <w:p w:rsidR="001E229F" w:rsidRDefault="001E229F" w:rsidP="001E229F">
      <w:pPr>
        <w:pStyle w:val="ListParagraph"/>
        <w:widowControl/>
        <w:numPr>
          <w:ilvl w:val="0"/>
          <w:numId w:val="29"/>
        </w:numPr>
        <w:spacing w:before="60" w:after="0" w:line="240" w:lineRule="auto"/>
        <w:ind w:right="58"/>
      </w:pPr>
      <w:r>
        <w:rPr>
          <w:b/>
          <w:bCs/>
        </w:rPr>
        <w:t>Impact</w:t>
      </w:r>
      <w:r w:rsidR="007A24C2">
        <w:t>: I</w:t>
      </w:r>
      <w:r>
        <w:t xml:space="preserve">f successful, will the project accelerate the development of therapeutics for neurodegenerative diseases of aging in a significant and sustained way? </w:t>
      </w:r>
    </w:p>
    <w:p w:rsidR="001E229F" w:rsidRDefault="001E229F" w:rsidP="001E229F">
      <w:pPr>
        <w:pStyle w:val="ListParagraph"/>
        <w:widowControl/>
        <w:numPr>
          <w:ilvl w:val="0"/>
          <w:numId w:val="29"/>
        </w:numPr>
        <w:spacing w:before="60" w:line="240" w:lineRule="auto"/>
        <w:ind w:right="58"/>
      </w:pPr>
      <w:r>
        <w:t xml:space="preserve">Other as needed </w:t>
      </w:r>
    </w:p>
    <w:p w:rsidR="001E229F" w:rsidRDefault="001E229F" w:rsidP="001E229F">
      <w:pPr>
        <w:spacing w:before="60"/>
        <w:ind w:right="58"/>
        <w:rPr>
          <w:b/>
          <w:bCs/>
        </w:rPr>
      </w:pPr>
      <w:r>
        <w:rPr>
          <w:b/>
          <w:bCs/>
        </w:rPr>
        <w:t xml:space="preserve">Additional criteria considered when reviewing Proposals:   </w:t>
      </w:r>
    </w:p>
    <w:p w:rsidR="001E229F" w:rsidRDefault="001E229F" w:rsidP="001E229F">
      <w:pPr>
        <w:pStyle w:val="ListParagraph"/>
        <w:widowControl/>
        <w:numPr>
          <w:ilvl w:val="0"/>
          <w:numId w:val="29"/>
        </w:numPr>
        <w:spacing w:before="60" w:after="0" w:line="240" w:lineRule="auto"/>
        <w:ind w:right="60"/>
      </w:pPr>
      <w:r>
        <w:rPr>
          <w:b/>
          <w:bCs/>
        </w:rPr>
        <w:t>Experimental approach</w:t>
      </w:r>
      <w:r w:rsidR="007A24C2">
        <w:t>: A</w:t>
      </w:r>
      <w:r>
        <w:t>re potential problem areas adequately considered and addressed?</w:t>
      </w:r>
    </w:p>
    <w:p w:rsidR="001E229F" w:rsidRDefault="001E229F" w:rsidP="001E229F">
      <w:pPr>
        <w:pStyle w:val="ListParagraph"/>
        <w:widowControl/>
        <w:numPr>
          <w:ilvl w:val="0"/>
          <w:numId w:val="29"/>
        </w:numPr>
        <w:spacing w:before="60" w:after="0" w:line="240" w:lineRule="auto"/>
        <w:ind w:right="90"/>
      </w:pPr>
      <w:r>
        <w:rPr>
          <w:b/>
          <w:bCs/>
        </w:rPr>
        <w:t>Development plan</w:t>
      </w:r>
      <w:r>
        <w:t xml:space="preserve"> for the therapeutic or tool: What are the steps after this study to continue development if successful?  If unsuccessful?  </w:t>
      </w:r>
    </w:p>
    <w:p w:rsidR="001E229F" w:rsidRDefault="001E229F" w:rsidP="001E229F">
      <w:pPr>
        <w:pStyle w:val="ListParagraph"/>
        <w:widowControl/>
        <w:numPr>
          <w:ilvl w:val="0"/>
          <w:numId w:val="29"/>
        </w:numPr>
        <w:spacing w:before="60" w:after="0" w:line="240" w:lineRule="auto"/>
        <w:ind w:right="60"/>
      </w:pPr>
      <w:r>
        <w:rPr>
          <w:b/>
          <w:bCs/>
        </w:rPr>
        <w:t>Team and environment</w:t>
      </w:r>
      <w:r w:rsidR="007A24C2">
        <w:t>: H</w:t>
      </w:r>
      <w:r>
        <w:t xml:space="preserve">ow well-suited are the team and environment for this work?  Does the work take advantage of unique features of either?  </w:t>
      </w:r>
    </w:p>
    <w:p w:rsidR="001E229F" w:rsidRDefault="001E229F" w:rsidP="001E229F">
      <w:pPr>
        <w:pStyle w:val="ListParagraph"/>
        <w:widowControl/>
        <w:numPr>
          <w:ilvl w:val="0"/>
          <w:numId w:val="29"/>
        </w:numPr>
        <w:spacing w:before="60" w:after="0" w:line="240" w:lineRule="auto"/>
        <w:ind w:right="60"/>
      </w:pPr>
      <w:r>
        <w:rPr>
          <w:b/>
          <w:bCs/>
        </w:rPr>
        <w:t>Budget and timeline</w:t>
      </w:r>
      <w:r w:rsidR="007A24C2">
        <w:t>: A</w:t>
      </w:r>
      <w:r>
        <w:t xml:space="preserve">re the proposed budget, milestones and length realistic yet aggressive for the research proposed? </w:t>
      </w:r>
    </w:p>
    <w:p w:rsidR="001E229F" w:rsidRDefault="001E229F" w:rsidP="001E229F">
      <w:pPr>
        <w:pStyle w:val="ListParagraph"/>
        <w:widowControl/>
        <w:numPr>
          <w:ilvl w:val="0"/>
          <w:numId w:val="29"/>
        </w:numPr>
        <w:spacing w:before="60" w:after="0" w:line="240" w:lineRule="auto"/>
        <w:ind w:right="60"/>
      </w:pPr>
      <w:r>
        <w:t>Other as needed</w:t>
      </w:r>
    </w:p>
    <w:p w:rsidR="001E229F" w:rsidRDefault="001E229F">
      <w:pPr>
        <w:spacing w:after="0" w:line="240" w:lineRule="auto"/>
        <w:ind w:right="58"/>
        <w:rPr>
          <w:rFonts w:eastAsia="Times New Roman" w:cs="Arial"/>
          <w:b/>
        </w:rPr>
      </w:pPr>
    </w:p>
    <w:p w:rsidR="00D5472F" w:rsidRPr="000E6376" w:rsidRDefault="0094361C" w:rsidP="002E1227">
      <w:pPr>
        <w:widowControl/>
        <w:autoSpaceDE w:val="0"/>
        <w:autoSpaceDN w:val="0"/>
        <w:adjustRightInd w:val="0"/>
        <w:spacing w:after="120" w:line="240" w:lineRule="auto"/>
        <w:rPr>
          <w:rFonts w:cs="Arial"/>
          <w:color w:val="1F497D" w:themeColor="text2"/>
          <w:sz w:val="28"/>
          <w:szCs w:val="28"/>
        </w:rPr>
      </w:pPr>
      <w:r w:rsidRPr="000E6376">
        <w:rPr>
          <w:rFonts w:eastAsia="Times New Roman" w:cs="Arial"/>
          <w:b/>
          <w:color w:val="1F497D" w:themeColor="text2"/>
          <w:sz w:val="28"/>
          <w:szCs w:val="28"/>
        </w:rPr>
        <w:t xml:space="preserve">Section 6 </w:t>
      </w:r>
      <w:r w:rsidRPr="000E6376">
        <w:rPr>
          <w:rFonts w:eastAsia="Times New Roman" w:cs="Arial"/>
          <w:b/>
          <w:color w:val="1F497D" w:themeColor="text2"/>
          <w:sz w:val="28"/>
          <w:szCs w:val="28"/>
        </w:rPr>
        <w:tab/>
      </w:r>
      <w:r w:rsidR="0033157E" w:rsidRPr="000E6376">
        <w:rPr>
          <w:rFonts w:eastAsia="Times New Roman" w:cs="Arial"/>
          <w:b/>
          <w:color w:val="1F497D" w:themeColor="text2"/>
          <w:sz w:val="28"/>
          <w:szCs w:val="28"/>
        </w:rPr>
        <w:t>Additional I</w:t>
      </w:r>
      <w:r w:rsidR="00D5472F" w:rsidRPr="000E6376">
        <w:rPr>
          <w:rFonts w:eastAsia="Times New Roman" w:cs="Arial"/>
          <w:b/>
          <w:color w:val="1F497D" w:themeColor="text2"/>
          <w:sz w:val="28"/>
          <w:szCs w:val="28"/>
        </w:rPr>
        <w:t xml:space="preserve">nformation </w:t>
      </w:r>
    </w:p>
    <w:p w:rsidR="00D5472F" w:rsidRPr="000E6376" w:rsidRDefault="00D5472F">
      <w:pPr>
        <w:pStyle w:val="NoSpacing"/>
        <w:rPr>
          <w:color w:val="000000"/>
        </w:rPr>
      </w:pPr>
      <w:r w:rsidRPr="000E6376">
        <w:t xml:space="preserve">Please see the “Details” </w:t>
      </w:r>
      <w:r w:rsidR="004B41D5" w:rsidRPr="000E6376">
        <w:t>section below</w:t>
      </w:r>
      <w:r w:rsidR="00D24267" w:rsidRPr="000E6376">
        <w:t xml:space="preserve"> </w:t>
      </w:r>
      <w:r w:rsidRPr="000E6376">
        <w:t>for important additional information about this RFP.</w:t>
      </w:r>
    </w:p>
    <w:p w:rsidR="00D5472F" w:rsidRPr="000E6376" w:rsidRDefault="00D5472F">
      <w:pPr>
        <w:pStyle w:val="NoSpacing"/>
        <w:rPr>
          <w:color w:val="000000"/>
        </w:rPr>
      </w:pPr>
    </w:p>
    <w:p w:rsidR="005B70AA" w:rsidRPr="000E6376" w:rsidRDefault="007455D0">
      <w:pPr>
        <w:pStyle w:val="NoSpacing"/>
      </w:pPr>
      <w:r w:rsidRPr="00745B90">
        <w:t xml:space="preserve">The </w:t>
      </w:r>
      <w:r w:rsidR="00C8697B" w:rsidRPr="00745B90">
        <w:t>F</w:t>
      </w:r>
      <w:r w:rsidRPr="00745B90">
        <w:t>oundation</w:t>
      </w:r>
      <w:r w:rsidR="00BB6A51" w:rsidRPr="00745B90">
        <w:t xml:space="preserve"> welcomes inquiries concerning this RF</w:t>
      </w:r>
      <w:r w:rsidR="00D24267" w:rsidRPr="000E6376">
        <w:t>P</w:t>
      </w:r>
      <w:r w:rsidR="00E567FA" w:rsidRPr="000E6376">
        <w:t>. P</w:t>
      </w:r>
      <w:r w:rsidR="00BB6A51" w:rsidRPr="000E6376">
        <w:t xml:space="preserve">lease </w:t>
      </w:r>
      <w:r w:rsidR="00611925" w:rsidRPr="000E6376">
        <w:t xml:space="preserve">contact </w:t>
      </w:r>
      <w:hyperlink r:id="rId10" w:history="1">
        <w:r w:rsidR="00BF56BB" w:rsidRPr="00745B90">
          <w:rPr>
            <w:rStyle w:val="Hyperlink"/>
            <w:rFonts w:eastAsia="Times New Roman" w:cs="Arial"/>
          </w:rPr>
          <w:t>info@westonneuroscience.ca</w:t>
        </w:r>
      </w:hyperlink>
      <w:r w:rsidR="00BF56BB" w:rsidRPr="00745B90">
        <w:t xml:space="preserve"> </w:t>
      </w:r>
      <w:r w:rsidR="00BB6A51" w:rsidRPr="000E6376">
        <w:t xml:space="preserve">or (416) </w:t>
      </w:r>
      <w:r w:rsidR="00FE3E27" w:rsidRPr="000E6376">
        <w:t>935-4056</w:t>
      </w:r>
      <w:r w:rsidR="00A36A7C">
        <w:t>.</w:t>
      </w:r>
    </w:p>
    <w:p w:rsidR="00FE3E27" w:rsidRPr="000E6376" w:rsidRDefault="00FE3E27">
      <w:pPr>
        <w:pStyle w:val="NoSpacing"/>
        <w:rPr>
          <w:rFonts w:ascii="Arial" w:hAnsi="Arial" w:cs="Arial"/>
          <w:color w:val="000000"/>
        </w:rPr>
      </w:pPr>
    </w:p>
    <w:p w:rsidR="005B70AA" w:rsidRPr="000E6376" w:rsidRDefault="005B70AA" w:rsidP="00745B90">
      <w:pPr>
        <w:spacing w:line="240" w:lineRule="auto"/>
      </w:pPr>
    </w:p>
    <w:p w:rsidR="004B41D5" w:rsidRPr="000E6376" w:rsidRDefault="004B41D5" w:rsidP="00745B90">
      <w:pPr>
        <w:spacing w:line="240" w:lineRule="auto"/>
      </w:pPr>
    </w:p>
    <w:p w:rsidR="004B41D5" w:rsidRPr="000E6376" w:rsidRDefault="004B41D5" w:rsidP="00745B90">
      <w:pPr>
        <w:spacing w:line="240" w:lineRule="auto"/>
      </w:pPr>
    </w:p>
    <w:p w:rsidR="00D24267" w:rsidRPr="000E6376" w:rsidRDefault="00D24267" w:rsidP="00745B90">
      <w:pPr>
        <w:spacing w:line="240" w:lineRule="auto"/>
      </w:pPr>
    </w:p>
    <w:p w:rsidR="00D24267" w:rsidRPr="000E6376" w:rsidRDefault="00D24267" w:rsidP="00745B90">
      <w:pPr>
        <w:spacing w:line="240" w:lineRule="auto"/>
      </w:pPr>
    </w:p>
    <w:p w:rsidR="000C577D" w:rsidRPr="00745B90" w:rsidRDefault="00834980" w:rsidP="00EC093D">
      <w:pPr>
        <w:pStyle w:val="Title"/>
        <w:jc w:val="center"/>
        <w:rPr>
          <w:rFonts w:asciiTheme="minorHAnsi" w:hAnsiTheme="minorHAnsi" w:cstheme="minorHAnsi"/>
          <w:color w:val="1F497D" w:themeColor="text2"/>
          <w:spacing w:val="0"/>
          <w:sz w:val="36"/>
          <w:szCs w:val="40"/>
        </w:rPr>
      </w:pPr>
      <w:r w:rsidRPr="000E6376">
        <w:rPr>
          <w:rFonts w:cstheme="minorHAnsi"/>
          <w:color w:val="1F497D" w:themeColor="text2"/>
          <w:sz w:val="40"/>
          <w:szCs w:val="40"/>
        </w:rPr>
        <w:br w:type="page"/>
      </w:r>
      <w:r w:rsidR="000C577D" w:rsidRPr="00745B90">
        <w:rPr>
          <w:rFonts w:asciiTheme="minorHAnsi" w:hAnsiTheme="minorHAnsi" w:cstheme="minorHAnsi"/>
          <w:color w:val="1F497D" w:themeColor="text2"/>
          <w:spacing w:val="0"/>
          <w:sz w:val="36"/>
          <w:szCs w:val="40"/>
        </w:rPr>
        <w:t>Transformational Request for Proposals</w:t>
      </w:r>
      <w:r w:rsidR="000C577D">
        <w:rPr>
          <w:rFonts w:asciiTheme="minorHAnsi" w:hAnsiTheme="minorHAnsi" w:cstheme="minorHAnsi"/>
          <w:color w:val="1F497D" w:themeColor="text2"/>
          <w:spacing w:val="0"/>
          <w:sz w:val="36"/>
          <w:szCs w:val="40"/>
        </w:rPr>
        <w:t xml:space="preserve"> on</w:t>
      </w:r>
    </w:p>
    <w:p w:rsidR="000C577D" w:rsidRPr="00745B90" w:rsidRDefault="000C577D" w:rsidP="000C577D">
      <w:pPr>
        <w:pStyle w:val="Title"/>
        <w:jc w:val="center"/>
        <w:rPr>
          <w:rFonts w:asciiTheme="minorHAnsi" w:hAnsiTheme="minorHAnsi" w:cstheme="minorHAnsi"/>
          <w:color w:val="1F497D" w:themeColor="text2"/>
          <w:spacing w:val="0"/>
          <w:sz w:val="36"/>
          <w:szCs w:val="40"/>
        </w:rPr>
      </w:pPr>
      <w:r w:rsidRPr="00745B90">
        <w:rPr>
          <w:rFonts w:asciiTheme="minorHAnsi" w:hAnsiTheme="minorHAnsi" w:cstheme="minorHAnsi"/>
          <w:color w:val="1F497D" w:themeColor="text2"/>
          <w:spacing w:val="0"/>
          <w:sz w:val="36"/>
          <w:szCs w:val="40"/>
        </w:rPr>
        <w:t>Neurodegenerative Diseases of Aging</w:t>
      </w:r>
      <w:r>
        <w:rPr>
          <w:rFonts w:asciiTheme="minorHAnsi" w:hAnsiTheme="minorHAnsi" w:cstheme="minorHAnsi"/>
          <w:color w:val="1F497D" w:themeColor="text2"/>
          <w:spacing w:val="0"/>
          <w:sz w:val="36"/>
          <w:szCs w:val="40"/>
        </w:rPr>
        <w:t xml:space="preserve"> - Details</w:t>
      </w:r>
    </w:p>
    <w:p w:rsidR="008F74DC" w:rsidRPr="000E6376" w:rsidRDefault="00B236F4" w:rsidP="000C577D">
      <w:pPr>
        <w:widowControl/>
        <w:spacing w:line="240" w:lineRule="auto"/>
        <w:rPr>
          <w:rFonts w:eastAsia="Times New Roman" w:cs="Arial"/>
        </w:rPr>
      </w:pPr>
      <w:r w:rsidRPr="000E6376">
        <w:rPr>
          <w:rFonts w:eastAsia="Times New Roman" w:cs="Arial"/>
        </w:rPr>
        <w:t xml:space="preserve">Institutions and individuals affiliated with and applying </w:t>
      </w:r>
      <w:r w:rsidR="00F65EBB" w:rsidRPr="000E6376">
        <w:rPr>
          <w:rFonts w:eastAsia="Times New Roman" w:cs="Arial"/>
        </w:rPr>
        <w:t>through</w:t>
      </w:r>
      <w:r w:rsidR="00401356" w:rsidRPr="000E6376">
        <w:rPr>
          <w:rFonts w:eastAsia="Times New Roman" w:cs="Arial"/>
        </w:rPr>
        <w:t xml:space="preserve"> or on behalf of</w:t>
      </w:r>
      <w:r w:rsidRPr="000E6376">
        <w:rPr>
          <w:rFonts w:eastAsia="Times New Roman" w:cs="Arial"/>
        </w:rPr>
        <w:t xml:space="preserve"> institutions</w:t>
      </w:r>
      <w:r w:rsidR="002067E6" w:rsidRPr="000E6376">
        <w:rPr>
          <w:rFonts w:eastAsia="Times New Roman" w:cs="Arial"/>
        </w:rPr>
        <w:t xml:space="preserve"> (collectively,</w:t>
      </w:r>
      <w:r w:rsidRPr="000E6376">
        <w:rPr>
          <w:rFonts w:eastAsia="Times New Roman" w:cs="Arial"/>
        </w:rPr>
        <w:t xml:space="preserve"> “Applicants”) </w:t>
      </w:r>
      <w:r w:rsidR="00333CFE" w:rsidRPr="000E6376">
        <w:rPr>
          <w:rFonts w:eastAsia="Times New Roman" w:cs="Arial"/>
        </w:rPr>
        <w:t>should carefully discuss these terms with the appropriate office at their institution before submitti</w:t>
      </w:r>
      <w:r w:rsidR="00EB0B3B" w:rsidRPr="000E6376">
        <w:rPr>
          <w:rFonts w:eastAsia="Times New Roman" w:cs="Arial"/>
        </w:rPr>
        <w:t xml:space="preserve">ng an application. </w:t>
      </w:r>
      <w:r w:rsidR="009B76AD" w:rsidRPr="000E6376">
        <w:rPr>
          <w:rFonts w:eastAsia="Times New Roman" w:cs="Arial"/>
        </w:rPr>
        <w:t xml:space="preserve">The submission of an LOI or a Proposal does not bind either </w:t>
      </w:r>
      <w:r w:rsidR="00452FC1" w:rsidRPr="000E6376">
        <w:rPr>
          <w:rFonts w:eastAsia="Times New Roman" w:cs="Arial"/>
        </w:rPr>
        <w:t xml:space="preserve">the Foundation </w:t>
      </w:r>
      <w:r w:rsidR="009B76AD" w:rsidRPr="000E6376">
        <w:rPr>
          <w:rFonts w:eastAsia="Times New Roman" w:cs="Arial"/>
        </w:rPr>
        <w:t>or</w:t>
      </w:r>
      <w:r w:rsidR="00452FC1" w:rsidRPr="000E6376">
        <w:rPr>
          <w:rFonts w:eastAsia="Times New Roman" w:cs="Arial"/>
        </w:rPr>
        <w:t xml:space="preserve"> </w:t>
      </w:r>
      <w:r w:rsidR="00834980" w:rsidRPr="000E6376">
        <w:rPr>
          <w:rFonts w:eastAsia="Times New Roman" w:cs="Arial"/>
        </w:rPr>
        <w:t xml:space="preserve">the </w:t>
      </w:r>
      <w:r w:rsidR="00FD25C6" w:rsidRPr="000E6376">
        <w:rPr>
          <w:rFonts w:eastAsia="Times New Roman" w:cs="Arial"/>
        </w:rPr>
        <w:t>Applicants</w:t>
      </w:r>
      <w:r w:rsidR="009B57F7" w:rsidRPr="000E6376">
        <w:rPr>
          <w:rFonts w:eastAsia="Times New Roman" w:cs="Arial"/>
        </w:rPr>
        <w:t xml:space="preserve"> </w:t>
      </w:r>
      <w:r w:rsidR="00452FC1" w:rsidRPr="000E6376">
        <w:rPr>
          <w:rFonts w:eastAsia="Times New Roman" w:cs="Arial"/>
        </w:rPr>
        <w:t>by any commitment to provide or receive funding, respectivel</w:t>
      </w:r>
      <w:r w:rsidR="007C1D30">
        <w:rPr>
          <w:rFonts w:eastAsia="Times New Roman" w:cs="Arial"/>
        </w:rPr>
        <w:t>y</w:t>
      </w:r>
      <w:r w:rsidR="00452FC1" w:rsidRPr="000E6376">
        <w:rPr>
          <w:rFonts w:eastAsia="Times New Roman" w:cs="Arial"/>
        </w:rPr>
        <w:t xml:space="preserve">. </w:t>
      </w:r>
      <w:r w:rsidR="007C1D30">
        <w:rPr>
          <w:rFonts w:eastAsia="Times New Roman" w:cs="Arial"/>
        </w:rPr>
        <w:t xml:space="preserve"> </w:t>
      </w:r>
      <w:r w:rsidR="008F74DC" w:rsidRPr="000E6376">
        <w:rPr>
          <w:rFonts w:eastAsia="Times New Roman" w:cs="Arial"/>
        </w:rPr>
        <w:t xml:space="preserve">Successful </w:t>
      </w:r>
      <w:r w:rsidRPr="000E6376">
        <w:rPr>
          <w:rFonts w:eastAsia="Times New Roman" w:cs="Arial"/>
        </w:rPr>
        <w:t>A</w:t>
      </w:r>
      <w:r w:rsidR="008F74DC" w:rsidRPr="000E6376">
        <w:rPr>
          <w:rFonts w:eastAsia="Times New Roman" w:cs="Arial"/>
        </w:rPr>
        <w:t xml:space="preserve">pplicants will be required to agree to </w:t>
      </w:r>
      <w:r w:rsidR="00452FC1" w:rsidRPr="00745B90">
        <w:rPr>
          <w:rFonts w:eastAsia="Times New Roman" w:cs="Arial"/>
        </w:rPr>
        <w:t>terms</w:t>
      </w:r>
      <w:r w:rsidR="008F74DC" w:rsidRPr="00745B90">
        <w:rPr>
          <w:rFonts w:eastAsia="Times New Roman" w:cs="Arial"/>
        </w:rPr>
        <w:t xml:space="preserve"> </w:t>
      </w:r>
      <w:r w:rsidR="000835C7" w:rsidRPr="00745B90">
        <w:rPr>
          <w:rFonts w:eastAsia="Times New Roman" w:cs="Arial"/>
        </w:rPr>
        <w:t xml:space="preserve">substantially similar to those contained </w:t>
      </w:r>
      <w:r w:rsidR="008F74DC" w:rsidRPr="00745B90">
        <w:rPr>
          <w:rFonts w:eastAsia="Times New Roman" w:cs="Arial"/>
        </w:rPr>
        <w:t>in this document</w:t>
      </w:r>
      <w:r w:rsidR="00452FC1" w:rsidRPr="00745B90">
        <w:rPr>
          <w:rFonts w:eastAsia="Times New Roman" w:cs="Arial"/>
        </w:rPr>
        <w:t xml:space="preserve"> and the Foundation reserves the right to alter, delete or add additional terms in </w:t>
      </w:r>
      <w:r w:rsidR="004C1735" w:rsidRPr="00745B90">
        <w:rPr>
          <w:rFonts w:eastAsia="Times New Roman" w:cs="Arial"/>
        </w:rPr>
        <w:t>the grant</w:t>
      </w:r>
      <w:r w:rsidR="00452FC1" w:rsidRPr="00745B90">
        <w:rPr>
          <w:rFonts w:eastAsia="Times New Roman" w:cs="Arial"/>
        </w:rPr>
        <w:t xml:space="preserve"> agreement between the successful</w:t>
      </w:r>
      <w:r w:rsidR="00FD25C6" w:rsidRPr="00745B90">
        <w:rPr>
          <w:rFonts w:eastAsia="Times New Roman" w:cs="Arial"/>
        </w:rPr>
        <w:t xml:space="preserve"> Applicants</w:t>
      </w:r>
      <w:r w:rsidR="00452FC1" w:rsidRPr="00745B90">
        <w:rPr>
          <w:rFonts w:eastAsia="Times New Roman" w:cs="Arial"/>
        </w:rPr>
        <w:t xml:space="preserve"> and the Foundation</w:t>
      </w:r>
      <w:r w:rsidR="008F74DC" w:rsidRPr="00745B90">
        <w:rPr>
          <w:rFonts w:eastAsia="Times New Roman" w:cs="Arial"/>
        </w:rPr>
        <w:t>.</w:t>
      </w:r>
    </w:p>
    <w:p w:rsidR="00333CFE" w:rsidRPr="000E6376" w:rsidRDefault="00333CFE" w:rsidP="00745B90">
      <w:pPr>
        <w:spacing w:after="0" w:line="240" w:lineRule="auto"/>
        <w:ind w:right="51"/>
        <w:rPr>
          <w:rFonts w:eastAsia="Times New Roman" w:cs="Arial"/>
        </w:rPr>
      </w:pPr>
    </w:p>
    <w:p w:rsidR="000835C7" w:rsidRPr="002E1227" w:rsidRDefault="000835C7" w:rsidP="002E1227">
      <w:pPr>
        <w:pStyle w:val="NoSpacing"/>
        <w:rPr>
          <w:lang w:val="en-CA"/>
        </w:rPr>
      </w:pPr>
      <w:r w:rsidRPr="000E6376">
        <w:rPr>
          <w:rFonts w:eastAsia="Times New Roman" w:cs="Arial"/>
        </w:rPr>
        <w:t xml:space="preserve">Any grant provided by the Foundation pursuant to this RFP shall be directed to the institution and not to the individual affiliated with and applying </w:t>
      </w:r>
      <w:r w:rsidR="00865CCA" w:rsidRPr="000E6376">
        <w:rPr>
          <w:rFonts w:eastAsia="Times New Roman" w:cs="Arial"/>
        </w:rPr>
        <w:t>through</w:t>
      </w:r>
      <w:r w:rsidRPr="000E6376">
        <w:rPr>
          <w:rFonts w:eastAsia="Times New Roman" w:cs="Arial"/>
        </w:rPr>
        <w:t xml:space="preserve"> an institution.</w:t>
      </w:r>
      <w:r w:rsidR="007C1D30">
        <w:rPr>
          <w:rFonts w:eastAsia="Times New Roman" w:cs="Arial"/>
        </w:rPr>
        <w:t xml:space="preserve"> </w:t>
      </w:r>
      <w:r w:rsidR="007C1D30" w:rsidRPr="00745B90">
        <w:t xml:space="preserve">Responsibility for the planning, direction, and execution of the proposed project will rest solely with the </w:t>
      </w:r>
      <w:r w:rsidR="007C1D30">
        <w:t>PI</w:t>
      </w:r>
      <w:r w:rsidR="007C1D30" w:rsidRPr="00745B90">
        <w:t>(s)</w:t>
      </w:r>
      <w:r w:rsidR="007C1D30" w:rsidRPr="000E6376">
        <w:t>.</w:t>
      </w:r>
    </w:p>
    <w:p w:rsidR="00AA6E35" w:rsidRPr="000E6376" w:rsidRDefault="00AA6E35" w:rsidP="00745B90">
      <w:pPr>
        <w:spacing w:after="0" w:line="240" w:lineRule="auto"/>
        <w:ind w:right="51"/>
        <w:rPr>
          <w:rFonts w:eastAsia="Times New Roman" w:cs="Arial"/>
        </w:rPr>
      </w:pPr>
    </w:p>
    <w:p w:rsidR="000E6376" w:rsidRPr="000E6376" w:rsidRDefault="00AA6E35">
      <w:pPr>
        <w:pStyle w:val="NoSpacing"/>
      </w:pPr>
      <w:r w:rsidRPr="000E6376">
        <w:t xml:space="preserve">The Foundation reserves the right to accept or reject any or all applications at its discretion and to negotiate the terms of the specific </w:t>
      </w:r>
      <w:r w:rsidR="00FD25C6" w:rsidRPr="000E6376">
        <w:t>grant agreement with Applicants</w:t>
      </w:r>
      <w:r w:rsidRPr="000E6376">
        <w:t>.</w:t>
      </w:r>
    </w:p>
    <w:p w:rsidR="00C8697B" w:rsidRPr="000E6376" w:rsidRDefault="00C8697B">
      <w:pPr>
        <w:pStyle w:val="NeuroHeading2"/>
      </w:pPr>
      <w:r w:rsidRPr="000E6376">
        <w:t>Eligibility of Applicants</w:t>
      </w:r>
    </w:p>
    <w:p w:rsidR="00301D5E" w:rsidRPr="00745B90" w:rsidRDefault="006D446F">
      <w:pPr>
        <w:pStyle w:val="NoSpacing"/>
        <w:rPr>
          <w:rFonts w:eastAsia="Times New Roman" w:cs="Arial"/>
          <w:bCs/>
        </w:rPr>
      </w:pPr>
      <w:r w:rsidRPr="00745B90">
        <w:rPr>
          <w:rFonts w:eastAsia="Times New Roman" w:cs="Arial"/>
        </w:rPr>
        <w:t>The</w:t>
      </w:r>
      <w:r w:rsidR="00611887" w:rsidRPr="00745B90">
        <w:rPr>
          <w:rFonts w:eastAsia="Times New Roman" w:cs="Arial"/>
        </w:rPr>
        <w:t xml:space="preserve"> Foundation is</w:t>
      </w:r>
      <w:r w:rsidR="00A40FFD" w:rsidRPr="00745B90">
        <w:rPr>
          <w:rFonts w:eastAsia="Times New Roman" w:cs="Arial"/>
        </w:rPr>
        <w:t xml:space="preserve"> only able to accept Letters of Intent</w:t>
      </w:r>
      <w:r w:rsidR="004B5FC3" w:rsidRPr="00745B90">
        <w:rPr>
          <w:rFonts w:eastAsia="Times New Roman" w:cs="Arial"/>
        </w:rPr>
        <w:t xml:space="preserve"> (“LOIs” and each an “LOI”) and </w:t>
      </w:r>
      <w:r w:rsidR="00A4628D" w:rsidRPr="00745B90">
        <w:rPr>
          <w:rFonts w:eastAsia="Times New Roman" w:cs="Arial"/>
        </w:rPr>
        <w:t>P</w:t>
      </w:r>
      <w:r w:rsidR="00A40FFD" w:rsidRPr="00745B90">
        <w:rPr>
          <w:rFonts w:eastAsia="Times New Roman" w:cs="Arial"/>
        </w:rPr>
        <w:t>roposals</w:t>
      </w:r>
      <w:r w:rsidR="004B5FC3" w:rsidRPr="00745B90">
        <w:rPr>
          <w:rFonts w:eastAsia="Times New Roman" w:cs="Arial"/>
        </w:rPr>
        <w:t xml:space="preserve"> (“Proposals” and each a “Proposal”)</w:t>
      </w:r>
      <w:r w:rsidR="00A40FFD" w:rsidRPr="00745B90">
        <w:rPr>
          <w:rFonts w:eastAsia="Times New Roman" w:cs="Arial"/>
        </w:rPr>
        <w:t xml:space="preserve"> from </w:t>
      </w:r>
      <w:r w:rsidR="00EB0B3B" w:rsidRPr="00745B90">
        <w:rPr>
          <w:rFonts w:eastAsia="Times New Roman" w:cs="Arial"/>
        </w:rPr>
        <w:t>institutions</w:t>
      </w:r>
      <w:r w:rsidR="006B6B67" w:rsidRPr="00745B90">
        <w:rPr>
          <w:rFonts w:eastAsia="Times New Roman" w:cs="Arial"/>
        </w:rPr>
        <w:t xml:space="preserve"> (or individuals affiliated wi</w:t>
      </w:r>
      <w:r w:rsidR="00611887" w:rsidRPr="00745B90">
        <w:rPr>
          <w:rFonts w:eastAsia="Times New Roman" w:cs="Arial"/>
        </w:rPr>
        <w:t>th and applying through or on behalf of</w:t>
      </w:r>
      <w:r w:rsidR="002067E6" w:rsidRPr="00745B90">
        <w:rPr>
          <w:rFonts w:eastAsia="Times New Roman" w:cs="Arial"/>
        </w:rPr>
        <w:t xml:space="preserve"> </w:t>
      </w:r>
      <w:r w:rsidR="006B6B67" w:rsidRPr="00745B90">
        <w:rPr>
          <w:rFonts w:eastAsia="Times New Roman" w:cs="Arial"/>
        </w:rPr>
        <w:t>institutions)</w:t>
      </w:r>
      <w:r w:rsidR="00EB0B3B" w:rsidRPr="00745B90">
        <w:rPr>
          <w:rFonts w:eastAsia="Times New Roman" w:cs="Arial"/>
        </w:rPr>
        <w:t xml:space="preserve"> that are </w:t>
      </w:r>
      <w:r w:rsidR="00A40FFD" w:rsidRPr="00745B90">
        <w:rPr>
          <w:rFonts w:eastAsia="Times New Roman" w:cs="Arial"/>
        </w:rPr>
        <w:t>C</w:t>
      </w:r>
      <w:r w:rsidR="00EB0B3B" w:rsidRPr="00745B90">
        <w:rPr>
          <w:rFonts w:eastAsia="Times New Roman" w:cs="Arial"/>
        </w:rPr>
        <w:t xml:space="preserve">anada </w:t>
      </w:r>
      <w:r w:rsidR="00A40FFD" w:rsidRPr="00745B90">
        <w:rPr>
          <w:rFonts w:eastAsia="Times New Roman" w:cs="Arial"/>
        </w:rPr>
        <w:t>R</w:t>
      </w:r>
      <w:r w:rsidR="00EB0B3B" w:rsidRPr="00745B90">
        <w:rPr>
          <w:rFonts w:eastAsia="Times New Roman" w:cs="Arial"/>
        </w:rPr>
        <w:t xml:space="preserve">evenue </w:t>
      </w:r>
      <w:r w:rsidR="00A40FFD" w:rsidRPr="00745B90">
        <w:rPr>
          <w:rFonts w:eastAsia="Times New Roman" w:cs="Arial"/>
        </w:rPr>
        <w:t>A</w:t>
      </w:r>
      <w:r w:rsidR="00EB0B3B" w:rsidRPr="00745B90">
        <w:rPr>
          <w:rFonts w:eastAsia="Times New Roman" w:cs="Arial"/>
        </w:rPr>
        <w:t>gency</w:t>
      </w:r>
      <w:r w:rsidR="00A40FFD" w:rsidRPr="00745B90">
        <w:rPr>
          <w:rFonts w:eastAsia="Times New Roman" w:cs="Arial"/>
        </w:rPr>
        <w:t xml:space="preserve"> qualified donees in </w:t>
      </w:r>
      <w:r w:rsidR="004C1735" w:rsidRPr="00745B90">
        <w:rPr>
          <w:rFonts w:eastAsia="Times New Roman" w:cs="Arial"/>
        </w:rPr>
        <w:t>Canada.</w:t>
      </w:r>
      <w:r w:rsidR="007C1D30">
        <w:rPr>
          <w:rFonts w:eastAsia="Times New Roman" w:cs="Arial"/>
        </w:rPr>
        <w:t xml:space="preserve"> </w:t>
      </w:r>
      <w:r w:rsidR="004C1735" w:rsidRPr="00745B90">
        <w:rPr>
          <w:rFonts w:eastAsia="Times New Roman" w:cs="Arial"/>
        </w:rPr>
        <w:t xml:space="preserve"> </w:t>
      </w:r>
      <w:r w:rsidR="00C8697B" w:rsidRPr="00745B90">
        <w:rPr>
          <w:rFonts w:eastAsia="Times New Roman" w:cs="Arial"/>
          <w:bCs/>
        </w:rPr>
        <w:t>Funds can</w:t>
      </w:r>
      <w:r w:rsidR="008502B0">
        <w:rPr>
          <w:rFonts w:eastAsia="Times New Roman" w:cs="Arial"/>
          <w:bCs/>
        </w:rPr>
        <w:t xml:space="preserve"> also</w:t>
      </w:r>
      <w:r w:rsidR="00C8697B" w:rsidRPr="00745B90">
        <w:rPr>
          <w:rFonts w:eastAsia="Times New Roman" w:cs="Arial"/>
          <w:bCs/>
        </w:rPr>
        <w:t xml:space="preserve"> be used to support the </w:t>
      </w:r>
      <w:r w:rsidR="004C1735" w:rsidRPr="00745B90">
        <w:rPr>
          <w:rFonts w:eastAsia="Times New Roman" w:cs="Arial"/>
          <w:bCs/>
        </w:rPr>
        <w:t>Canadian</w:t>
      </w:r>
      <w:r w:rsidR="00A40FFD" w:rsidRPr="00745B90">
        <w:rPr>
          <w:rFonts w:eastAsia="Times New Roman" w:cs="Arial"/>
          <w:bCs/>
        </w:rPr>
        <w:t xml:space="preserve"> </w:t>
      </w:r>
      <w:r w:rsidR="00C8697B" w:rsidRPr="00745B90">
        <w:rPr>
          <w:rFonts w:eastAsia="Times New Roman" w:cs="Arial"/>
          <w:bCs/>
        </w:rPr>
        <w:t xml:space="preserve">portion of </w:t>
      </w:r>
      <w:r w:rsidR="00A40FFD" w:rsidRPr="00745B90">
        <w:rPr>
          <w:rFonts w:eastAsia="Times New Roman" w:cs="Arial"/>
          <w:bCs/>
        </w:rPr>
        <w:t>collaborations with members from other geographie</w:t>
      </w:r>
      <w:r w:rsidR="00A1663A" w:rsidRPr="00745B90">
        <w:rPr>
          <w:rFonts w:eastAsia="Times New Roman" w:cs="Arial"/>
          <w:bCs/>
        </w:rPr>
        <w:t>s</w:t>
      </w:r>
      <w:r w:rsidR="008F74DC" w:rsidRPr="00745B90">
        <w:rPr>
          <w:rFonts w:eastAsia="Times New Roman" w:cs="Arial"/>
          <w:bCs/>
        </w:rPr>
        <w:t>.</w:t>
      </w:r>
    </w:p>
    <w:p w:rsidR="00C8697B" w:rsidRPr="00745B90" w:rsidRDefault="00C8697B">
      <w:pPr>
        <w:pStyle w:val="NoSpacing"/>
        <w:rPr>
          <w:rFonts w:cs="Arial"/>
        </w:rPr>
      </w:pPr>
    </w:p>
    <w:p w:rsidR="00A247B4" w:rsidRPr="000E6376" w:rsidRDefault="009A5629">
      <w:pPr>
        <w:pStyle w:val="NoSpacing"/>
        <w:rPr>
          <w:rFonts w:ascii="Calibri" w:hAnsi="Calibri"/>
          <w:color w:val="000000" w:themeColor="text1"/>
        </w:rPr>
      </w:pPr>
      <w:r w:rsidRPr="00745B90">
        <w:rPr>
          <w:rFonts w:cs="Arial"/>
        </w:rPr>
        <w:t xml:space="preserve">Only </w:t>
      </w:r>
      <w:r w:rsidR="00BF4534" w:rsidRPr="00745B90">
        <w:rPr>
          <w:rFonts w:cs="Arial"/>
        </w:rPr>
        <w:t>researchers at</w:t>
      </w:r>
      <w:r w:rsidR="004B41D5" w:rsidRPr="00745B90">
        <w:rPr>
          <w:rFonts w:cs="Arial"/>
        </w:rPr>
        <w:t xml:space="preserve"> or above the level of </w:t>
      </w:r>
      <w:r w:rsidR="008B4F5F">
        <w:rPr>
          <w:rFonts w:cs="Arial"/>
        </w:rPr>
        <w:t>A</w:t>
      </w:r>
      <w:r w:rsidR="004B41D5" w:rsidRPr="00745B90">
        <w:rPr>
          <w:rFonts w:cs="Arial"/>
        </w:rPr>
        <w:t xml:space="preserve">ssistant </w:t>
      </w:r>
      <w:r w:rsidR="008B4F5F">
        <w:rPr>
          <w:rFonts w:cs="Arial"/>
        </w:rPr>
        <w:t>P</w:t>
      </w:r>
      <w:r w:rsidR="004B41D5" w:rsidRPr="00745B90">
        <w:rPr>
          <w:rFonts w:cs="Arial"/>
        </w:rPr>
        <w:t xml:space="preserve">rofessor or </w:t>
      </w:r>
      <w:r w:rsidR="00BF4534" w:rsidRPr="00745B90">
        <w:rPr>
          <w:rFonts w:cs="Arial"/>
        </w:rPr>
        <w:t>equivalent are</w:t>
      </w:r>
      <w:r w:rsidR="004B41D5" w:rsidRPr="00745B90">
        <w:rPr>
          <w:rFonts w:cs="Arial"/>
        </w:rPr>
        <w:t xml:space="preserve"> </w:t>
      </w:r>
      <w:r w:rsidR="00A1663A" w:rsidRPr="00745B90">
        <w:rPr>
          <w:rFonts w:cs="Arial"/>
        </w:rPr>
        <w:t>eligible</w:t>
      </w:r>
      <w:r w:rsidR="006D446F" w:rsidRPr="00745B90">
        <w:rPr>
          <w:rFonts w:cs="Arial"/>
        </w:rPr>
        <w:t xml:space="preserve"> to apply as the Principal Investigator</w:t>
      </w:r>
      <w:r w:rsidR="008502B0">
        <w:rPr>
          <w:rFonts w:cs="Arial"/>
        </w:rPr>
        <w:t xml:space="preserve"> </w:t>
      </w:r>
      <w:r w:rsidR="006D446F" w:rsidRPr="00745B90">
        <w:rPr>
          <w:rFonts w:cs="Arial"/>
        </w:rPr>
        <w:t>(PI)</w:t>
      </w:r>
      <w:r w:rsidR="00FB623C" w:rsidRPr="00745B90">
        <w:rPr>
          <w:rFonts w:cs="Arial"/>
        </w:rPr>
        <w:t>.</w:t>
      </w:r>
      <w:r w:rsidR="007C1D30">
        <w:rPr>
          <w:rFonts w:cs="Arial"/>
        </w:rPr>
        <w:t xml:space="preserve">  </w:t>
      </w:r>
      <w:r w:rsidR="00093468" w:rsidRPr="00745B90">
        <w:rPr>
          <w:rFonts w:cs="Arial"/>
        </w:rPr>
        <w:t xml:space="preserve">Collaborators </w:t>
      </w:r>
      <w:r w:rsidR="003A432B" w:rsidRPr="00745B90">
        <w:rPr>
          <w:rFonts w:cs="Arial"/>
        </w:rPr>
        <w:t>must</w:t>
      </w:r>
      <w:r w:rsidR="00093468" w:rsidRPr="00745B90">
        <w:rPr>
          <w:rFonts w:cs="Arial"/>
        </w:rPr>
        <w:t xml:space="preserve"> be at the post-doctoral level or above. </w:t>
      </w:r>
    </w:p>
    <w:p w:rsidR="00A247B4" w:rsidRPr="000E6376" w:rsidRDefault="00A247B4">
      <w:pPr>
        <w:pStyle w:val="NoSpacing"/>
        <w:rPr>
          <w:rFonts w:ascii="Calibri" w:hAnsi="Calibri"/>
          <w:color w:val="000000" w:themeColor="text1"/>
        </w:rPr>
      </w:pPr>
    </w:p>
    <w:p w:rsidR="000E6376" w:rsidRPr="00745B90" w:rsidRDefault="006B6B67" w:rsidP="00EC093D">
      <w:pPr>
        <w:pStyle w:val="NoSpacing"/>
        <w:spacing w:after="240"/>
        <w:rPr>
          <w:rFonts w:ascii="Calibri" w:hAnsi="Calibri"/>
          <w:color w:val="000000" w:themeColor="text1"/>
        </w:rPr>
      </w:pPr>
      <w:r w:rsidRPr="00745B90">
        <w:rPr>
          <w:rFonts w:ascii="Calibri" w:hAnsi="Calibri"/>
          <w:color w:val="000000" w:themeColor="text1"/>
        </w:rPr>
        <w:t xml:space="preserve">A LOI submitted pursuant to this RFP does not need to be approved by the relevant institution on whose behalf </w:t>
      </w:r>
      <w:r w:rsidR="00865CCA" w:rsidRPr="00745B90">
        <w:rPr>
          <w:rFonts w:ascii="Calibri" w:hAnsi="Calibri"/>
          <w:color w:val="000000" w:themeColor="text1"/>
        </w:rPr>
        <w:t xml:space="preserve">or through which </w:t>
      </w:r>
      <w:r w:rsidRPr="00745B90">
        <w:rPr>
          <w:rFonts w:ascii="Calibri" w:hAnsi="Calibri"/>
          <w:color w:val="000000" w:themeColor="text1"/>
        </w:rPr>
        <w:t xml:space="preserve">the LOI is being submitted. However, any Proposal submitted pursuant to this RFP must be approved by the institution on whose behalf </w:t>
      </w:r>
      <w:r w:rsidR="00865CCA" w:rsidRPr="00745B90">
        <w:rPr>
          <w:rFonts w:ascii="Calibri" w:hAnsi="Calibri"/>
          <w:color w:val="000000" w:themeColor="text1"/>
        </w:rPr>
        <w:t xml:space="preserve">or through which </w:t>
      </w:r>
      <w:r w:rsidRPr="00745B90">
        <w:rPr>
          <w:rFonts w:ascii="Calibri" w:hAnsi="Calibri"/>
          <w:color w:val="000000" w:themeColor="text1"/>
        </w:rPr>
        <w:t>the Proposal is being submitted.</w:t>
      </w:r>
      <w:r w:rsidR="00B416A6" w:rsidRPr="000E6376">
        <w:rPr>
          <w:rFonts w:ascii="Calibri" w:hAnsi="Calibri"/>
          <w:color w:val="000000" w:themeColor="text1"/>
        </w:rPr>
        <w:t xml:space="preserve">  </w:t>
      </w:r>
    </w:p>
    <w:p w:rsidR="008F74DC" w:rsidRPr="000E6376" w:rsidRDefault="008F74DC">
      <w:pPr>
        <w:pStyle w:val="NeuroHeading2"/>
      </w:pPr>
      <w:r w:rsidRPr="000E6376">
        <w:t>Funding Specifications</w:t>
      </w:r>
    </w:p>
    <w:p w:rsidR="008F74DC" w:rsidRPr="000E6376" w:rsidRDefault="002E37A1">
      <w:pPr>
        <w:pStyle w:val="NoSpacing"/>
        <w:rPr>
          <w:rFonts w:cs="Arial"/>
        </w:rPr>
      </w:pPr>
      <w:r w:rsidRPr="00745B90">
        <w:rPr>
          <w:rFonts w:cs="Arial"/>
          <w:b/>
        </w:rPr>
        <w:t>Overall f</w:t>
      </w:r>
      <w:r w:rsidR="008F74DC" w:rsidRPr="00745B90">
        <w:rPr>
          <w:rFonts w:cs="Arial"/>
          <w:b/>
        </w:rPr>
        <w:t>unds</w:t>
      </w:r>
      <w:r w:rsidR="008F74DC" w:rsidRPr="00745B90">
        <w:rPr>
          <w:rFonts w:cs="Arial"/>
        </w:rPr>
        <w:t xml:space="preserve">:  </w:t>
      </w:r>
      <w:r w:rsidR="00253F4F" w:rsidRPr="00745B90">
        <w:rPr>
          <w:rFonts w:cs="Arial"/>
        </w:rPr>
        <w:t>The</w:t>
      </w:r>
      <w:r w:rsidR="007455D0" w:rsidRPr="00745B90">
        <w:rPr>
          <w:rFonts w:cs="Arial"/>
        </w:rPr>
        <w:t xml:space="preserve"> </w:t>
      </w:r>
      <w:r w:rsidR="00253F4F" w:rsidRPr="00745B90">
        <w:rPr>
          <w:rFonts w:cs="Arial"/>
        </w:rPr>
        <w:t>Foundation</w:t>
      </w:r>
      <w:r w:rsidR="008F74DC" w:rsidRPr="00745B90">
        <w:rPr>
          <w:rFonts w:cs="Arial"/>
        </w:rPr>
        <w:t xml:space="preserve"> will commit up to $</w:t>
      </w:r>
      <w:r w:rsidR="00111C1C" w:rsidRPr="000E6376">
        <w:rPr>
          <w:rFonts w:cs="Arial"/>
        </w:rPr>
        <w:t xml:space="preserve">4 </w:t>
      </w:r>
      <w:r w:rsidR="008F74DC" w:rsidRPr="00745B90">
        <w:rPr>
          <w:rFonts w:cs="Arial"/>
        </w:rPr>
        <w:t xml:space="preserve">million to fund </w:t>
      </w:r>
      <w:r w:rsidR="00BC6703" w:rsidRPr="000E6376">
        <w:rPr>
          <w:rFonts w:cs="Arial"/>
        </w:rPr>
        <w:t xml:space="preserve">projects selected through this </w:t>
      </w:r>
      <w:r w:rsidR="008F74DC" w:rsidRPr="00745B90">
        <w:rPr>
          <w:rFonts w:cs="Arial"/>
        </w:rPr>
        <w:t>RFP</w:t>
      </w:r>
      <w:r w:rsidR="00BC6703" w:rsidRPr="00745B90">
        <w:rPr>
          <w:rFonts w:cs="Arial"/>
        </w:rPr>
        <w:t xml:space="preserve"> process</w:t>
      </w:r>
      <w:r w:rsidR="008F74DC" w:rsidRPr="000E6376">
        <w:rPr>
          <w:rFonts w:cs="Arial"/>
        </w:rPr>
        <w:t xml:space="preserve">.  </w:t>
      </w:r>
      <w:r w:rsidR="008502B0">
        <w:rPr>
          <w:rFonts w:cs="Arial"/>
        </w:rPr>
        <w:t xml:space="preserve">Grants </w:t>
      </w:r>
      <w:r w:rsidRPr="000E6376">
        <w:rPr>
          <w:rFonts w:cs="Arial"/>
        </w:rPr>
        <w:t xml:space="preserve">are contingent on the receipt of a sufficient number of high quality applications.  </w:t>
      </w:r>
    </w:p>
    <w:p w:rsidR="008F74DC" w:rsidRPr="000E6376" w:rsidRDefault="008F74DC">
      <w:pPr>
        <w:pStyle w:val="NoSpacing"/>
        <w:rPr>
          <w:rFonts w:cs="Arial"/>
        </w:rPr>
      </w:pPr>
    </w:p>
    <w:p w:rsidR="008F74DC" w:rsidRPr="00745B90" w:rsidRDefault="008F74DC">
      <w:pPr>
        <w:pStyle w:val="NoSpacing"/>
        <w:rPr>
          <w:rFonts w:cs="Arial"/>
          <w:bCs/>
        </w:rPr>
      </w:pPr>
      <w:r w:rsidRPr="00745B90">
        <w:rPr>
          <w:rFonts w:cs="Arial"/>
          <w:b/>
          <w:bCs/>
        </w:rPr>
        <w:t>Funds available per project</w:t>
      </w:r>
      <w:r w:rsidRPr="00745B90">
        <w:rPr>
          <w:rFonts w:cs="Arial"/>
          <w:bCs/>
        </w:rPr>
        <w:t xml:space="preserve">:  </w:t>
      </w:r>
    </w:p>
    <w:p w:rsidR="002E37A1" w:rsidRPr="000E6376" w:rsidRDefault="006D446F">
      <w:pPr>
        <w:pStyle w:val="NoSpacing"/>
        <w:numPr>
          <w:ilvl w:val="0"/>
          <w:numId w:val="14"/>
        </w:numPr>
        <w:spacing w:before="60"/>
        <w:rPr>
          <w:rFonts w:cs="Arial"/>
        </w:rPr>
      </w:pPr>
      <w:bookmarkStart w:id="0" w:name="_GoBack"/>
      <w:bookmarkEnd w:id="0"/>
      <w:r w:rsidRPr="00745B90">
        <w:rPr>
          <w:rFonts w:cs="Arial"/>
          <w:bCs/>
        </w:rPr>
        <w:t>$500</w:t>
      </w:r>
      <w:r w:rsidR="002E37A1" w:rsidRPr="00745B90">
        <w:rPr>
          <w:rFonts w:cs="Arial"/>
          <w:bCs/>
        </w:rPr>
        <w:t xml:space="preserve">,000 per project </w:t>
      </w:r>
      <w:r w:rsidRPr="000E6376">
        <w:rPr>
          <w:rFonts w:cs="Arial"/>
          <w:bCs/>
        </w:rPr>
        <w:t>per year</w:t>
      </w:r>
      <w:r w:rsidR="00F17CE0">
        <w:rPr>
          <w:rFonts w:cs="Arial"/>
          <w:bCs/>
        </w:rPr>
        <w:t xml:space="preserve"> for </w:t>
      </w:r>
      <w:r w:rsidR="00A247B4" w:rsidRPr="000E6376">
        <w:rPr>
          <w:rFonts w:cs="Arial"/>
          <w:bCs/>
        </w:rPr>
        <w:t xml:space="preserve">up to </w:t>
      </w:r>
      <w:r w:rsidRPr="000E6376">
        <w:rPr>
          <w:rFonts w:cs="Arial"/>
          <w:bCs/>
        </w:rPr>
        <w:t>three years</w:t>
      </w:r>
      <w:r w:rsidR="004B3F4B" w:rsidRPr="000E6376">
        <w:rPr>
          <w:rFonts w:cs="Arial"/>
          <w:bCs/>
        </w:rPr>
        <w:t xml:space="preserve"> </w:t>
      </w:r>
      <w:r w:rsidR="00F17CE0">
        <w:rPr>
          <w:rFonts w:cs="Arial"/>
          <w:bCs/>
        </w:rPr>
        <w:t xml:space="preserve">to </w:t>
      </w:r>
      <w:r w:rsidR="004B3F4B" w:rsidRPr="000E6376">
        <w:rPr>
          <w:rFonts w:cs="Arial"/>
          <w:bCs/>
        </w:rPr>
        <w:t>a maximum of $1,500,000 per project</w:t>
      </w:r>
    </w:p>
    <w:p w:rsidR="008F74DC" w:rsidRPr="000E6376" w:rsidRDefault="002E37A1">
      <w:pPr>
        <w:pStyle w:val="NoSpacing"/>
        <w:numPr>
          <w:ilvl w:val="0"/>
          <w:numId w:val="14"/>
        </w:numPr>
        <w:spacing w:before="30"/>
        <w:rPr>
          <w:rFonts w:cs="Arial"/>
        </w:rPr>
      </w:pPr>
      <w:r w:rsidRPr="000E6376">
        <w:rPr>
          <w:rFonts w:cs="Arial"/>
          <w:bCs/>
        </w:rPr>
        <w:t>D</w:t>
      </w:r>
      <w:r w:rsidR="008F74DC" w:rsidRPr="000E6376">
        <w:rPr>
          <w:rFonts w:cs="Arial"/>
          <w:bCs/>
        </w:rPr>
        <w:t xml:space="preserve">irect costs </w:t>
      </w:r>
      <w:r w:rsidRPr="000E6376">
        <w:rPr>
          <w:rFonts w:cs="Arial"/>
          <w:bCs/>
        </w:rPr>
        <w:t xml:space="preserve">covered must be </w:t>
      </w:r>
      <w:r w:rsidR="008F74DC" w:rsidRPr="000E6376">
        <w:rPr>
          <w:rFonts w:cs="Arial"/>
          <w:bCs/>
        </w:rPr>
        <w:t>appropriate and justifiable for the work propose</w:t>
      </w:r>
      <w:r w:rsidR="006D446F" w:rsidRPr="000E6376">
        <w:rPr>
          <w:rFonts w:cs="Arial"/>
          <w:bCs/>
        </w:rPr>
        <w:t>d</w:t>
      </w:r>
    </w:p>
    <w:p w:rsidR="008F74DC" w:rsidRPr="000E6376" w:rsidRDefault="008F74DC">
      <w:pPr>
        <w:pStyle w:val="NoSpacing"/>
        <w:numPr>
          <w:ilvl w:val="0"/>
          <w:numId w:val="14"/>
        </w:numPr>
        <w:spacing w:before="30"/>
        <w:rPr>
          <w:rFonts w:cs="Arial"/>
        </w:rPr>
      </w:pPr>
      <w:r w:rsidRPr="000E6376">
        <w:rPr>
          <w:rFonts w:cs="Arial"/>
        </w:rPr>
        <w:t>Each item and its cost must be clearly described in the</w:t>
      </w:r>
      <w:r w:rsidR="00614182">
        <w:rPr>
          <w:rFonts w:cs="Arial"/>
        </w:rPr>
        <w:t xml:space="preserve"> Proposal</w:t>
      </w:r>
      <w:r w:rsidRPr="000E6376">
        <w:rPr>
          <w:rFonts w:cs="Arial"/>
        </w:rPr>
        <w:t xml:space="preserve"> budget</w:t>
      </w:r>
    </w:p>
    <w:p w:rsidR="00C169E4" w:rsidRPr="000E6376" w:rsidRDefault="008F74DC">
      <w:pPr>
        <w:pStyle w:val="NoSpacing"/>
        <w:numPr>
          <w:ilvl w:val="0"/>
          <w:numId w:val="14"/>
        </w:numPr>
        <w:spacing w:before="30"/>
        <w:rPr>
          <w:rFonts w:cs="Arial"/>
        </w:rPr>
      </w:pPr>
      <w:r w:rsidRPr="00745B90">
        <w:rPr>
          <w:rFonts w:cs="Arial"/>
        </w:rPr>
        <w:t xml:space="preserve">Funds </w:t>
      </w:r>
      <w:r w:rsidR="00BC6703" w:rsidRPr="000E6376">
        <w:rPr>
          <w:rFonts w:cs="Arial"/>
        </w:rPr>
        <w:t xml:space="preserve">granted </w:t>
      </w:r>
      <w:r w:rsidR="00C169E4" w:rsidRPr="000E6376">
        <w:rPr>
          <w:rFonts w:cs="Arial"/>
        </w:rPr>
        <w:t xml:space="preserve">cannot be used for </w:t>
      </w:r>
      <w:r w:rsidRPr="00745B90">
        <w:rPr>
          <w:rFonts w:cs="Arial"/>
        </w:rPr>
        <w:t>travel expenses to scientific conferences/meeting</w:t>
      </w:r>
      <w:r w:rsidR="00702664" w:rsidRPr="000E6376">
        <w:rPr>
          <w:rFonts w:cs="Arial"/>
        </w:rPr>
        <w:t>s</w:t>
      </w:r>
      <w:r w:rsidR="007C1D30">
        <w:rPr>
          <w:rFonts w:cs="Arial"/>
        </w:rPr>
        <w:t xml:space="preserve">, </w:t>
      </w:r>
      <w:r w:rsidR="00253F4F" w:rsidRPr="000E6376">
        <w:rPr>
          <w:rFonts w:cs="Arial"/>
        </w:rPr>
        <w:t xml:space="preserve">administrative costs or </w:t>
      </w:r>
      <w:r w:rsidRPr="000E6376">
        <w:rPr>
          <w:rFonts w:cs="Arial"/>
        </w:rPr>
        <w:t>indirect cost</w:t>
      </w:r>
      <w:r w:rsidR="00B83324">
        <w:rPr>
          <w:rFonts w:cs="Arial"/>
        </w:rPr>
        <w:t>s</w:t>
      </w:r>
    </w:p>
    <w:p w:rsidR="008F74DC" w:rsidRPr="000E6376" w:rsidRDefault="00C169E4">
      <w:pPr>
        <w:pStyle w:val="NoSpacing"/>
        <w:numPr>
          <w:ilvl w:val="0"/>
          <w:numId w:val="14"/>
        </w:numPr>
        <w:spacing w:before="30"/>
        <w:rPr>
          <w:rFonts w:cs="Arial"/>
        </w:rPr>
      </w:pPr>
      <w:r w:rsidRPr="000E6376">
        <w:rPr>
          <w:rFonts w:cs="Arial"/>
        </w:rPr>
        <w:t xml:space="preserve">The Foundation does not normally fund equipment purchases but may </w:t>
      </w:r>
      <w:r w:rsidR="00361940" w:rsidRPr="000E6376">
        <w:rPr>
          <w:rFonts w:cs="Arial"/>
        </w:rPr>
        <w:t>where equipment is necessary</w:t>
      </w:r>
      <w:r w:rsidRPr="000E6376">
        <w:rPr>
          <w:rFonts w:cs="Arial"/>
        </w:rPr>
        <w:t xml:space="preserve"> for significant progress directly relevant to the proposed project</w:t>
      </w:r>
      <w:r w:rsidR="00361940" w:rsidRPr="000E6376">
        <w:rPr>
          <w:rFonts w:cs="Arial"/>
        </w:rPr>
        <w:t xml:space="preserve"> and cannot be funded by an</w:t>
      </w:r>
      <w:r w:rsidR="00E8091D" w:rsidRPr="000E6376">
        <w:rPr>
          <w:rFonts w:cs="Arial"/>
        </w:rPr>
        <w:t xml:space="preserve">y other </w:t>
      </w:r>
      <w:r w:rsidR="00361940" w:rsidRPr="000E6376">
        <w:rPr>
          <w:rFonts w:cs="Arial"/>
        </w:rPr>
        <w:t>funding body</w:t>
      </w:r>
      <w:r w:rsidR="008F74DC" w:rsidRPr="000E6376">
        <w:rPr>
          <w:rFonts w:cs="Arial"/>
        </w:rPr>
        <w:t xml:space="preserve">  </w:t>
      </w:r>
    </w:p>
    <w:p w:rsidR="008F74DC" w:rsidRPr="000E6376" w:rsidRDefault="00BC6703">
      <w:pPr>
        <w:pStyle w:val="NoSpacing"/>
        <w:numPr>
          <w:ilvl w:val="0"/>
          <w:numId w:val="14"/>
        </w:numPr>
        <w:spacing w:before="30"/>
        <w:rPr>
          <w:rFonts w:cs="Arial"/>
        </w:rPr>
      </w:pPr>
      <w:r w:rsidRPr="000E6376">
        <w:rPr>
          <w:rFonts w:cs="Arial"/>
        </w:rPr>
        <w:t>Grants</w:t>
      </w:r>
      <w:r w:rsidR="007E0529" w:rsidRPr="000E6376">
        <w:rPr>
          <w:rFonts w:cs="Arial"/>
        </w:rPr>
        <w:t xml:space="preserve"> </w:t>
      </w:r>
      <w:r w:rsidR="00C779F9" w:rsidRPr="000E6376">
        <w:rPr>
          <w:rFonts w:cs="Arial"/>
        </w:rPr>
        <w:t>awarded</w:t>
      </w:r>
      <w:r w:rsidR="008F74DC" w:rsidRPr="000E6376">
        <w:rPr>
          <w:rFonts w:cs="Arial"/>
        </w:rPr>
        <w:t xml:space="preserve"> may not be for </w:t>
      </w:r>
      <w:r w:rsidR="006D446F" w:rsidRPr="000E6376">
        <w:rPr>
          <w:rFonts w:cs="Arial"/>
        </w:rPr>
        <w:t xml:space="preserve">the full amount requested </w:t>
      </w:r>
    </w:p>
    <w:p w:rsidR="008F74DC" w:rsidRPr="000E6376" w:rsidRDefault="008F74DC">
      <w:pPr>
        <w:pStyle w:val="NoSpacing"/>
        <w:rPr>
          <w:rFonts w:cs="Arial"/>
        </w:rPr>
      </w:pPr>
    </w:p>
    <w:p w:rsidR="008F74DC" w:rsidRPr="000E6376" w:rsidRDefault="003A432B">
      <w:pPr>
        <w:pStyle w:val="NoSpacing"/>
        <w:rPr>
          <w:rFonts w:cs="Arial"/>
        </w:rPr>
      </w:pPr>
      <w:r w:rsidRPr="00745B90">
        <w:rPr>
          <w:rFonts w:cs="Arial"/>
          <w:b/>
        </w:rPr>
        <w:t>Multiple institutions</w:t>
      </w:r>
      <w:r w:rsidR="008F74DC" w:rsidRPr="00745B90">
        <w:rPr>
          <w:rFonts w:cs="Arial"/>
        </w:rPr>
        <w:t xml:space="preserve">: In the event of </w:t>
      </w:r>
      <w:r w:rsidR="00702664" w:rsidRPr="000E6376">
        <w:rPr>
          <w:rFonts w:cs="Arial"/>
        </w:rPr>
        <w:t>collaboration</w:t>
      </w:r>
      <w:r w:rsidR="008F74DC" w:rsidRPr="00745B90">
        <w:rPr>
          <w:rFonts w:cs="Arial"/>
        </w:rPr>
        <w:t xml:space="preserve"> between multiple institutions, </w:t>
      </w:r>
      <w:r w:rsidR="00111C1C" w:rsidRPr="000E6376">
        <w:rPr>
          <w:rFonts w:ascii="Calibri" w:hAnsi="Calibri"/>
          <w:color w:val="000000" w:themeColor="text1"/>
        </w:rPr>
        <w:t xml:space="preserve">funds </w:t>
      </w:r>
      <w:r w:rsidR="00CF3849">
        <w:rPr>
          <w:rFonts w:ascii="Calibri" w:hAnsi="Calibri"/>
          <w:color w:val="000000" w:themeColor="text1"/>
        </w:rPr>
        <w:t>must be</w:t>
      </w:r>
      <w:r w:rsidR="00354956" w:rsidRPr="000E6376">
        <w:rPr>
          <w:rFonts w:ascii="Calibri" w:hAnsi="Calibri"/>
          <w:color w:val="000000" w:themeColor="text1"/>
        </w:rPr>
        <w:t xml:space="preserve"> </w:t>
      </w:r>
      <w:r w:rsidR="00111C1C" w:rsidRPr="000E6376">
        <w:rPr>
          <w:rFonts w:ascii="Calibri" w:hAnsi="Calibri"/>
          <w:color w:val="000000" w:themeColor="text1"/>
        </w:rPr>
        <w:t xml:space="preserve">paid to </w:t>
      </w:r>
      <w:r w:rsidR="00B416A6" w:rsidRPr="000E6376">
        <w:rPr>
          <w:rFonts w:ascii="Calibri" w:hAnsi="Calibri"/>
          <w:color w:val="000000" w:themeColor="text1"/>
        </w:rPr>
        <w:t>the PI-POC’s institution.  It is the responsibility of the PI</w:t>
      </w:r>
      <w:r w:rsidR="00CF3849">
        <w:rPr>
          <w:rFonts w:ascii="Calibri" w:hAnsi="Calibri"/>
          <w:color w:val="000000" w:themeColor="text1"/>
        </w:rPr>
        <w:t xml:space="preserve">-POC </w:t>
      </w:r>
      <w:r w:rsidR="00B416A6" w:rsidRPr="000E6376">
        <w:rPr>
          <w:rFonts w:ascii="Calibri" w:hAnsi="Calibri"/>
          <w:color w:val="000000" w:themeColor="text1"/>
        </w:rPr>
        <w:t>to distribute</w:t>
      </w:r>
      <w:r w:rsidR="00DB67BC">
        <w:rPr>
          <w:rFonts w:ascii="Calibri" w:hAnsi="Calibri"/>
          <w:color w:val="000000" w:themeColor="text1"/>
        </w:rPr>
        <w:t>/manage</w:t>
      </w:r>
      <w:r w:rsidR="00B416A6" w:rsidRPr="000E6376">
        <w:rPr>
          <w:rFonts w:ascii="Calibri" w:hAnsi="Calibri"/>
          <w:color w:val="000000" w:themeColor="text1"/>
        </w:rPr>
        <w:t xml:space="preserve"> funds appropriately. </w:t>
      </w:r>
      <w:r w:rsidR="009638DA" w:rsidRPr="000E6376">
        <w:rPr>
          <w:rFonts w:cs="Arial"/>
        </w:rPr>
        <w:t xml:space="preserve">  </w:t>
      </w:r>
    </w:p>
    <w:p w:rsidR="008F74DC" w:rsidRPr="000E6376" w:rsidRDefault="008F74DC">
      <w:pPr>
        <w:pStyle w:val="NoSpacing"/>
        <w:rPr>
          <w:rFonts w:cs="Arial"/>
        </w:rPr>
      </w:pPr>
    </w:p>
    <w:p w:rsidR="008F74DC" w:rsidRPr="000E6376" w:rsidRDefault="004F5F30">
      <w:pPr>
        <w:pStyle w:val="NoSpacing"/>
        <w:rPr>
          <w:rFonts w:cs="Arial"/>
        </w:rPr>
      </w:pPr>
      <w:r w:rsidRPr="000E6376">
        <w:rPr>
          <w:rFonts w:cs="Arial"/>
          <w:b/>
        </w:rPr>
        <w:t>Full or partial support of projects</w:t>
      </w:r>
      <w:r w:rsidR="008F74DC" w:rsidRPr="000E6376">
        <w:rPr>
          <w:rFonts w:cs="Arial"/>
        </w:rPr>
        <w:t>:</w:t>
      </w:r>
      <w:r w:rsidRPr="000E6376">
        <w:rPr>
          <w:rFonts w:cs="Arial"/>
        </w:rPr>
        <w:t xml:space="preserve"> The Foundation</w:t>
      </w:r>
      <w:r w:rsidR="004B41D5" w:rsidRPr="000E6376">
        <w:rPr>
          <w:rFonts w:cs="Arial"/>
        </w:rPr>
        <w:t xml:space="preserve"> can</w:t>
      </w:r>
      <w:r w:rsidR="007E0529" w:rsidRPr="000E6376">
        <w:rPr>
          <w:rFonts w:cs="Arial"/>
        </w:rPr>
        <w:t xml:space="preserve"> </w:t>
      </w:r>
      <w:r w:rsidRPr="000E6376">
        <w:rPr>
          <w:rFonts w:cs="Arial"/>
        </w:rPr>
        <w:t xml:space="preserve">support </w:t>
      </w:r>
      <w:r w:rsidR="004B41D5" w:rsidRPr="000E6376">
        <w:rPr>
          <w:rFonts w:cs="Arial"/>
        </w:rPr>
        <w:t>a full or parts of any project</w:t>
      </w:r>
      <w:r w:rsidR="00C779F9" w:rsidRPr="000E6376">
        <w:rPr>
          <w:rFonts w:cs="Arial"/>
        </w:rPr>
        <w:t>,</w:t>
      </w:r>
      <w:r w:rsidRPr="000E6376">
        <w:rPr>
          <w:rFonts w:cs="Arial"/>
        </w:rPr>
        <w:t xml:space="preserve"> e.g.</w:t>
      </w:r>
      <w:r w:rsidR="00C779F9" w:rsidRPr="000E6376">
        <w:rPr>
          <w:rFonts w:cs="Arial"/>
        </w:rPr>
        <w:t>, the</w:t>
      </w:r>
      <w:r w:rsidR="008F74DC" w:rsidRPr="000E6376">
        <w:rPr>
          <w:rFonts w:cs="Arial"/>
        </w:rPr>
        <w:t xml:space="preserve"> cost of </w:t>
      </w:r>
      <w:r w:rsidR="004B41D5" w:rsidRPr="000E6376">
        <w:rPr>
          <w:rFonts w:cs="Arial"/>
        </w:rPr>
        <w:t xml:space="preserve">a </w:t>
      </w:r>
      <w:r w:rsidR="00EB0B3B" w:rsidRPr="000E6376">
        <w:rPr>
          <w:rFonts w:cs="Arial"/>
        </w:rPr>
        <w:t>clinical</w:t>
      </w:r>
      <w:r w:rsidR="00C779F9" w:rsidRPr="000E6376">
        <w:rPr>
          <w:rFonts w:cs="Arial"/>
        </w:rPr>
        <w:t xml:space="preserve"> trial</w:t>
      </w:r>
      <w:r w:rsidR="008F74DC" w:rsidRPr="000E6376">
        <w:rPr>
          <w:rFonts w:cs="Arial"/>
        </w:rPr>
        <w:t xml:space="preserve"> may exceed the </w:t>
      </w:r>
      <w:r w:rsidR="00B416A6" w:rsidRPr="000E6376">
        <w:rPr>
          <w:rFonts w:cs="Arial"/>
        </w:rPr>
        <w:t xml:space="preserve">per project </w:t>
      </w:r>
      <w:r w:rsidR="008F74DC" w:rsidRPr="000E6376">
        <w:rPr>
          <w:rFonts w:cs="Arial"/>
        </w:rPr>
        <w:t xml:space="preserve">budget of this program </w:t>
      </w:r>
      <w:r w:rsidRPr="000E6376">
        <w:rPr>
          <w:rFonts w:cs="Arial"/>
        </w:rPr>
        <w:t>but</w:t>
      </w:r>
      <w:r w:rsidR="008F74DC" w:rsidRPr="000E6376">
        <w:rPr>
          <w:rFonts w:cs="Arial"/>
        </w:rPr>
        <w:t xml:space="preserve"> Applicants may seek </w:t>
      </w:r>
      <w:r w:rsidR="00EB0B3B" w:rsidRPr="000E6376">
        <w:rPr>
          <w:rFonts w:cs="Arial"/>
        </w:rPr>
        <w:t xml:space="preserve">partial </w:t>
      </w:r>
      <w:r w:rsidR="004B41D5" w:rsidRPr="000E6376">
        <w:rPr>
          <w:rFonts w:cs="Arial"/>
        </w:rPr>
        <w:t>support</w:t>
      </w:r>
      <w:r w:rsidR="007E0529" w:rsidRPr="000E6376">
        <w:rPr>
          <w:rFonts w:cs="Arial"/>
        </w:rPr>
        <w:t xml:space="preserve"> </w:t>
      </w:r>
      <w:r w:rsidR="008F74DC" w:rsidRPr="000E6376">
        <w:rPr>
          <w:rFonts w:cs="Arial"/>
        </w:rPr>
        <w:t>for</w:t>
      </w:r>
      <w:r w:rsidR="007E0529" w:rsidRPr="000E6376">
        <w:rPr>
          <w:rFonts w:cs="Arial"/>
        </w:rPr>
        <w:t xml:space="preserve"> </w:t>
      </w:r>
      <w:r w:rsidR="004B41D5" w:rsidRPr="000E6376">
        <w:rPr>
          <w:rFonts w:cs="Arial"/>
        </w:rPr>
        <w:t>that</w:t>
      </w:r>
      <w:r w:rsidR="008F74DC" w:rsidRPr="000E6376">
        <w:rPr>
          <w:rFonts w:cs="Arial"/>
        </w:rPr>
        <w:t xml:space="preserve"> trial.</w:t>
      </w:r>
    </w:p>
    <w:p w:rsidR="008F74DC" w:rsidRPr="00745B90" w:rsidRDefault="008F74DC">
      <w:pPr>
        <w:pStyle w:val="NoSpacing"/>
        <w:rPr>
          <w:rFonts w:cs="Arial"/>
        </w:rPr>
      </w:pPr>
    </w:p>
    <w:p w:rsidR="008F74DC" w:rsidRPr="00745B90" w:rsidRDefault="008F74DC">
      <w:pPr>
        <w:pStyle w:val="NoSpacing"/>
        <w:rPr>
          <w:rFonts w:eastAsia="Times New Roman" w:cs="Arial"/>
        </w:rPr>
      </w:pPr>
      <w:r w:rsidRPr="00745B90">
        <w:rPr>
          <w:rFonts w:eastAsia="Times New Roman" w:cs="Arial"/>
          <w:b/>
        </w:rPr>
        <w:t>Conditional funding and milestones</w:t>
      </w:r>
      <w:r w:rsidRPr="00745B90">
        <w:rPr>
          <w:rFonts w:eastAsia="Times New Roman" w:cs="Arial"/>
        </w:rPr>
        <w:t xml:space="preserve">: </w:t>
      </w:r>
      <w:r w:rsidR="0037267A" w:rsidRPr="00745B90">
        <w:rPr>
          <w:rFonts w:eastAsia="Times New Roman" w:cs="Arial"/>
        </w:rPr>
        <w:t>G</w:t>
      </w:r>
      <w:r w:rsidRPr="00745B90">
        <w:rPr>
          <w:rFonts w:eastAsia="Times New Roman" w:cs="Arial"/>
        </w:rPr>
        <w:t xml:space="preserve">rants are conditional on grantees meeting certain milestones and </w:t>
      </w:r>
      <w:r w:rsidR="000C5C7C" w:rsidRPr="00745B90">
        <w:rPr>
          <w:rFonts w:eastAsia="Times New Roman" w:cs="Arial"/>
        </w:rPr>
        <w:t xml:space="preserve">providing </w:t>
      </w:r>
      <w:r w:rsidRPr="000E6376">
        <w:rPr>
          <w:rFonts w:eastAsia="Times New Roman" w:cs="Arial"/>
        </w:rPr>
        <w:t xml:space="preserve">deliverables including submission of progress reports and participation in </w:t>
      </w:r>
      <w:r w:rsidR="007455D0" w:rsidRPr="00745B90">
        <w:rPr>
          <w:rFonts w:eastAsia="Times New Roman" w:cs="Arial"/>
        </w:rPr>
        <w:t>Foundation</w:t>
      </w:r>
      <w:r w:rsidRPr="00745B90">
        <w:rPr>
          <w:rFonts w:eastAsia="Times New Roman" w:cs="Arial"/>
        </w:rPr>
        <w:t xml:space="preserve"> sponsored assessment meetings. </w:t>
      </w:r>
      <w:r w:rsidR="0037267A" w:rsidRPr="00745B90">
        <w:rPr>
          <w:rFonts w:eastAsia="Times New Roman" w:cs="Arial"/>
        </w:rPr>
        <w:t xml:space="preserve">Continued </w:t>
      </w:r>
      <w:r w:rsidRPr="00745B90">
        <w:rPr>
          <w:rFonts w:eastAsia="Times New Roman" w:cs="Arial"/>
        </w:rPr>
        <w:t>support is not automatic and is contingent upon the progress reports being favo</w:t>
      </w:r>
      <w:r w:rsidR="004F5F30" w:rsidRPr="000E6376">
        <w:rPr>
          <w:rFonts w:eastAsia="Times New Roman" w:cs="Arial"/>
        </w:rPr>
        <w:t>u</w:t>
      </w:r>
      <w:r w:rsidRPr="00745B90">
        <w:rPr>
          <w:rFonts w:eastAsia="Times New Roman" w:cs="Arial"/>
        </w:rPr>
        <w:t xml:space="preserve">rably reviewed by </w:t>
      </w:r>
      <w:r w:rsidR="00171E6D" w:rsidRPr="000E6376">
        <w:rPr>
          <w:rFonts w:eastAsia="Times New Roman" w:cs="Arial"/>
        </w:rPr>
        <w:t>the Foundation</w:t>
      </w:r>
      <w:r w:rsidR="002E6276">
        <w:rPr>
          <w:rFonts w:eastAsia="Times New Roman" w:cs="Arial"/>
        </w:rPr>
        <w:t>.</w:t>
      </w:r>
      <w:r w:rsidRPr="000E6376">
        <w:rPr>
          <w:rFonts w:eastAsia="Times New Roman" w:cs="Arial"/>
        </w:rPr>
        <w:t xml:space="preserve"> </w:t>
      </w:r>
    </w:p>
    <w:p w:rsidR="008F74DC" w:rsidRPr="000E6376" w:rsidRDefault="008F74DC">
      <w:pPr>
        <w:pStyle w:val="Heading4"/>
        <w:rPr>
          <w:rFonts w:asciiTheme="minorHAnsi" w:hAnsiTheme="minorHAnsi" w:cs="Arial"/>
          <w:sz w:val="22"/>
          <w:szCs w:val="22"/>
          <w:u w:val="single"/>
        </w:rPr>
      </w:pPr>
    </w:p>
    <w:p w:rsidR="000E6376" w:rsidRPr="00745B90" w:rsidRDefault="00C31C20">
      <w:pPr>
        <w:spacing w:after="0" w:line="240" w:lineRule="auto"/>
        <w:ind w:right="-20"/>
        <w:rPr>
          <w:rFonts w:eastAsia="Times New Roman" w:cs="Arial"/>
        </w:rPr>
      </w:pPr>
      <w:r w:rsidRPr="000E6376">
        <w:rPr>
          <w:rFonts w:eastAsia="Times New Roman" w:cs="Arial"/>
          <w:b/>
        </w:rPr>
        <w:t>Supplemental funding</w:t>
      </w:r>
      <w:r w:rsidRPr="000E6376">
        <w:rPr>
          <w:rFonts w:eastAsia="Times New Roman" w:cs="Arial"/>
        </w:rPr>
        <w:t xml:space="preserve">: </w:t>
      </w:r>
      <w:r w:rsidR="00F07545" w:rsidRPr="000E6376">
        <w:rPr>
          <w:rFonts w:eastAsia="Times New Roman" w:cs="Arial"/>
        </w:rPr>
        <w:t>The Foundation encourages</w:t>
      </w:r>
      <w:r w:rsidR="00A80F84" w:rsidRPr="000E6376">
        <w:rPr>
          <w:rFonts w:eastAsia="Times New Roman" w:cs="Arial"/>
        </w:rPr>
        <w:t xml:space="preserve"> </w:t>
      </w:r>
      <w:r w:rsidR="000E6376" w:rsidRPr="000E6376">
        <w:rPr>
          <w:rFonts w:eastAsia="Times New Roman" w:cs="Arial"/>
        </w:rPr>
        <w:t>grantees to</w:t>
      </w:r>
      <w:r w:rsidRPr="00745B90">
        <w:rPr>
          <w:rFonts w:eastAsia="Times New Roman" w:cs="Arial"/>
        </w:rPr>
        <w:t xml:space="preserve"> seek additional funds to further their work once the term of the initial </w:t>
      </w:r>
      <w:r w:rsidR="00A80F84" w:rsidRPr="00745B90">
        <w:rPr>
          <w:rFonts w:eastAsia="Times New Roman" w:cs="Arial"/>
        </w:rPr>
        <w:t xml:space="preserve">grant </w:t>
      </w:r>
      <w:r w:rsidRPr="000E6376">
        <w:rPr>
          <w:rFonts w:eastAsia="Times New Roman" w:cs="Arial"/>
        </w:rPr>
        <w:t>has expired</w:t>
      </w:r>
      <w:r w:rsidR="00F07545" w:rsidRPr="000E6376">
        <w:rPr>
          <w:rFonts w:eastAsia="Times New Roman" w:cs="Arial"/>
        </w:rPr>
        <w:t>.</w:t>
      </w:r>
      <w:r w:rsidRPr="00745B90">
        <w:rPr>
          <w:rFonts w:eastAsia="Times New Roman" w:cs="Arial"/>
        </w:rPr>
        <w:t xml:space="preserve"> </w:t>
      </w:r>
      <w:r w:rsidR="00F07545" w:rsidRPr="00745B90">
        <w:rPr>
          <w:rFonts w:eastAsia="Times New Roman" w:cs="Arial"/>
        </w:rPr>
        <w:t>T</w:t>
      </w:r>
      <w:r w:rsidRPr="00745B90">
        <w:rPr>
          <w:rFonts w:eastAsia="Times New Roman" w:cs="Arial"/>
        </w:rPr>
        <w:t>he Foundation has no guarantee</w:t>
      </w:r>
      <w:r w:rsidRPr="000E6376">
        <w:rPr>
          <w:rFonts w:eastAsia="Times New Roman" w:cs="Arial"/>
        </w:rPr>
        <w:t xml:space="preserve">d policy for continuation of grants. The Foundation may, at its discretion, seek to further support clearly successful projects. </w:t>
      </w:r>
      <w:r w:rsidR="00611887" w:rsidRPr="00745B90">
        <w:rPr>
          <w:rFonts w:eastAsia="Times New Roman" w:cs="Arial"/>
        </w:rPr>
        <w:t>Grantees</w:t>
      </w:r>
      <w:r w:rsidRPr="00745B90">
        <w:rPr>
          <w:rFonts w:eastAsia="Times New Roman" w:cs="Arial"/>
        </w:rPr>
        <w:t xml:space="preserve"> are also eligible to apply for funding </w:t>
      </w:r>
      <w:r w:rsidR="000E6376" w:rsidRPr="000E6376">
        <w:rPr>
          <w:rFonts w:eastAsia="Times New Roman" w:cs="Arial"/>
        </w:rPr>
        <w:t>through other</w:t>
      </w:r>
      <w:r w:rsidRPr="00745B90">
        <w:rPr>
          <w:rFonts w:eastAsia="Times New Roman" w:cs="Arial"/>
        </w:rPr>
        <w:t xml:space="preserve"> Foundation RFPs.</w:t>
      </w:r>
    </w:p>
    <w:p w:rsidR="00BB6A51" w:rsidRPr="000E6376" w:rsidRDefault="00BB6A51">
      <w:pPr>
        <w:pStyle w:val="NeuroHeading2"/>
      </w:pPr>
      <w:r w:rsidRPr="000E6376">
        <w:t>C</w:t>
      </w:r>
      <w:r w:rsidR="00C8697B" w:rsidRPr="000E6376">
        <w:t>onfidentiality</w:t>
      </w:r>
    </w:p>
    <w:p w:rsidR="00BB6A51" w:rsidRPr="000E6376" w:rsidRDefault="007455D0">
      <w:pPr>
        <w:spacing w:after="0" w:line="240" w:lineRule="auto"/>
        <w:ind w:right="52"/>
        <w:rPr>
          <w:rFonts w:eastAsia="Times New Roman" w:cs="Arial"/>
        </w:rPr>
      </w:pPr>
      <w:r w:rsidRPr="00745B90">
        <w:rPr>
          <w:rFonts w:eastAsia="Times New Roman" w:cs="Arial"/>
        </w:rPr>
        <w:t>The Foundation</w:t>
      </w:r>
      <w:r w:rsidR="00BB6A51" w:rsidRPr="000E6376">
        <w:rPr>
          <w:rFonts w:eastAsia="Times New Roman" w:cs="Arial"/>
        </w:rPr>
        <w:t xml:space="preserve"> treats all </w:t>
      </w:r>
      <w:r w:rsidR="004B5FC3" w:rsidRPr="00745B90">
        <w:rPr>
          <w:rFonts w:eastAsia="Times New Roman" w:cs="Arial"/>
        </w:rPr>
        <w:t>LOIs</w:t>
      </w:r>
      <w:r w:rsidR="00310BA5" w:rsidRPr="00745B90">
        <w:rPr>
          <w:rFonts w:eastAsia="Times New Roman" w:cs="Arial"/>
        </w:rPr>
        <w:t>, Proposals</w:t>
      </w:r>
      <w:r w:rsidR="00BB6A51" w:rsidRPr="00745B90">
        <w:rPr>
          <w:rFonts w:eastAsia="Times New Roman" w:cs="Arial"/>
        </w:rPr>
        <w:t xml:space="preserve">, research projects and associated research </w:t>
      </w:r>
      <w:r w:rsidR="00702664" w:rsidRPr="00745B90">
        <w:rPr>
          <w:rFonts w:eastAsia="Times New Roman" w:cs="Arial"/>
        </w:rPr>
        <w:t xml:space="preserve">information (collectively, the </w:t>
      </w:r>
      <w:r w:rsidR="00A70020" w:rsidRPr="00745B90">
        <w:rPr>
          <w:rFonts w:eastAsia="Times New Roman" w:cs="Arial"/>
        </w:rPr>
        <w:t>“</w:t>
      </w:r>
      <w:r w:rsidR="00BB6A51" w:rsidRPr="00745B90">
        <w:rPr>
          <w:rFonts w:eastAsia="Times New Roman" w:cs="Arial"/>
        </w:rPr>
        <w:t>Confidential Information</w:t>
      </w:r>
      <w:r w:rsidR="00A70020" w:rsidRPr="00745B90">
        <w:rPr>
          <w:rFonts w:eastAsia="Times New Roman" w:cs="Arial"/>
        </w:rPr>
        <w:t>”</w:t>
      </w:r>
      <w:r w:rsidR="00BB6A51" w:rsidRPr="00745B90">
        <w:rPr>
          <w:rFonts w:eastAsia="Times New Roman" w:cs="Arial"/>
        </w:rPr>
        <w:t xml:space="preserve">) in confidence using reasonable care in protecting such Confidential Information from disclosure to third parties who do not participate in the grant review process and </w:t>
      </w:r>
      <w:r w:rsidRPr="00745B90">
        <w:rPr>
          <w:rFonts w:eastAsia="Times New Roman" w:cs="Arial"/>
        </w:rPr>
        <w:t>Foundation</w:t>
      </w:r>
      <w:r w:rsidR="00BB6A51" w:rsidRPr="00745B90">
        <w:rPr>
          <w:rFonts w:eastAsia="Times New Roman" w:cs="Arial"/>
        </w:rPr>
        <w:t xml:space="preserve"> assessments.  All Confidential Information will be used by </w:t>
      </w:r>
      <w:r w:rsidRPr="00745B90">
        <w:rPr>
          <w:rFonts w:eastAsia="Times New Roman" w:cs="Arial"/>
        </w:rPr>
        <w:t>the Foundation</w:t>
      </w:r>
      <w:r w:rsidR="00BB6A51" w:rsidRPr="00745B90">
        <w:rPr>
          <w:rFonts w:eastAsia="Times New Roman" w:cs="Arial"/>
        </w:rPr>
        <w:t xml:space="preserve"> and its </w:t>
      </w:r>
      <w:r w:rsidR="008614C3" w:rsidRPr="00745B90">
        <w:rPr>
          <w:rFonts w:eastAsia="Times New Roman" w:cs="Arial"/>
        </w:rPr>
        <w:t xml:space="preserve">scientific review committee </w:t>
      </w:r>
      <w:r w:rsidR="00BB6A51" w:rsidRPr="00745B90">
        <w:rPr>
          <w:rFonts w:eastAsia="Times New Roman" w:cs="Arial"/>
        </w:rPr>
        <w:t xml:space="preserve">for the purposes of reviews and assessments, and will be shared only in accordance with </w:t>
      </w:r>
      <w:r w:rsidR="00A718B3" w:rsidRPr="00745B90">
        <w:rPr>
          <w:rFonts w:eastAsia="Times New Roman" w:cs="Arial"/>
        </w:rPr>
        <w:t>the sharin</w:t>
      </w:r>
      <w:r w:rsidR="00611887" w:rsidRPr="00745B90">
        <w:rPr>
          <w:rFonts w:eastAsia="Times New Roman" w:cs="Arial"/>
        </w:rPr>
        <w:t>g policy as set out</w:t>
      </w:r>
      <w:r w:rsidR="002D6F70" w:rsidRPr="00745B90">
        <w:rPr>
          <w:rFonts w:eastAsia="Times New Roman" w:cs="Arial"/>
        </w:rPr>
        <w:t xml:space="preserve"> herein</w:t>
      </w:r>
      <w:r w:rsidR="00BB6A51" w:rsidRPr="000E6376">
        <w:rPr>
          <w:rFonts w:eastAsia="Times New Roman" w:cs="Arial"/>
        </w:rPr>
        <w:t xml:space="preserve">. Notwithstanding the foregoing, </w:t>
      </w:r>
      <w:r w:rsidR="00DE4527" w:rsidRPr="00745B90">
        <w:rPr>
          <w:rFonts w:eastAsia="Times New Roman" w:cs="Arial"/>
        </w:rPr>
        <w:t>Confidential Information shall not include</w:t>
      </w:r>
      <w:r w:rsidR="009C7241" w:rsidRPr="00745B90">
        <w:rPr>
          <w:rFonts w:eastAsia="Times New Roman" w:cs="Arial"/>
        </w:rPr>
        <w:t xml:space="preserve"> any information that</w:t>
      </w:r>
      <w:r w:rsidR="00BB6A51" w:rsidRPr="000E6376">
        <w:rPr>
          <w:rFonts w:eastAsia="Times New Roman" w:cs="Arial"/>
        </w:rPr>
        <w:t>:</w:t>
      </w:r>
    </w:p>
    <w:p w:rsidR="00BB6A51" w:rsidRPr="000E6376" w:rsidRDefault="00BB6A51" w:rsidP="00745B90">
      <w:pPr>
        <w:spacing w:before="12" w:after="0" w:line="240" w:lineRule="auto"/>
        <w:rPr>
          <w:rFonts w:cs="Arial"/>
        </w:rPr>
      </w:pPr>
    </w:p>
    <w:p w:rsidR="00BB6A51" w:rsidRPr="000E6376" w:rsidRDefault="009C7241">
      <w:pPr>
        <w:pStyle w:val="ListParagraph"/>
        <w:numPr>
          <w:ilvl w:val="0"/>
          <w:numId w:val="15"/>
        </w:numPr>
        <w:tabs>
          <w:tab w:val="left" w:pos="1180"/>
        </w:tabs>
        <w:spacing w:after="0" w:line="240" w:lineRule="auto"/>
        <w:ind w:right="-20"/>
        <w:rPr>
          <w:rFonts w:eastAsia="Times New Roman" w:cs="Arial"/>
        </w:rPr>
      </w:pPr>
      <w:r w:rsidRPr="000E6376">
        <w:rPr>
          <w:rFonts w:eastAsia="Times New Roman" w:cs="Arial"/>
        </w:rPr>
        <w:t>w</w:t>
      </w:r>
      <w:r w:rsidR="00BB6A51" w:rsidRPr="000E6376">
        <w:rPr>
          <w:rFonts w:eastAsia="Times New Roman" w:cs="Arial"/>
        </w:rPr>
        <w:t>as generally known to the public prior to the effective date of this RFP;</w:t>
      </w:r>
    </w:p>
    <w:p w:rsidR="00BB6A51" w:rsidRPr="000E6376" w:rsidRDefault="009C7241">
      <w:pPr>
        <w:pStyle w:val="ListParagraph"/>
        <w:numPr>
          <w:ilvl w:val="0"/>
          <w:numId w:val="15"/>
        </w:numPr>
        <w:tabs>
          <w:tab w:val="left" w:pos="1180"/>
        </w:tabs>
        <w:spacing w:after="0" w:line="240" w:lineRule="auto"/>
        <w:ind w:right="-20"/>
        <w:rPr>
          <w:rFonts w:eastAsia="Times New Roman" w:cs="Arial"/>
        </w:rPr>
      </w:pPr>
      <w:r w:rsidRPr="000E6376">
        <w:rPr>
          <w:rFonts w:eastAsia="Times New Roman" w:cs="Arial"/>
        </w:rPr>
        <w:t>b</w:t>
      </w:r>
      <w:r w:rsidR="00BB6A51" w:rsidRPr="000E6376">
        <w:rPr>
          <w:rFonts w:eastAsia="Times New Roman" w:cs="Arial"/>
        </w:rPr>
        <w:t>ecomes generally known to the public through no unlawful or unauthorized act by any recipi</w:t>
      </w:r>
      <w:r w:rsidR="00C779F9" w:rsidRPr="000E6376">
        <w:rPr>
          <w:rFonts w:eastAsia="Times New Roman" w:cs="Arial"/>
        </w:rPr>
        <w:t>ent of Confidential Information;</w:t>
      </w:r>
      <w:r w:rsidRPr="000E6376">
        <w:rPr>
          <w:rFonts w:eastAsia="Times New Roman" w:cs="Arial"/>
        </w:rPr>
        <w:t xml:space="preserve"> or</w:t>
      </w:r>
    </w:p>
    <w:p w:rsidR="00BB6A51" w:rsidRPr="000E6376" w:rsidRDefault="009C7241">
      <w:pPr>
        <w:pStyle w:val="ListParagraph"/>
        <w:numPr>
          <w:ilvl w:val="0"/>
          <w:numId w:val="15"/>
        </w:numPr>
        <w:tabs>
          <w:tab w:val="left" w:pos="1180"/>
        </w:tabs>
        <w:spacing w:after="0" w:line="240" w:lineRule="auto"/>
        <w:ind w:right="-20"/>
        <w:rPr>
          <w:rFonts w:eastAsia="Times New Roman" w:cs="Arial"/>
        </w:rPr>
      </w:pPr>
      <w:r w:rsidRPr="000E6376">
        <w:rPr>
          <w:rFonts w:eastAsia="Times New Roman" w:cs="Arial"/>
        </w:rPr>
        <w:t>w</w:t>
      </w:r>
      <w:r w:rsidR="00BB6A51" w:rsidRPr="000E6376">
        <w:rPr>
          <w:rFonts w:eastAsia="Times New Roman" w:cs="Arial"/>
        </w:rPr>
        <w:t xml:space="preserve">as independently developed by </w:t>
      </w:r>
      <w:r w:rsidRPr="000E6376">
        <w:rPr>
          <w:rFonts w:eastAsia="Times New Roman" w:cs="Arial"/>
        </w:rPr>
        <w:t xml:space="preserve">the Foundation or its </w:t>
      </w:r>
      <w:r w:rsidR="008614C3" w:rsidRPr="000E6376">
        <w:rPr>
          <w:rFonts w:eastAsia="Times New Roman" w:cs="Arial"/>
        </w:rPr>
        <w:t xml:space="preserve">scientific review committee </w:t>
      </w:r>
      <w:r w:rsidR="002D6F70" w:rsidRPr="000E6376">
        <w:rPr>
          <w:rFonts w:eastAsia="Times New Roman" w:cs="Arial"/>
        </w:rPr>
        <w:t>without reference to the Confidential Information</w:t>
      </w:r>
      <w:r w:rsidRPr="000E6376">
        <w:rPr>
          <w:rFonts w:eastAsia="Times New Roman" w:cs="Arial"/>
        </w:rPr>
        <w:t>.</w:t>
      </w:r>
    </w:p>
    <w:p w:rsidR="009C7241" w:rsidRPr="000E6376" w:rsidRDefault="009C7241">
      <w:pPr>
        <w:pStyle w:val="ListParagraph"/>
        <w:tabs>
          <w:tab w:val="left" w:pos="1180"/>
        </w:tabs>
        <w:spacing w:after="0" w:line="240" w:lineRule="auto"/>
        <w:ind w:right="-20"/>
        <w:rPr>
          <w:rFonts w:eastAsia="Times New Roman" w:cs="Arial"/>
        </w:rPr>
      </w:pPr>
    </w:p>
    <w:p w:rsidR="00C779F9" w:rsidRDefault="00BB6A51" w:rsidP="00745B90">
      <w:pPr>
        <w:spacing w:after="0" w:line="240" w:lineRule="auto"/>
        <w:ind w:right="50"/>
        <w:rPr>
          <w:rFonts w:eastAsia="Times New Roman" w:cs="Arial"/>
        </w:rPr>
      </w:pPr>
      <w:r w:rsidRPr="00745B90">
        <w:rPr>
          <w:rFonts w:eastAsia="Times New Roman" w:cs="Arial"/>
        </w:rPr>
        <w:t xml:space="preserve">If </w:t>
      </w:r>
      <w:r w:rsidR="008614C3" w:rsidRPr="000E6376">
        <w:rPr>
          <w:rFonts w:eastAsia="Times New Roman" w:cs="Arial"/>
        </w:rPr>
        <w:t xml:space="preserve">the Foundation or any </w:t>
      </w:r>
      <w:r w:rsidR="00A80F84" w:rsidRPr="000E6376">
        <w:rPr>
          <w:rFonts w:eastAsia="Times New Roman" w:cs="Arial"/>
        </w:rPr>
        <w:t xml:space="preserve">of its </w:t>
      </w:r>
      <w:r w:rsidR="008614C3" w:rsidRPr="000E6376">
        <w:rPr>
          <w:rFonts w:eastAsia="Times New Roman" w:cs="Arial"/>
        </w:rPr>
        <w:t>scientific review committee</w:t>
      </w:r>
      <w:r w:rsidRPr="00745B90">
        <w:rPr>
          <w:rFonts w:eastAsia="Times New Roman" w:cs="Arial"/>
        </w:rPr>
        <w:t xml:space="preserve"> </w:t>
      </w:r>
      <w:r w:rsidR="00B416A6" w:rsidRPr="00745B90">
        <w:rPr>
          <w:rFonts w:eastAsia="Times New Roman" w:cs="Arial"/>
        </w:rPr>
        <w:t xml:space="preserve">members </w:t>
      </w:r>
      <w:r w:rsidRPr="00745B90">
        <w:rPr>
          <w:rFonts w:eastAsia="Times New Roman" w:cs="Arial"/>
        </w:rPr>
        <w:t xml:space="preserve">is requested to </w:t>
      </w:r>
      <w:r w:rsidR="002D6F70" w:rsidRPr="000E6376">
        <w:rPr>
          <w:rFonts w:eastAsia="Times New Roman" w:cs="Arial"/>
        </w:rPr>
        <w:t>disclose</w:t>
      </w:r>
      <w:r w:rsidR="009C7241" w:rsidRPr="000E6376">
        <w:rPr>
          <w:rFonts w:eastAsia="Times New Roman" w:cs="Arial"/>
        </w:rPr>
        <w:t xml:space="preserve"> </w:t>
      </w:r>
      <w:r w:rsidRPr="00745B90">
        <w:rPr>
          <w:rFonts w:eastAsia="Times New Roman" w:cs="Arial"/>
        </w:rPr>
        <w:t xml:space="preserve">Confidential Information pursuant to a legal or governmental proceeding, </w:t>
      </w:r>
      <w:r w:rsidR="009C7241" w:rsidRPr="000E6376">
        <w:rPr>
          <w:rFonts w:eastAsia="Times New Roman" w:cs="Arial"/>
        </w:rPr>
        <w:t>the Foundation</w:t>
      </w:r>
      <w:r w:rsidRPr="00745B90">
        <w:rPr>
          <w:rFonts w:eastAsia="Times New Roman" w:cs="Arial"/>
        </w:rPr>
        <w:t xml:space="preserve"> shall give the </w:t>
      </w:r>
      <w:r w:rsidR="002D6F70" w:rsidRPr="000E6376">
        <w:rPr>
          <w:rFonts w:eastAsia="Times New Roman" w:cs="Arial"/>
        </w:rPr>
        <w:t>A</w:t>
      </w:r>
      <w:r w:rsidRPr="000E6376">
        <w:rPr>
          <w:rFonts w:eastAsia="Times New Roman" w:cs="Arial"/>
        </w:rPr>
        <w:t>pplicant or other owner</w:t>
      </w:r>
      <w:r w:rsidR="00F17CE0">
        <w:rPr>
          <w:rFonts w:eastAsia="Times New Roman" w:cs="Arial"/>
        </w:rPr>
        <w:t>(</w:t>
      </w:r>
      <w:r w:rsidR="001D2B13">
        <w:rPr>
          <w:rFonts w:eastAsia="Times New Roman" w:cs="Arial"/>
        </w:rPr>
        <w:t>s</w:t>
      </w:r>
      <w:r w:rsidR="00F17CE0">
        <w:rPr>
          <w:rFonts w:eastAsia="Times New Roman" w:cs="Arial"/>
        </w:rPr>
        <w:t>)</w:t>
      </w:r>
      <w:r w:rsidRPr="000E6376">
        <w:rPr>
          <w:rFonts w:eastAsia="Times New Roman" w:cs="Arial"/>
        </w:rPr>
        <w:t xml:space="preserve"> of such Confidential Information notice of such </w:t>
      </w:r>
      <w:r w:rsidR="00717324" w:rsidRPr="00745B90">
        <w:rPr>
          <w:rFonts w:eastAsia="Times New Roman" w:cs="Arial"/>
        </w:rPr>
        <w:t>disclosure reques</w:t>
      </w:r>
      <w:r w:rsidR="00717324" w:rsidRPr="00745B90">
        <w:rPr>
          <w:rFonts w:eastAsia="Times New Roman" w:cs="Arial"/>
          <w:color w:val="000000" w:themeColor="text1"/>
        </w:rPr>
        <w:t xml:space="preserve">t </w:t>
      </w:r>
      <w:r w:rsidRPr="000E6376">
        <w:rPr>
          <w:rFonts w:eastAsia="Times New Roman" w:cs="Arial"/>
          <w:color w:val="000000" w:themeColor="text1"/>
        </w:rPr>
        <w:t xml:space="preserve">as </w:t>
      </w:r>
      <w:r w:rsidR="00717324" w:rsidRPr="00745B90">
        <w:rPr>
          <w:rFonts w:eastAsia="Times New Roman" w:cs="Arial"/>
          <w:color w:val="000000" w:themeColor="text1"/>
        </w:rPr>
        <w:t xml:space="preserve">soon as </w:t>
      </w:r>
      <w:r w:rsidRPr="00745B90">
        <w:rPr>
          <w:rFonts w:eastAsia="Times New Roman" w:cs="Arial"/>
          <w:color w:val="000000" w:themeColor="text1"/>
        </w:rPr>
        <w:t>is reasonably practicabl</w:t>
      </w:r>
      <w:r w:rsidR="005B70AA" w:rsidRPr="000E6376">
        <w:rPr>
          <w:rFonts w:eastAsia="Times New Roman" w:cs="Arial"/>
        </w:rPr>
        <w:t>e.</w:t>
      </w:r>
      <w:r w:rsidRPr="00745B90">
        <w:rPr>
          <w:rFonts w:eastAsia="Times New Roman" w:cs="Arial"/>
        </w:rPr>
        <w:t xml:space="preserve"> </w:t>
      </w:r>
    </w:p>
    <w:p w:rsidR="00434CEA" w:rsidRPr="000E6376" w:rsidRDefault="00434CEA" w:rsidP="00745B90">
      <w:pPr>
        <w:spacing w:after="0" w:line="240" w:lineRule="auto"/>
        <w:ind w:right="50"/>
        <w:rPr>
          <w:rFonts w:eastAsia="Times New Roman" w:cs="Arial"/>
        </w:rPr>
      </w:pPr>
    </w:p>
    <w:p w:rsidR="00BB6A51" w:rsidRPr="000E6376" w:rsidRDefault="00C8697B" w:rsidP="00391522">
      <w:pPr>
        <w:pStyle w:val="NeuroHeading2"/>
        <w:spacing w:before="0"/>
      </w:pPr>
      <w:r w:rsidRPr="000E6376">
        <w:t xml:space="preserve">Conflicts of Interest </w:t>
      </w:r>
    </w:p>
    <w:p w:rsidR="00D26962" w:rsidRPr="00745B90" w:rsidRDefault="000462BC">
      <w:pPr>
        <w:pStyle w:val="NoSpacing"/>
        <w:rPr>
          <w:rFonts w:eastAsia="Times New Roman" w:cs="Arial"/>
        </w:rPr>
      </w:pPr>
      <w:r w:rsidRPr="000E6376">
        <w:rPr>
          <w:rFonts w:eastAsia="Times New Roman" w:cs="Arial"/>
        </w:rPr>
        <w:t>Applicants</w:t>
      </w:r>
      <w:r w:rsidR="00BB6A51" w:rsidRPr="000E6376">
        <w:rPr>
          <w:rFonts w:eastAsia="Times New Roman" w:cs="Arial"/>
        </w:rPr>
        <w:t xml:space="preserve"> </w:t>
      </w:r>
      <w:r w:rsidR="00B416A6" w:rsidRPr="000E6376">
        <w:rPr>
          <w:rFonts w:eastAsia="Times New Roman" w:cs="Arial"/>
        </w:rPr>
        <w:t xml:space="preserve">under </w:t>
      </w:r>
      <w:r w:rsidR="00E65508" w:rsidRPr="00745B90">
        <w:rPr>
          <w:rFonts w:eastAsia="Times New Roman" w:cs="Arial"/>
        </w:rPr>
        <w:t>this</w:t>
      </w:r>
      <w:r w:rsidR="00BB6A51" w:rsidRPr="00745B90">
        <w:rPr>
          <w:rFonts w:eastAsia="Times New Roman" w:cs="Arial"/>
        </w:rPr>
        <w:t xml:space="preserve"> RFP will be excluded from serving on the </w:t>
      </w:r>
      <w:r w:rsidR="00954442" w:rsidRPr="00745B90">
        <w:rPr>
          <w:rFonts w:eastAsia="Times New Roman" w:cs="Arial"/>
        </w:rPr>
        <w:t xml:space="preserve">scientific review committee </w:t>
      </w:r>
      <w:r w:rsidR="00BB6A51" w:rsidRPr="00745B90">
        <w:rPr>
          <w:rFonts w:eastAsia="Times New Roman" w:cs="Arial"/>
        </w:rPr>
        <w:t xml:space="preserve">that reviews their </w:t>
      </w:r>
      <w:r w:rsidR="002E6276">
        <w:rPr>
          <w:rFonts w:eastAsia="Times New Roman" w:cs="Arial"/>
        </w:rPr>
        <w:t>application.</w:t>
      </w:r>
      <w:r w:rsidR="00BB6A51" w:rsidRPr="00745B90">
        <w:rPr>
          <w:rFonts w:eastAsia="Times New Roman" w:cs="Arial"/>
        </w:rPr>
        <w:t xml:space="preserve"> </w:t>
      </w:r>
    </w:p>
    <w:p w:rsidR="00D26962" w:rsidRPr="00745B90" w:rsidRDefault="00D26962">
      <w:pPr>
        <w:pStyle w:val="NoSpacing"/>
        <w:rPr>
          <w:rFonts w:eastAsia="Times New Roman" w:cs="Arial"/>
        </w:rPr>
      </w:pPr>
    </w:p>
    <w:p w:rsidR="00C36055" w:rsidRPr="000E6376" w:rsidRDefault="00D26962">
      <w:pPr>
        <w:pStyle w:val="NoSpacing"/>
        <w:rPr>
          <w:rFonts w:cs="Arial"/>
        </w:rPr>
      </w:pPr>
      <w:r w:rsidRPr="000E6376">
        <w:rPr>
          <w:rFonts w:eastAsia="Times New Roman" w:cs="Arial"/>
        </w:rPr>
        <w:t>N</w:t>
      </w:r>
      <w:r w:rsidR="00BB6A51" w:rsidRPr="000E6376">
        <w:rPr>
          <w:rFonts w:eastAsia="Times New Roman" w:cs="Arial"/>
        </w:rPr>
        <w:t>on-</w:t>
      </w:r>
      <w:r w:rsidR="00834980" w:rsidRPr="000E6376">
        <w:rPr>
          <w:rFonts w:eastAsia="Times New Roman" w:cs="Arial"/>
        </w:rPr>
        <w:t>Applicant</w:t>
      </w:r>
      <w:r w:rsidR="00BB6A51" w:rsidRPr="000E6376">
        <w:rPr>
          <w:rFonts w:eastAsia="Times New Roman" w:cs="Arial"/>
        </w:rPr>
        <w:t>s serv</w:t>
      </w:r>
      <w:r w:rsidR="002E6276">
        <w:rPr>
          <w:rFonts w:eastAsia="Times New Roman" w:cs="Arial"/>
        </w:rPr>
        <w:t>ing</w:t>
      </w:r>
      <w:r w:rsidR="00BB6A51" w:rsidRPr="000E6376">
        <w:rPr>
          <w:rFonts w:eastAsia="Times New Roman" w:cs="Arial"/>
        </w:rPr>
        <w:t xml:space="preserve"> on the </w:t>
      </w:r>
      <w:r w:rsidR="00954442" w:rsidRPr="00745B90">
        <w:rPr>
          <w:rFonts w:eastAsia="Times New Roman" w:cs="Arial"/>
        </w:rPr>
        <w:t>scientific review committee</w:t>
      </w:r>
      <w:r w:rsidR="00BB6A51" w:rsidRPr="00745B90">
        <w:rPr>
          <w:rFonts w:eastAsia="Times New Roman" w:cs="Arial"/>
        </w:rPr>
        <w:t xml:space="preserve"> may still have a conflict of interest that arises during the grant review process. </w:t>
      </w:r>
      <w:r w:rsidR="006B6B67" w:rsidRPr="00745B90">
        <w:rPr>
          <w:rFonts w:eastAsia="Times New Roman" w:cs="Arial"/>
        </w:rPr>
        <w:t>A</w:t>
      </w:r>
      <w:r w:rsidR="00611887" w:rsidRPr="00745B90">
        <w:rPr>
          <w:rFonts w:eastAsia="Times New Roman" w:cs="Arial"/>
        </w:rPr>
        <w:t xml:space="preserve">ny </w:t>
      </w:r>
      <w:r w:rsidR="00EB05BE" w:rsidRPr="00745B90">
        <w:rPr>
          <w:rFonts w:eastAsia="Times New Roman" w:cs="Arial"/>
        </w:rPr>
        <w:t xml:space="preserve">involvement or interest </w:t>
      </w:r>
      <w:r w:rsidR="006B6B67" w:rsidRPr="00745B90">
        <w:rPr>
          <w:rFonts w:eastAsia="Times New Roman" w:cs="Arial"/>
        </w:rPr>
        <w:t>in</w:t>
      </w:r>
      <w:r w:rsidR="002067E6" w:rsidRPr="00745B90">
        <w:rPr>
          <w:rFonts w:eastAsia="Times New Roman" w:cs="Arial"/>
        </w:rPr>
        <w:t xml:space="preserve"> an</w:t>
      </w:r>
      <w:r w:rsidR="006B6B67" w:rsidRPr="00745B90">
        <w:rPr>
          <w:rFonts w:eastAsia="Times New Roman" w:cs="Arial"/>
        </w:rPr>
        <w:t xml:space="preserve"> application </w:t>
      </w:r>
      <w:r w:rsidR="00EB05BE" w:rsidRPr="00745B90">
        <w:rPr>
          <w:rFonts w:eastAsia="Times New Roman" w:cs="Arial"/>
        </w:rPr>
        <w:t xml:space="preserve">that may reasonably </w:t>
      </w:r>
      <w:r w:rsidR="002067E6" w:rsidRPr="00745B90">
        <w:rPr>
          <w:rFonts w:eastAsia="Times New Roman" w:cs="Arial"/>
        </w:rPr>
        <w:t xml:space="preserve">be </w:t>
      </w:r>
      <w:r w:rsidR="00EB05BE" w:rsidRPr="00745B90">
        <w:rPr>
          <w:rFonts w:eastAsia="Times New Roman" w:cs="Arial"/>
        </w:rPr>
        <w:t xml:space="preserve">believed to affect </w:t>
      </w:r>
      <w:r w:rsidR="006B6B67" w:rsidRPr="00745B90">
        <w:rPr>
          <w:rFonts w:eastAsia="Times New Roman" w:cs="Arial"/>
        </w:rPr>
        <w:t xml:space="preserve">the </w:t>
      </w:r>
      <w:r w:rsidR="00EB05BE" w:rsidRPr="00745B90">
        <w:rPr>
          <w:rFonts w:eastAsia="Times New Roman" w:cs="Arial"/>
        </w:rPr>
        <w:t>exercise of independent judgment in relation to t</w:t>
      </w:r>
      <w:r w:rsidR="006B6B67" w:rsidRPr="00745B90">
        <w:rPr>
          <w:rFonts w:eastAsia="Times New Roman" w:cs="Arial"/>
        </w:rPr>
        <w:t xml:space="preserve">he review and evaluation by a member of the scientific review committee of an </w:t>
      </w:r>
      <w:r w:rsidR="007A198A" w:rsidRPr="00745B90">
        <w:rPr>
          <w:rFonts w:eastAsia="Times New Roman" w:cs="Arial"/>
        </w:rPr>
        <w:t>application</w:t>
      </w:r>
      <w:r w:rsidR="006B6B67" w:rsidRPr="00745B90">
        <w:rPr>
          <w:rFonts w:eastAsia="Times New Roman" w:cs="Arial"/>
        </w:rPr>
        <w:t xml:space="preserve"> </w:t>
      </w:r>
      <w:r w:rsidR="00EB05BE" w:rsidRPr="00745B90">
        <w:rPr>
          <w:rFonts w:eastAsia="Times New Roman" w:cs="Arial"/>
        </w:rPr>
        <w:t>must be disclosed</w:t>
      </w:r>
      <w:r w:rsidR="0035707A" w:rsidRPr="00745B90">
        <w:rPr>
          <w:rFonts w:eastAsia="Times New Roman" w:cs="Arial"/>
        </w:rPr>
        <w:t xml:space="preserve"> immediately in writing to the Foundation. </w:t>
      </w:r>
    </w:p>
    <w:p w:rsidR="00C36055" w:rsidRPr="00745B90" w:rsidRDefault="00C36055" w:rsidP="00745B90">
      <w:pPr>
        <w:spacing w:after="0" w:line="240" w:lineRule="auto"/>
        <w:ind w:right="50"/>
        <w:rPr>
          <w:rFonts w:eastAsia="Times New Roman" w:cs="Arial"/>
        </w:rPr>
      </w:pPr>
    </w:p>
    <w:p w:rsidR="0035707A" w:rsidRPr="000E6376" w:rsidRDefault="00BB6A51">
      <w:pPr>
        <w:pStyle w:val="NoSpacing"/>
        <w:rPr>
          <w:rFonts w:eastAsia="Times New Roman" w:cs="Arial"/>
        </w:rPr>
      </w:pPr>
      <w:r w:rsidRPr="000E6376">
        <w:rPr>
          <w:rFonts w:cs="Arial"/>
        </w:rPr>
        <w:t>When a conflict of interest is deemed to be present</w:t>
      </w:r>
      <w:r w:rsidR="00DA43BA" w:rsidRPr="00745B90">
        <w:rPr>
          <w:rFonts w:cs="Arial"/>
        </w:rPr>
        <w:t xml:space="preserve"> by the Foundation in its sole discretion</w:t>
      </w:r>
      <w:r w:rsidRPr="000E6376">
        <w:rPr>
          <w:rFonts w:cs="Arial"/>
        </w:rPr>
        <w:t xml:space="preserve">, the </w:t>
      </w:r>
      <w:r w:rsidR="00954442" w:rsidRPr="00745B90">
        <w:rPr>
          <w:rFonts w:cs="Arial"/>
        </w:rPr>
        <w:t>scientific review committee</w:t>
      </w:r>
      <w:r w:rsidRPr="00745B90">
        <w:rPr>
          <w:rFonts w:cs="Arial"/>
        </w:rPr>
        <w:t xml:space="preserve"> member will be ineligible to review </w:t>
      </w:r>
      <w:r w:rsidR="008614C3" w:rsidRPr="00745B90">
        <w:rPr>
          <w:rFonts w:cs="Arial"/>
        </w:rPr>
        <w:t>the LOI and/or Proposal</w:t>
      </w:r>
      <w:r w:rsidRPr="000E6376">
        <w:rPr>
          <w:rFonts w:cs="Arial"/>
        </w:rPr>
        <w:t xml:space="preserve"> and will be asked to leave the room when</w:t>
      </w:r>
      <w:r w:rsidR="008502B0">
        <w:rPr>
          <w:rFonts w:cs="Arial"/>
        </w:rPr>
        <w:t xml:space="preserve"> the</w:t>
      </w:r>
      <w:r w:rsidRPr="00745B90">
        <w:rPr>
          <w:rFonts w:cs="Arial"/>
        </w:rPr>
        <w:t xml:space="preserve"> </w:t>
      </w:r>
      <w:r w:rsidR="008614C3" w:rsidRPr="00745B90">
        <w:rPr>
          <w:rFonts w:cs="Arial"/>
        </w:rPr>
        <w:t>LOI and/or Proposal</w:t>
      </w:r>
      <w:r w:rsidRPr="000E6376">
        <w:rPr>
          <w:rFonts w:eastAsia="Times New Roman" w:cs="Arial"/>
        </w:rPr>
        <w:t xml:space="preserve"> is discussed during the review proc</w:t>
      </w:r>
      <w:r w:rsidR="00865CCA" w:rsidRPr="000E6376">
        <w:rPr>
          <w:rFonts w:eastAsia="Times New Roman" w:cs="Arial"/>
        </w:rPr>
        <w:t>ess</w:t>
      </w:r>
      <w:r w:rsidRPr="000E6376">
        <w:rPr>
          <w:rFonts w:eastAsia="Times New Roman" w:cs="Arial"/>
        </w:rPr>
        <w:t xml:space="preserve">. </w:t>
      </w:r>
    </w:p>
    <w:p w:rsidR="0035707A" w:rsidRPr="000E6376" w:rsidRDefault="0035707A">
      <w:pPr>
        <w:pStyle w:val="NoSpacing"/>
        <w:rPr>
          <w:rFonts w:eastAsia="Times New Roman" w:cs="Arial"/>
        </w:rPr>
      </w:pPr>
    </w:p>
    <w:p w:rsidR="00BB6A51" w:rsidRPr="000E6376" w:rsidRDefault="00954442">
      <w:pPr>
        <w:pStyle w:val="NoSpacing"/>
        <w:rPr>
          <w:rFonts w:cs="Arial"/>
        </w:rPr>
      </w:pPr>
      <w:r w:rsidRPr="000E6376">
        <w:rPr>
          <w:rFonts w:eastAsia="Times New Roman" w:cs="Arial"/>
        </w:rPr>
        <w:t>Scientific review committee</w:t>
      </w:r>
      <w:r w:rsidR="00BB6A51" w:rsidRPr="000E6376">
        <w:rPr>
          <w:rFonts w:eastAsia="Times New Roman" w:cs="Arial"/>
        </w:rPr>
        <w:t xml:space="preserve"> members are also urged to avoid any actions that might give the appearance</w:t>
      </w:r>
      <w:r w:rsidR="00BB6A51" w:rsidRPr="000E6376">
        <w:rPr>
          <w:rFonts w:cs="Arial"/>
        </w:rPr>
        <w:t xml:space="preserve"> that a conflict of interest exists, even </w:t>
      </w:r>
      <w:r w:rsidR="000462BC" w:rsidRPr="00745B90">
        <w:rPr>
          <w:rFonts w:cs="Arial"/>
        </w:rPr>
        <w:t>if the individual believes there</w:t>
      </w:r>
      <w:r w:rsidR="00BB6A51" w:rsidRPr="000E6376">
        <w:rPr>
          <w:rFonts w:cs="Arial"/>
        </w:rPr>
        <w:t xml:space="preserve"> may not be an actual conflict of interest.</w:t>
      </w:r>
    </w:p>
    <w:p w:rsidR="00BB6A51" w:rsidRPr="000E6376" w:rsidRDefault="00BD4353">
      <w:pPr>
        <w:pStyle w:val="NeuroHeading2"/>
      </w:pPr>
      <w:r w:rsidRPr="000E6376">
        <w:t>Other</w:t>
      </w:r>
    </w:p>
    <w:p w:rsidR="00BB6A51" w:rsidRPr="000E6376" w:rsidRDefault="00BB6A51" w:rsidP="00745B90">
      <w:pPr>
        <w:spacing w:before="240" w:after="0" w:line="240" w:lineRule="auto"/>
        <w:ind w:right="-14"/>
        <w:rPr>
          <w:rFonts w:eastAsia="Times New Roman" w:cs="Arial"/>
          <w:b/>
        </w:rPr>
      </w:pPr>
      <w:r w:rsidRPr="000E6376">
        <w:rPr>
          <w:rFonts w:eastAsia="Times New Roman" w:cs="Arial"/>
          <w:b/>
          <w:i/>
        </w:rPr>
        <w:t>Liability</w:t>
      </w:r>
      <w:r w:rsidR="00E65508" w:rsidRPr="000E6376">
        <w:rPr>
          <w:rFonts w:eastAsia="Times New Roman" w:cs="Arial"/>
          <w:b/>
          <w:i/>
        </w:rPr>
        <w:t xml:space="preserve"> and Indemnity</w:t>
      </w:r>
    </w:p>
    <w:p w:rsidR="00D41BE5" w:rsidRPr="00745B90" w:rsidRDefault="00D41BE5" w:rsidP="00745B90">
      <w:pPr>
        <w:spacing w:after="0" w:line="240" w:lineRule="auto"/>
        <w:rPr>
          <w:rFonts w:eastAsia="Times New Roman" w:cs="Arial"/>
        </w:rPr>
      </w:pPr>
    </w:p>
    <w:p w:rsidR="00DA4240" w:rsidRPr="00745B90" w:rsidRDefault="001A70E3" w:rsidP="00745B90">
      <w:pPr>
        <w:spacing w:after="0" w:line="240" w:lineRule="auto"/>
        <w:rPr>
          <w:rFonts w:cs="Arial"/>
        </w:rPr>
      </w:pPr>
      <w:r w:rsidRPr="00745B90">
        <w:rPr>
          <w:rFonts w:eastAsia="Times New Roman" w:cs="Arial"/>
        </w:rPr>
        <w:t>Each Applicant</w:t>
      </w:r>
      <w:r w:rsidRPr="00745B90">
        <w:rPr>
          <w:rFonts w:cs="Arial"/>
        </w:rPr>
        <w:t xml:space="preserve"> </w:t>
      </w:r>
      <w:r w:rsidR="00DA4240" w:rsidRPr="00745B90">
        <w:rPr>
          <w:rFonts w:cs="Arial"/>
        </w:rPr>
        <w:t>p</w:t>
      </w:r>
      <w:r w:rsidR="00D41BE5" w:rsidRPr="00745B90">
        <w:rPr>
          <w:rFonts w:cs="Arial"/>
        </w:rPr>
        <w:t>ursuant to this RFP acknowledge</w:t>
      </w:r>
      <w:r w:rsidRPr="00745B90">
        <w:rPr>
          <w:rFonts w:cs="Arial"/>
        </w:rPr>
        <w:t>s</w:t>
      </w:r>
      <w:r w:rsidR="00D41BE5" w:rsidRPr="00745B90">
        <w:rPr>
          <w:rFonts w:cs="Arial"/>
        </w:rPr>
        <w:t xml:space="preserve"> and agree</w:t>
      </w:r>
      <w:r w:rsidRPr="00745B90">
        <w:rPr>
          <w:rFonts w:cs="Arial"/>
        </w:rPr>
        <w:t>s</w:t>
      </w:r>
      <w:r w:rsidR="00DA4240" w:rsidRPr="00745B90">
        <w:rPr>
          <w:rFonts w:cs="Arial"/>
        </w:rPr>
        <w:t xml:space="preserve"> in resp</w:t>
      </w:r>
      <w:r w:rsidR="00F07545" w:rsidRPr="00745B90">
        <w:rPr>
          <w:rFonts w:cs="Arial"/>
        </w:rPr>
        <w:t>onding to the RF</w:t>
      </w:r>
      <w:r w:rsidR="00D26962" w:rsidRPr="00745B90">
        <w:rPr>
          <w:rFonts w:cs="Arial"/>
        </w:rPr>
        <w:t xml:space="preserve">P </w:t>
      </w:r>
      <w:r w:rsidR="00F07545" w:rsidRPr="00745B90">
        <w:rPr>
          <w:rFonts w:cs="Arial"/>
        </w:rPr>
        <w:t xml:space="preserve">that </w:t>
      </w:r>
      <w:r w:rsidRPr="00745B90">
        <w:rPr>
          <w:rFonts w:cs="Arial"/>
        </w:rPr>
        <w:t xml:space="preserve">the Applicant </w:t>
      </w:r>
      <w:r w:rsidR="00DA4240" w:rsidRPr="00745B90">
        <w:rPr>
          <w:rFonts w:cs="Arial"/>
        </w:rPr>
        <w:t>shall have no claim against the Foundation, and its respective representatives or affiliates, should such RFP response be uns</w:t>
      </w:r>
      <w:r w:rsidR="00F07545" w:rsidRPr="00745B90">
        <w:rPr>
          <w:rFonts w:cs="Arial"/>
        </w:rPr>
        <w:t>uccessful for any reason. Each A</w:t>
      </w:r>
      <w:r w:rsidR="00DA4240" w:rsidRPr="00745B90">
        <w:rPr>
          <w:rFonts w:cs="Arial"/>
        </w:rPr>
        <w:t>pplicant hereby remises and releases the Foundation, its representatives and affiliates, from any cause of action, complaint, or claim in connection with the RFP process and its outcome.</w:t>
      </w:r>
    </w:p>
    <w:p w:rsidR="00DA4240" w:rsidRPr="00745B90" w:rsidRDefault="00DA4240">
      <w:pPr>
        <w:widowControl/>
        <w:autoSpaceDE w:val="0"/>
        <w:autoSpaceDN w:val="0"/>
        <w:adjustRightInd w:val="0"/>
        <w:spacing w:after="0" w:line="240" w:lineRule="auto"/>
        <w:rPr>
          <w:rFonts w:eastAsia="Times New Roman" w:cs="Arial"/>
        </w:rPr>
      </w:pPr>
    </w:p>
    <w:p w:rsidR="00BB6A51" w:rsidRPr="00745B90" w:rsidRDefault="007455D0" w:rsidP="00745B90">
      <w:pPr>
        <w:spacing w:after="0" w:line="240" w:lineRule="auto"/>
        <w:rPr>
          <w:rFonts w:cs="Arial"/>
        </w:rPr>
      </w:pPr>
      <w:r w:rsidRPr="00745B90">
        <w:rPr>
          <w:rFonts w:cs="Arial"/>
        </w:rPr>
        <w:t>The Foundation’</w:t>
      </w:r>
      <w:r w:rsidR="00BB6A51" w:rsidRPr="00745B90">
        <w:rPr>
          <w:rFonts w:cs="Arial"/>
        </w:rPr>
        <w:t xml:space="preserve">s role in grants awarded </w:t>
      </w:r>
      <w:r w:rsidR="00871BB1" w:rsidRPr="00745B90">
        <w:rPr>
          <w:rFonts w:cs="Arial"/>
        </w:rPr>
        <w:t>pursuant to this RFP</w:t>
      </w:r>
      <w:r w:rsidR="00BB6A51" w:rsidRPr="00745B90">
        <w:rPr>
          <w:rFonts w:cs="Arial"/>
        </w:rPr>
        <w:t xml:space="preserve"> is that of a funder</w:t>
      </w:r>
      <w:r w:rsidR="003A1A29" w:rsidRPr="00745B90">
        <w:rPr>
          <w:rFonts w:cs="Arial"/>
        </w:rPr>
        <w:t>. T</w:t>
      </w:r>
      <w:r w:rsidRPr="00745B90">
        <w:rPr>
          <w:rFonts w:cs="Arial"/>
        </w:rPr>
        <w:t xml:space="preserve">he Foundation </w:t>
      </w:r>
      <w:r w:rsidR="00113382" w:rsidRPr="00745B90">
        <w:rPr>
          <w:rFonts w:cs="Arial"/>
        </w:rPr>
        <w:t xml:space="preserve">is not </w:t>
      </w:r>
      <w:r w:rsidR="00BB6A51" w:rsidRPr="00745B90">
        <w:rPr>
          <w:rFonts w:cs="Arial"/>
        </w:rPr>
        <w:t xml:space="preserve">the sponsor of funded projects. As such, </w:t>
      </w:r>
      <w:r w:rsidRPr="00745B90">
        <w:rPr>
          <w:rFonts w:cs="Arial"/>
        </w:rPr>
        <w:t>the Foundation</w:t>
      </w:r>
      <w:r w:rsidR="00BB6A51" w:rsidRPr="00745B90">
        <w:rPr>
          <w:rFonts w:cs="Arial"/>
        </w:rPr>
        <w:t xml:space="preserve"> will not assume any lia</w:t>
      </w:r>
      <w:r w:rsidR="003A1A29" w:rsidRPr="00745B90">
        <w:rPr>
          <w:rFonts w:cs="Arial"/>
        </w:rPr>
        <w:t>b</w:t>
      </w:r>
      <w:r w:rsidR="00BB6A51" w:rsidRPr="00745B90">
        <w:rPr>
          <w:rFonts w:cs="Arial"/>
        </w:rPr>
        <w:t>ility associated with funded projects</w:t>
      </w:r>
      <w:r w:rsidR="00871BB1" w:rsidRPr="00745B90">
        <w:rPr>
          <w:rFonts w:cs="Arial"/>
        </w:rPr>
        <w:t xml:space="preserve"> and each Applicant</w:t>
      </w:r>
      <w:r w:rsidR="00BB6A51" w:rsidRPr="00745B90">
        <w:rPr>
          <w:rFonts w:cs="Arial"/>
        </w:rPr>
        <w:t xml:space="preserve"> who </w:t>
      </w:r>
      <w:r w:rsidR="00871BB1" w:rsidRPr="00745B90">
        <w:rPr>
          <w:rFonts w:cs="Arial"/>
        </w:rPr>
        <w:t>is</w:t>
      </w:r>
      <w:r w:rsidR="00BB6A51" w:rsidRPr="00745B90">
        <w:rPr>
          <w:rFonts w:cs="Arial"/>
        </w:rPr>
        <w:t xml:space="preserve"> ultimately awarded </w:t>
      </w:r>
      <w:r w:rsidR="00871BB1" w:rsidRPr="00745B90">
        <w:rPr>
          <w:rFonts w:cs="Arial"/>
        </w:rPr>
        <w:t xml:space="preserve">a grant pursuant to this RFP </w:t>
      </w:r>
      <w:r w:rsidR="00BB6A51" w:rsidRPr="00745B90">
        <w:rPr>
          <w:rFonts w:cs="Arial"/>
        </w:rPr>
        <w:t xml:space="preserve">releases </w:t>
      </w:r>
      <w:r w:rsidRPr="00745B90">
        <w:rPr>
          <w:rFonts w:cs="Arial"/>
        </w:rPr>
        <w:t>the Foundation</w:t>
      </w:r>
      <w:r w:rsidR="00BB6A51" w:rsidRPr="00745B90">
        <w:rPr>
          <w:rFonts w:cs="Arial"/>
        </w:rPr>
        <w:t xml:space="preserve"> from </w:t>
      </w:r>
      <w:r w:rsidR="00A718B3" w:rsidRPr="00745B90">
        <w:rPr>
          <w:rFonts w:cs="Arial"/>
        </w:rPr>
        <w:t xml:space="preserve">any and all </w:t>
      </w:r>
      <w:r w:rsidR="00BB6A51" w:rsidRPr="00745B90">
        <w:rPr>
          <w:rFonts w:cs="Arial"/>
        </w:rPr>
        <w:t>liability</w:t>
      </w:r>
      <w:r w:rsidR="00E65508" w:rsidRPr="00745B90">
        <w:rPr>
          <w:rFonts w:cs="Arial"/>
        </w:rPr>
        <w:t xml:space="preserve"> </w:t>
      </w:r>
      <w:r w:rsidR="00871BB1" w:rsidRPr="00745B90">
        <w:rPr>
          <w:rFonts w:cs="Arial"/>
        </w:rPr>
        <w:t xml:space="preserve">with respect thereto </w:t>
      </w:r>
      <w:r w:rsidR="00E65508" w:rsidRPr="00745B90">
        <w:rPr>
          <w:rFonts w:cs="Arial"/>
        </w:rPr>
        <w:t xml:space="preserve">and </w:t>
      </w:r>
      <w:r w:rsidR="00871BB1" w:rsidRPr="00745B90">
        <w:rPr>
          <w:rFonts w:cs="Arial"/>
        </w:rPr>
        <w:t xml:space="preserve">further </w:t>
      </w:r>
      <w:r w:rsidR="00E65508" w:rsidRPr="00745B90">
        <w:rPr>
          <w:rFonts w:cs="Arial"/>
        </w:rPr>
        <w:t>indemnifies the Foundation, and its</w:t>
      </w:r>
      <w:r w:rsidR="00871BB1" w:rsidRPr="00745B90">
        <w:rPr>
          <w:rFonts w:cs="Arial"/>
        </w:rPr>
        <w:t xml:space="preserve"> respective representatives and</w:t>
      </w:r>
      <w:r w:rsidR="00E65508" w:rsidRPr="00745B90">
        <w:rPr>
          <w:rFonts w:cs="Arial"/>
        </w:rPr>
        <w:t xml:space="preserve"> affiliates</w:t>
      </w:r>
      <w:r w:rsidR="00871BB1" w:rsidRPr="00745B90">
        <w:rPr>
          <w:rFonts w:cs="Arial"/>
        </w:rPr>
        <w:t>,</w:t>
      </w:r>
      <w:r w:rsidR="00E65508" w:rsidRPr="00745B90">
        <w:rPr>
          <w:rFonts w:cs="Arial"/>
        </w:rPr>
        <w:t xml:space="preserve"> from any</w:t>
      </w:r>
      <w:r w:rsidR="00871BB1" w:rsidRPr="00745B90">
        <w:rPr>
          <w:rFonts w:cs="Arial"/>
        </w:rPr>
        <w:t xml:space="preserve"> claim or</w:t>
      </w:r>
      <w:r w:rsidR="00E65508" w:rsidRPr="00745B90">
        <w:rPr>
          <w:rFonts w:cs="Arial"/>
        </w:rPr>
        <w:t xml:space="preserve"> loss whatsoever associated with the </w:t>
      </w:r>
      <w:r w:rsidR="00A718B3" w:rsidRPr="00745B90">
        <w:rPr>
          <w:rFonts w:cs="Arial"/>
        </w:rPr>
        <w:t>applicable grant.</w:t>
      </w:r>
    </w:p>
    <w:p w:rsidR="006B5D4B" w:rsidRPr="00745B90" w:rsidRDefault="006B5D4B" w:rsidP="00745B90">
      <w:pPr>
        <w:spacing w:after="0" w:line="240" w:lineRule="auto"/>
        <w:rPr>
          <w:rFonts w:cs="Arial"/>
        </w:rPr>
      </w:pPr>
    </w:p>
    <w:p w:rsidR="00D41BE5" w:rsidRPr="00745B90" w:rsidRDefault="00D41BE5">
      <w:pPr>
        <w:pStyle w:val="NoSpacing"/>
        <w:rPr>
          <w:rFonts w:eastAsia="Times New Roman" w:cs="Arial"/>
        </w:rPr>
      </w:pPr>
      <w:r w:rsidRPr="00745B90">
        <w:rPr>
          <w:rFonts w:cs="Arial"/>
          <w:b/>
          <w:i/>
        </w:rPr>
        <w:t>Intellectual Property</w:t>
      </w:r>
      <w:r w:rsidR="00FC522D" w:rsidRPr="00745B90">
        <w:rPr>
          <w:rFonts w:cs="Arial"/>
          <w:b/>
          <w:i/>
        </w:rPr>
        <w:t xml:space="preserve"> </w:t>
      </w:r>
      <w:r w:rsidR="003A1A29" w:rsidRPr="00745B90">
        <w:rPr>
          <w:rFonts w:cs="Arial"/>
          <w:b/>
          <w:i/>
        </w:rPr>
        <w:t>Policy and</w:t>
      </w:r>
      <w:r w:rsidRPr="00745B90">
        <w:rPr>
          <w:rFonts w:cs="Arial"/>
          <w:b/>
          <w:i/>
        </w:rPr>
        <w:t xml:space="preserve"> </w:t>
      </w:r>
      <w:r w:rsidRPr="00745B90">
        <w:rPr>
          <w:rFonts w:eastAsia="Times New Roman" w:cs="Arial"/>
          <w:b/>
          <w:i/>
        </w:rPr>
        <w:t>Intellectual Property Agreements among Collaborators</w:t>
      </w:r>
    </w:p>
    <w:p w:rsidR="00FC522D" w:rsidRPr="00745B90" w:rsidRDefault="00FC522D">
      <w:pPr>
        <w:pStyle w:val="NoSpacing"/>
        <w:rPr>
          <w:rFonts w:cs="Arial"/>
          <w:b/>
          <w:i/>
        </w:rPr>
      </w:pPr>
    </w:p>
    <w:p w:rsidR="003A1A29" w:rsidRPr="00745B90" w:rsidRDefault="00EB05BE" w:rsidP="00745B90">
      <w:pPr>
        <w:spacing w:after="0" w:line="240" w:lineRule="auto"/>
        <w:rPr>
          <w:rFonts w:cs="Arial"/>
        </w:rPr>
      </w:pPr>
      <w:r w:rsidRPr="00745B90">
        <w:rPr>
          <w:rFonts w:cs="Arial"/>
        </w:rPr>
        <w:t>The Foundation acknowledges that any intellectual property (“IP”)</w:t>
      </w:r>
      <w:r w:rsidR="00865CCA" w:rsidRPr="00745B90">
        <w:rPr>
          <w:rFonts w:cs="Arial"/>
        </w:rPr>
        <w:t xml:space="preserve"> that arises from research funded through this RFP</w:t>
      </w:r>
      <w:r w:rsidR="001D6D40" w:rsidRPr="00745B90">
        <w:rPr>
          <w:rFonts w:cs="Arial"/>
        </w:rPr>
        <w:t>,</w:t>
      </w:r>
      <w:r w:rsidRPr="00745B90">
        <w:rPr>
          <w:rFonts w:cs="Arial"/>
        </w:rPr>
        <w:t xml:space="preserve"> including discoveries</w:t>
      </w:r>
      <w:r w:rsidR="001D6D40" w:rsidRPr="00745B90">
        <w:rPr>
          <w:rFonts w:cs="Arial"/>
        </w:rPr>
        <w:t>,</w:t>
      </w:r>
      <w:r w:rsidRPr="00745B90">
        <w:rPr>
          <w:rFonts w:cs="Arial"/>
        </w:rPr>
        <w:t xml:space="preserve"> </w:t>
      </w:r>
      <w:r w:rsidR="009A405F" w:rsidRPr="00745B90">
        <w:rPr>
          <w:rFonts w:cs="Arial"/>
        </w:rPr>
        <w:t>is</w:t>
      </w:r>
      <w:r w:rsidR="009156BE" w:rsidRPr="00745B90">
        <w:rPr>
          <w:rFonts w:cs="Arial"/>
        </w:rPr>
        <w:t xml:space="preserve"> not the property of the Foundation</w:t>
      </w:r>
      <w:r w:rsidRPr="00745B90">
        <w:rPr>
          <w:rFonts w:cs="Arial"/>
        </w:rPr>
        <w:t xml:space="preserve">. </w:t>
      </w:r>
      <w:r w:rsidR="0059390A" w:rsidRPr="00745B90">
        <w:rPr>
          <w:rFonts w:cs="Arial"/>
        </w:rPr>
        <w:t xml:space="preserve"> </w:t>
      </w:r>
    </w:p>
    <w:p w:rsidR="003A1A29" w:rsidRPr="00745B90" w:rsidRDefault="003A1A29" w:rsidP="00745B90">
      <w:pPr>
        <w:spacing w:after="0" w:line="240" w:lineRule="auto"/>
        <w:rPr>
          <w:rFonts w:cs="Arial"/>
        </w:rPr>
      </w:pPr>
    </w:p>
    <w:p w:rsidR="00D41BE5" w:rsidRPr="00745B90" w:rsidRDefault="001A70E3" w:rsidP="00745B90">
      <w:pPr>
        <w:spacing w:after="0" w:line="240" w:lineRule="auto"/>
        <w:rPr>
          <w:rFonts w:cs="Arial"/>
          <w:color w:val="000000" w:themeColor="text1"/>
        </w:rPr>
      </w:pPr>
      <w:r w:rsidRPr="00745B90">
        <w:rPr>
          <w:rFonts w:eastAsia="Times New Roman" w:cs="Arial"/>
          <w:color w:val="000000" w:themeColor="text1"/>
        </w:rPr>
        <w:t xml:space="preserve">The </w:t>
      </w:r>
      <w:r w:rsidR="00D41BE5" w:rsidRPr="00745B90">
        <w:rPr>
          <w:rFonts w:eastAsia="Times New Roman" w:cs="Arial"/>
          <w:color w:val="000000" w:themeColor="text1"/>
        </w:rPr>
        <w:t xml:space="preserve">Foundation does require that researchers and collaborators agree on any material IP issues prior to submission of a Proposal. </w:t>
      </w:r>
    </w:p>
    <w:p w:rsidR="008B285F" w:rsidRPr="00745B90" w:rsidRDefault="008B285F">
      <w:pPr>
        <w:spacing w:after="0" w:line="240" w:lineRule="auto"/>
        <w:ind w:right="-20"/>
        <w:rPr>
          <w:rFonts w:cs="Arial"/>
          <w:b/>
          <w:i/>
        </w:rPr>
      </w:pPr>
    </w:p>
    <w:p w:rsidR="00FC522D" w:rsidRPr="00745B90" w:rsidRDefault="00D26962">
      <w:pPr>
        <w:spacing w:after="0" w:line="240" w:lineRule="auto"/>
        <w:ind w:right="-20"/>
        <w:rPr>
          <w:rFonts w:cs="Arial"/>
          <w:b/>
          <w:i/>
        </w:rPr>
      </w:pPr>
      <w:r w:rsidRPr="00745B90">
        <w:rPr>
          <w:rFonts w:cs="Arial"/>
          <w:b/>
          <w:i/>
        </w:rPr>
        <w:t>Publication and Sharing Policy</w:t>
      </w:r>
    </w:p>
    <w:p w:rsidR="0059390A" w:rsidRPr="000E6376" w:rsidRDefault="0059390A" w:rsidP="00745B90">
      <w:pPr>
        <w:spacing w:before="11" w:after="0" w:line="240" w:lineRule="auto"/>
        <w:rPr>
          <w:rFonts w:cs="Arial"/>
        </w:rPr>
      </w:pPr>
    </w:p>
    <w:p w:rsidR="00886A82" w:rsidRPr="000E6376" w:rsidRDefault="0059390A" w:rsidP="00745B90">
      <w:pPr>
        <w:spacing w:before="11" w:after="0" w:line="240" w:lineRule="auto"/>
        <w:rPr>
          <w:rFonts w:cs="Arial"/>
        </w:rPr>
      </w:pPr>
      <w:r w:rsidRPr="000E6376">
        <w:rPr>
          <w:rFonts w:cs="Arial"/>
        </w:rPr>
        <w:t xml:space="preserve">The Foundation expects results of funded research to be published as rapidly as possible in the open access scientific literature or other forms of publication that are readily available to the research community, unless such publication will jeopardize </w:t>
      </w:r>
      <w:r w:rsidR="00A438E6" w:rsidRPr="000E6376">
        <w:rPr>
          <w:rFonts w:cs="Arial"/>
        </w:rPr>
        <w:t>the</w:t>
      </w:r>
      <w:r w:rsidR="00FD2B82" w:rsidRPr="000E6376">
        <w:rPr>
          <w:rFonts w:cs="Arial"/>
        </w:rPr>
        <w:t xml:space="preserve"> Applicant’s</w:t>
      </w:r>
      <w:r w:rsidR="00A438E6" w:rsidRPr="000E6376">
        <w:rPr>
          <w:rFonts w:cs="Arial"/>
        </w:rPr>
        <w:t xml:space="preserve"> </w:t>
      </w:r>
      <w:r w:rsidRPr="000E6376">
        <w:rPr>
          <w:rFonts w:cs="Arial"/>
        </w:rPr>
        <w:t>right to secure patents or copyrights necessary to protect</w:t>
      </w:r>
      <w:r w:rsidR="00FD2B82" w:rsidRPr="000E6376">
        <w:rPr>
          <w:rFonts w:cs="Arial"/>
        </w:rPr>
        <w:t xml:space="preserve"> the Applicant’s</w:t>
      </w:r>
      <w:r w:rsidRPr="000E6376">
        <w:rPr>
          <w:rFonts w:cs="Arial"/>
        </w:rPr>
        <w:t xml:space="preserve"> ownership. Such publication should be consistent with high standards of scientific excellence and rigor, and provide sufficient detail so the research community can benefit from the findings from or in connection with the</w:t>
      </w:r>
      <w:r w:rsidR="001A70E3" w:rsidRPr="000E6376">
        <w:rPr>
          <w:rFonts w:cs="Arial"/>
        </w:rPr>
        <w:t xml:space="preserve"> funded</w:t>
      </w:r>
      <w:r w:rsidR="00A438E6" w:rsidRPr="000E6376">
        <w:rPr>
          <w:rFonts w:cs="Arial"/>
        </w:rPr>
        <w:t xml:space="preserve"> </w:t>
      </w:r>
      <w:r w:rsidRPr="000E6376">
        <w:rPr>
          <w:rFonts w:cs="Arial"/>
        </w:rPr>
        <w:t>project.</w:t>
      </w:r>
    </w:p>
    <w:p w:rsidR="00D26962" w:rsidRPr="000E6376" w:rsidRDefault="00D26962" w:rsidP="00745B90">
      <w:pPr>
        <w:spacing w:before="11" w:after="0" w:line="240" w:lineRule="auto"/>
        <w:rPr>
          <w:rFonts w:cs="Arial"/>
        </w:rPr>
      </w:pPr>
    </w:p>
    <w:p w:rsidR="00D26962" w:rsidRPr="000E6376" w:rsidRDefault="00D26962" w:rsidP="00745B90">
      <w:pPr>
        <w:spacing w:before="1" w:after="0" w:line="240" w:lineRule="auto"/>
        <w:rPr>
          <w:rFonts w:eastAsia="Times New Roman" w:cstheme="minorHAnsi"/>
        </w:rPr>
      </w:pPr>
      <w:r w:rsidRPr="000E6376">
        <w:rPr>
          <w:rFonts w:eastAsia="Times New Roman" w:cstheme="minorHAnsi"/>
        </w:rPr>
        <w:t>A lay person abstract of the research proposal must be submitted prior to funding. A lay person abstract of the research results must</w:t>
      </w:r>
      <w:r w:rsidR="009125D0">
        <w:rPr>
          <w:rFonts w:eastAsia="Times New Roman" w:cstheme="minorHAnsi"/>
        </w:rPr>
        <w:t xml:space="preserve"> also</w:t>
      </w:r>
      <w:r w:rsidRPr="000E6376">
        <w:rPr>
          <w:rFonts w:eastAsia="Times New Roman" w:cstheme="minorHAnsi"/>
        </w:rPr>
        <w:t xml:space="preserve"> be submitted no later than 2 months from the date of grant expiration. These abstracts may be made available to the public by the Foundation.</w:t>
      </w:r>
    </w:p>
    <w:p w:rsidR="00886A82" w:rsidRPr="000E6376" w:rsidRDefault="00886A82" w:rsidP="00745B90">
      <w:pPr>
        <w:spacing w:before="11" w:after="0" w:line="240" w:lineRule="auto"/>
        <w:rPr>
          <w:rFonts w:cs="Arial"/>
        </w:rPr>
      </w:pPr>
    </w:p>
    <w:p w:rsidR="005B70AA" w:rsidRPr="000E6376" w:rsidRDefault="00886A82" w:rsidP="00745B90">
      <w:pPr>
        <w:spacing w:before="11" w:after="0" w:line="240" w:lineRule="auto"/>
        <w:rPr>
          <w:rFonts w:cstheme="minorHAnsi"/>
        </w:rPr>
      </w:pPr>
      <w:r w:rsidRPr="000E6376">
        <w:rPr>
          <w:rFonts w:cs="Arial"/>
        </w:rPr>
        <w:t xml:space="preserve">Any presentation, releases, papers, interviews, publication or other forms of communication dealing with the </w:t>
      </w:r>
      <w:r w:rsidR="009C48FD" w:rsidRPr="000E6376">
        <w:rPr>
          <w:rFonts w:cs="Arial"/>
        </w:rPr>
        <w:t xml:space="preserve">awarded project or the results from the awarded project must acknowledge the funding provided by the Foundation, in a manner proportionate to the contribution of the Foundation. </w:t>
      </w:r>
      <w:r w:rsidR="00D26962" w:rsidRPr="000E6376">
        <w:rPr>
          <w:rFonts w:cstheme="minorHAnsi"/>
        </w:rPr>
        <w:t>Any other use of the Foundation’s intellectual property, including its name, logo or trademark requires prior written permission of the Foundation.</w:t>
      </w:r>
    </w:p>
    <w:p w:rsidR="001A70E3" w:rsidRPr="000E6376" w:rsidRDefault="001A70E3" w:rsidP="00745B90">
      <w:pPr>
        <w:spacing w:before="11" w:after="0" w:line="240" w:lineRule="auto"/>
        <w:rPr>
          <w:rFonts w:cstheme="minorHAnsi"/>
        </w:rPr>
      </w:pPr>
    </w:p>
    <w:p w:rsidR="001A70E3" w:rsidRPr="00464E65" w:rsidRDefault="001A70E3" w:rsidP="00745B90">
      <w:pPr>
        <w:pStyle w:val="NoSpacing"/>
      </w:pPr>
      <w:r w:rsidRPr="00745B90">
        <w:rPr>
          <w:rFonts w:cs="Arial"/>
        </w:rPr>
        <w:t>The Foundation</w:t>
      </w:r>
      <w:r w:rsidR="000C5C7C" w:rsidRPr="00745B90">
        <w:rPr>
          <w:rFonts w:cs="Arial"/>
        </w:rPr>
        <w:t xml:space="preserve"> </w:t>
      </w:r>
      <w:r w:rsidR="005305D8" w:rsidRPr="000E6376">
        <w:rPr>
          <w:rFonts w:cs="Arial"/>
        </w:rPr>
        <w:t>expects</w:t>
      </w:r>
      <w:r w:rsidRPr="00745B90">
        <w:rPr>
          <w:rFonts w:cs="Arial"/>
        </w:rPr>
        <w:t xml:space="preserve"> all tools or reagents (</w:t>
      </w:r>
      <w:proofErr w:type="spellStart"/>
      <w:r w:rsidRPr="00745B90">
        <w:rPr>
          <w:rFonts w:cs="Arial"/>
        </w:rPr>
        <w:t>i</w:t>
      </w:r>
      <w:proofErr w:type="spellEnd"/>
      <w:r w:rsidRPr="000E6376">
        <w:rPr>
          <w:rFonts w:cs="Arial"/>
        </w:rPr>
        <w:t xml:space="preserve">) funded by and (ii) that result from </w:t>
      </w:r>
      <w:r w:rsidR="000C5C7C" w:rsidRPr="000E6376">
        <w:rPr>
          <w:rFonts w:cs="Arial"/>
        </w:rPr>
        <w:t>funded</w:t>
      </w:r>
      <w:r w:rsidRPr="000E6376">
        <w:rPr>
          <w:rFonts w:cs="Arial"/>
        </w:rPr>
        <w:t xml:space="preserve"> projects will be made readily available to the community for research purposes either freely or at reasonable prices. The Foundation may let the public know of these tools or reagents so other researchers know they are available.</w:t>
      </w:r>
    </w:p>
    <w:p w:rsidR="00DF65BB" w:rsidRPr="00745B90" w:rsidRDefault="00DF65BB">
      <w:pPr>
        <w:spacing w:before="2" w:after="0" w:line="240" w:lineRule="auto"/>
        <w:ind w:right="-20"/>
        <w:rPr>
          <w:rFonts w:eastAsia="Times New Roman" w:cs="Arial"/>
        </w:rPr>
      </w:pPr>
    </w:p>
    <w:p w:rsidR="00DF65BB" w:rsidRPr="000E6376" w:rsidRDefault="00DF65BB">
      <w:pPr>
        <w:spacing w:before="2" w:after="0" w:line="240" w:lineRule="auto"/>
        <w:ind w:right="-20"/>
        <w:rPr>
          <w:rFonts w:eastAsia="Times New Roman" w:cs="Arial"/>
        </w:rPr>
      </w:pPr>
      <w:r w:rsidRPr="00745B90">
        <w:rPr>
          <w:rFonts w:eastAsia="Times New Roman" w:cs="Arial"/>
        </w:rPr>
        <w:t xml:space="preserve">The Foundation requires any clinical trial awarded under any of its funding programs be registered with </w:t>
      </w:r>
      <w:r w:rsidR="001D2B13">
        <w:rPr>
          <w:rFonts w:eastAsia="Times New Roman" w:cs="Arial"/>
        </w:rPr>
        <w:t>c</w:t>
      </w:r>
      <w:r w:rsidRPr="00745B90">
        <w:rPr>
          <w:rFonts w:eastAsia="Times New Roman" w:cs="Arial"/>
        </w:rPr>
        <w:t>linicaltrials.gov, PDTrials.org, or other appropriate public regist</w:t>
      </w:r>
      <w:r w:rsidR="00F17CE0">
        <w:rPr>
          <w:rFonts w:eastAsia="Times New Roman" w:cs="Arial"/>
        </w:rPr>
        <w:t>ry</w:t>
      </w:r>
      <w:r w:rsidRPr="00745B90">
        <w:rPr>
          <w:rFonts w:eastAsia="Times New Roman" w:cs="Arial"/>
        </w:rPr>
        <w:t>.</w:t>
      </w:r>
    </w:p>
    <w:p w:rsidR="00DF65BB" w:rsidRPr="000E6376" w:rsidRDefault="00DF65BB" w:rsidP="00745B90">
      <w:pPr>
        <w:spacing w:before="13" w:after="0" w:line="240" w:lineRule="auto"/>
        <w:rPr>
          <w:rFonts w:cs="Arial"/>
        </w:rPr>
      </w:pPr>
    </w:p>
    <w:p w:rsidR="005E56DF" w:rsidRPr="000E6376" w:rsidRDefault="00C31C20" w:rsidP="00745B90">
      <w:pPr>
        <w:spacing w:after="0" w:line="240" w:lineRule="auto"/>
        <w:ind w:right="50"/>
        <w:rPr>
          <w:rFonts w:cs="Arial"/>
          <w:b/>
          <w:i/>
          <w:color w:val="000000"/>
        </w:rPr>
      </w:pPr>
      <w:r w:rsidRPr="000E6376">
        <w:rPr>
          <w:rFonts w:cs="Arial"/>
          <w:b/>
          <w:i/>
          <w:color w:val="000000"/>
        </w:rPr>
        <w:t>Application P</w:t>
      </w:r>
      <w:r w:rsidR="005E56DF" w:rsidRPr="000E6376">
        <w:rPr>
          <w:rFonts w:cs="Arial"/>
          <w:b/>
          <w:i/>
          <w:color w:val="000000"/>
        </w:rPr>
        <w:t xml:space="preserve">rocess </w:t>
      </w:r>
    </w:p>
    <w:p w:rsidR="000A4895" w:rsidRPr="000E6376" w:rsidRDefault="000A4895" w:rsidP="00745B90">
      <w:pPr>
        <w:spacing w:after="0" w:line="240" w:lineRule="auto"/>
        <w:ind w:right="50"/>
        <w:rPr>
          <w:rFonts w:cs="Arial"/>
          <w:color w:val="000000"/>
        </w:rPr>
      </w:pPr>
    </w:p>
    <w:p w:rsidR="00A87BE8" w:rsidRPr="000E6376" w:rsidRDefault="00F07545">
      <w:pPr>
        <w:widowControl/>
        <w:autoSpaceDE w:val="0"/>
        <w:autoSpaceDN w:val="0"/>
        <w:adjustRightInd w:val="0"/>
        <w:spacing w:after="0" w:line="240" w:lineRule="auto"/>
        <w:rPr>
          <w:rFonts w:cs="Arial"/>
          <w:color w:val="000000"/>
        </w:rPr>
      </w:pPr>
      <w:r w:rsidRPr="000E6376">
        <w:rPr>
          <w:rFonts w:cs="Arial"/>
          <w:color w:val="000000"/>
        </w:rPr>
        <w:t>The Foundation is</w:t>
      </w:r>
      <w:r w:rsidR="00A87BE8" w:rsidRPr="000E6376">
        <w:rPr>
          <w:rFonts w:cs="Arial"/>
          <w:color w:val="000000"/>
        </w:rPr>
        <w:t xml:space="preserve"> unable to provide feedback to </w:t>
      </w:r>
      <w:r w:rsidR="00834980" w:rsidRPr="000E6376">
        <w:rPr>
          <w:rFonts w:cs="Arial"/>
          <w:color w:val="000000"/>
        </w:rPr>
        <w:t>Applicant</w:t>
      </w:r>
      <w:r w:rsidR="00A87BE8" w:rsidRPr="000E6376">
        <w:rPr>
          <w:rFonts w:cs="Arial"/>
          <w:color w:val="000000"/>
        </w:rPr>
        <w:t xml:space="preserve">s </w:t>
      </w:r>
      <w:r w:rsidR="00995500" w:rsidRPr="000E6376">
        <w:rPr>
          <w:rFonts w:cs="Arial"/>
          <w:color w:val="000000"/>
        </w:rPr>
        <w:t>not invited to submit a Proposal</w:t>
      </w:r>
      <w:r w:rsidR="00DF65BB" w:rsidRPr="000E6376">
        <w:rPr>
          <w:rFonts w:cs="Arial"/>
          <w:color w:val="000000"/>
        </w:rPr>
        <w:t xml:space="preserve">. </w:t>
      </w:r>
    </w:p>
    <w:p w:rsidR="005E56DF" w:rsidRPr="000E6376" w:rsidRDefault="001D6D40">
      <w:pPr>
        <w:widowControl/>
        <w:autoSpaceDE w:val="0"/>
        <w:autoSpaceDN w:val="0"/>
        <w:adjustRightInd w:val="0"/>
        <w:spacing w:after="0" w:line="240" w:lineRule="auto"/>
        <w:rPr>
          <w:rFonts w:cs="Arial"/>
          <w:color w:val="000000"/>
        </w:rPr>
      </w:pPr>
      <w:r w:rsidRPr="000E6376">
        <w:rPr>
          <w:rFonts w:cs="Arial"/>
          <w:color w:val="000000"/>
        </w:rPr>
        <w:t>Unsuccessful</w:t>
      </w:r>
      <w:r w:rsidR="005E56DF" w:rsidRPr="000E6376">
        <w:rPr>
          <w:rFonts w:cs="Arial"/>
          <w:color w:val="000000"/>
        </w:rPr>
        <w:t xml:space="preserve"> </w:t>
      </w:r>
      <w:r w:rsidR="00AA6E35" w:rsidRPr="000E6376">
        <w:rPr>
          <w:rFonts w:cs="Arial"/>
          <w:color w:val="000000"/>
        </w:rPr>
        <w:t xml:space="preserve">Proposals </w:t>
      </w:r>
      <w:r w:rsidR="005E56DF" w:rsidRPr="000E6376">
        <w:rPr>
          <w:rFonts w:cs="Arial"/>
          <w:color w:val="000000"/>
        </w:rPr>
        <w:t xml:space="preserve">will receive </w:t>
      </w:r>
      <w:r w:rsidR="00DF65BB" w:rsidRPr="000E6376">
        <w:rPr>
          <w:rFonts w:cs="Arial"/>
          <w:color w:val="000000"/>
        </w:rPr>
        <w:t>written feedback from the scientific review committee</w:t>
      </w:r>
      <w:r w:rsidR="005E56DF" w:rsidRPr="000E6376">
        <w:rPr>
          <w:rFonts w:cs="Arial"/>
          <w:color w:val="000000"/>
        </w:rPr>
        <w:t xml:space="preserve">.  </w:t>
      </w:r>
      <w:r w:rsidR="00310BA5" w:rsidRPr="000E6376">
        <w:rPr>
          <w:rFonts w:cs="Arial"/>
          <w:color w:val="000000"/>
        </w:rPr>
        <w:t>N</w:t>
      </w:r>
      <w:r w:rsidR="005E56DF" w:rsidRPr="000E6376">
        <w:rPr>
          <w:rFonts w:cs="Arial"/>
          <w:color w:val="000000"/>
        </w:rPr>
        <w:t xml:space="preserve">o appeal process is </w:t>
      </w:r>
      <w:r w:rsidRPr="000E6376">
        <w:rPr>
          <w:rFonts w:cs="Arial"/>
          <w:color w:val="000000"/>
        </w:rPr>
        <w:t xml:space="preserve">currently </w:t>
      </w:r>
      <w:r w:rsidR="005E56DF" w:rsidRPr="000E6376">
        <w:rPr>
          <w:rFonts w:cs="Arial"/>
          <w:color w:val="000000"/>
        </w:rPr>
        <w:t xml:space="preserve">available.  </w:t>
      </w:r>
    </w:p>
    <w:p w:rsidR="00D26962" w:rsidRPr="000E6376" w:rsidRDefault="00D26962">
      <w:pPr>
        <w:pStyle w:val="NoSpacing"/>
        <w:rPr>
          <w:rFonts w:eastAsia="Times New Roman" w:cs="Arial"/>
          <w:bCs/>
        </w:rPr>
      </w:pPr>
    </w:p>
    <w:p w:rsidR="00310BA5" w:rsidRPr="000E6376" w:rsidRDefault="00310BA5">
      <w:pPr>
        <w:pStyle w:val="NoSpacing"/>
        <w:rPr>
          <w:rFonts w:eastAsia="Times New Roman" w:cs="Arial"/>
          <w:bCs/>
        </w:rPr>
      </w:pPr>
      <w:r w:rsidRPr="000E6376">
        <w:rPr>
          <w:rFonts w:eastAsia="Times New Roman" w:cs="Arial"/>
          <w:bCs/>
        </w:rPr>
        <w:t xml:space="preserve">Contracting must be completed within six weeks of notification of selection as a </w:t>
      </w:r>
      <w:r w:rsidR="000C5C7C" w:rsidRPr="000E6376">
        <w:rPr>
          <w:rFonts w:eastAsia="Times New Roman" w:cs="Arial"/>
          <w:bCs/>
        </w:rPr>
        <w:t>grantee.</w:t>
      </w:r>
      <w:r w:rsidR="000F231A" w:rsidRPr="000E6376">
        <w:rPr>
          <w:rFonts w:eastAsia="Times New Roman" w:cs="Arial"/>
          <w:bCs/>
        </w:rPr>
        <w:t xml:space="preserve"> </w:t>
      </w:r>
      <w:r w:rsidRPr="000E6376">
        <w:rPr>
          <w:rFonts w:eastAsia="Times New Roman" w:cs="Arial"/>
          <w:bCs/>
        </w:rPr>
        <w:t xml:space="preserve">If contracting is not completed at this point, </w:t>
      </w:r>
      <w:r w:rsidR="00761243" w:rsidRPr="000E6376">
        <w:rPr>
          <w:rFonts w:eastAsia="Times New Roman" w:cs="Arial"/>
          <w:bCs/>
        </w:rPr>
        <w:t xml:space="preserve">the Foundation reserves the right to cancel the </w:t>
      </w:r>
      <w:r w:rsidR="00B312A9" w:rsidRPr="000E6376">
        <w:rPr>
          <w:rFonts w:eastAsia="Times New Roman" w:cs="Arial"/>
          <w:bCs/>
        </w:rPr>
        <w:t>grant</w:t>
      </w:r>
      <w:r w:rsidR="00761243" w:rsidRPr="000E6376">
        <w:rPr>
          <w:rFonts w:eastAsia="Times New Roman" w:cs="Arial"/>
          <w:bCs/>
        </w:rPr>
        <w:t>.</w:t>
      </w:r>
    </w:p>
    <w:p w:rsidR="00310BA5" w:rsidRPr="000E6376" w:rsidRDefault="00310BA5">
      <w:pPr>
        <w:widowControl/>
        <w:autoSpaceDE w:val="0"/>
        <w:autoSpaceDN w:val="0"/>
        <w:adjustRightInd w:val="0"/>
        <w:spacing w:after="0" w:line="240" w:lineRule="auto"/>
        <w:rPr>
          <w:rFonts w:cs="Arial"/>
          <w:color w:val="000000"/>
        </w:rPr>
      </w:pPr>
    </w:p>
    <w:p w:rsidR="00EB0B3B" w:rsidRPr="000E6376" w:rsidRDefault="00134597">
      <w:pPr>
        <w:pStyle w:val="NoSpacing"/>
        <w:rPr>
          <w:rFonts w:cs="Arial"/>
          <w:color w:val="000000"/>
        </w:rPr>
      </w:pPr>
      <w:r w:rsidRPr="000E6376">
        <w:rPr>
          <w:rFonts w:eastAsia="Times New Roman" w:cs="Arial"/>
        </w:rPr>
        <w:t xml:space="preserve">The Foundation, at its sole discretion, may change the timeline of the application process. </w:t>
      </w:r>
    </w:p>
    <w:p w:rsidR="005E56DF" w:rsidRPr="00745B90" w:rsidRDefault="005E56DF">
      <w:pPr>
        <w:pStyle w:val="NoSpacing"/>
        <w:rPr>
          <w:rFonts w:eastAsia="Times New Roman" w:cs="Arial"/>
        </w:rPr>
      </w:pPr>
    </w:p>
    <w:p w:rsidR="000A4895" w:rsidRPr="000E6376" w:rsidRDefault="00C31C20" w:rsidP="00F861F7">
      <w:pPr>
        <w:widowControl/>
        <w:spacing w:after="0" w:line="240" w:lineRule="auto"/>
        <w:rPr>
          <w:rFonts w:eastAsia="Times New Roman" w:cs="Arial"/>
        </w:rPr>
      </w:pPr>
      <w:r w:rsidRPr="000E6376">
        <w:rPr>
          <w:rFonts w:eastAsia="Times New Roman" w:cs="Arial"/>
          <w:b/>
          <w:i/>
        </w:rPr>
        <w:t>Milestones and Assessment</w:t>
      </w:r>
    </w:p>
    <w:p w:rsidR="00B312A9" w:rsidRPr="00745B90" w:rsidRDefault="000C5C7C">
      <w:pPr>
        <w:spacing w:before="74" w:after="0" w:line="240" w:lineRule="auto"/>
        <w:ind w:right="235"/>
        <w:rPr>
          <w:rFonts w:eastAsia="Times New Roman" w:cs="Arial"/>
        </w:rPr>
      </w:pPr>
      <w:r w:rsidRPr="00745B90">
        <w:rPr>
          <w:rFonts w:eastAsia="Times New Roman" w:cs="Arial"/>
        </w:rPr>
        <w:t>I</w:t>
      </w:r>
      <w:r w:rsidR="00B70624" w:rsidRPr="00745B90">
        <w:rPr>
          <w:rFonts w:eastAsia="Times New Roman" w:cs="Arial"/>
        </w:rPr>
        <w:t xml:space="preserve">n addition to meeting milestones, the grantees must complete the following if the grant is </w:t>
      </w:r>
      <w:r w:rsidR="00B312A9" w:rsidRPr="00745B90">
        <w:rPr>
          <w:rFonts w:eastAsia="Times New Roman" w:cs="Arial"/>
        </w:rPr>
        <w:t>awarded</w:t>
      </w:r>
      <w:r w:rsidR="00B70624" w:rsidRPr="00745B90">
        <w:rPr>
          <w:rFonts w:eastAsia="Times New Roman" w:cs="Arial"/>
        </w:rPr>
        <w:t>:</w:t>
      </w:r>
    </w:p>
    <w:p w:rsidR="00B70624" w:rsidRPr="000E6376" w:rsidRDefault="00B70624">
      <w:pPr>
        <w:spacing w:before="74" w:after="0" w:line="240" w:lineRule="auto"/>
        <w:ind w:right="235"/>
        <w:rPr>
          <w:rFonts w:eastAsia="Times New Roman" w:cs="Arial"/>
        </w:rPr>
      </w:pPr>
      <w:r w:rsidRPr="00745B90">
        <w:rPr>
          <w:rFonts w:eastAsia="Times New Roman" w:cs="Arial"/>
        </w:rPr>
        <w:t xml:space="preserve"> </w:t>
      </w:r>
    </w:p>
    <w:p w:rsidR="00B22C1B" w:rsidRPr="000E6376" w:rsidRDefault="00BB6A51">
      <w:pPr>
        <w:pStyle w:val="ListParagraph"/>
        <w:numPr>
          <w:ilvl w:val="1"/>
          <w:numId w:val="6"/>
        </w:numPr>
        <w:spacing w:after="0" w:line="240" w:lineRule="auto"/>
        <w:ind w:right="252"/>
        <w:rPr>
          <w:rFonts w:eastAsia="Times New Roman" w:cs="Arial"/>
        </w:rPr>
      </w:pPr>
      <w:r w:rsidRPr="000E6376">
        <w:rPr>
          <w:rFonts w:eastAsia="Times New Roman" w:cs="Arial"/>
          <w:i/>
        </w:rPr>
        <w:t>Progress Reports</w:t>
      </w:r>
      <w:r w:rsidRPr="000E6376">
        <w:rPr>
          <w:rFonts w:eastAsia="Times New Roman" w:cs="Arial"/>
        </w:rPr>
        <w:t xml:space="preserve">. </w:t>
      </w:r>
      <w:r w:rsidR="005B70AA" w:rsidRPr="000E6376">
        <w:rPr>
          <w:rFonts w:ascii="Calibri" w:eastAsia="Calibri" w:hAnsi="Calibri" w:cs="Calibri"/>
        </w:rPr>
        <w:t xml:space="preserve">A progress report </w:t>
      </w:r>
      <w:r w:rsidR="009E7F8C" w:rsidRPr="000E6376">
        <w:rPr>
          <w:rFonts w:ascii="Calibri" w:eastAsia="Calibri" w:hAnsi="Calibri" w:cs="Calibri"/>
        </w:rPr>
        <w:t>i</w:t>
      </w:r>
      <w:r w:rsidR="00BA772B" w:rsidRPr="00745B90">
        <w:rPr>
          <w:rFonts w:ascii="Calibri" w:eastAsia="Calibri" w:hAnsi="Calibri" w:cs="Calibri"/>
        </w:rPr>
        <w:t>ncluding</w:t>
      </w:r>
      <w:r w:rsidR="00D26962" w:rsidRPr="000E6376">
        <w:rPr>
          <w:rFonts w:ascii="Calibri" w:eastAsia="Calibri" w:hAnsi="Calibri" w:cs="Calibri"/>
        </w:rPr>
        <w:t xml:space="preserve"> a written report with</w:t>
      </w:r>
      <w:r w:rsidR="00BA772B" w:rsidRPr="000E6376">
        <w:rPr>
          <w:rFonts w:ascii="Calibri" w:eastAsia="Calibri" w:hAnsi="Calibri" w:cs="Calibri"/>
        </w:rPr>
        <w:t xml:space="preserve"> budget</w:t>
      </w:r>
      <w:r w:rsidR="005B70AA" w:rsidRPr="000E6376">
        <w:rPr>
          <w:rFonts w:ascii="Calibri" w:eastAsia="Calibri" w:hAnsi="Calibri" w:cs="Calibri"/>
        </w:rPr>
        <w:t>, telephone discussion with the PI-POC and, if requested by the Foundation, data underlying your research (solely for use in assessing progress), is due every six months unless otherwise notified by the Foundation. Templates for the progress report will be provided by the Foundation</w:t>
      </w:r>
      <w:r w:rsidR="001D2B13">
        <w:rPr>
          <w:rFonts w:ascii="Calibri" w:eastAsia="Calibri" w:hAnsi="Calibri" w:cs="Calibri"/>
        </w:rPr>
        <w:t>.</w:t>
      </w:r>
    </w:p>
    <w:p w:rsidR="00BB6A51" w:rsidRPr="000E6376" w:rsidRDefault="00BB6A51" w:rsidP="00745B90">
      <w:pPr>
        <w:spacing w:before="11" w:after="0" w:line="240" w:lineRule="auto"/>
        <w:rPr>
          <w:rFonts w:cs="Arial"/>
        </w:rPr>
      </w:pPr>
    </w:p>
    <w:p w:rsidR="005B70AA" w:rsidRPr="000E6376" w:rsidRDefault="00BB6A51" w:rsidP="00745B90">
      <w:pPr>
        <w:pStyle w:val="ListParagraph"/>
        <w:numPr>
          <w:ilvl w:val="1"/>
          <w:numId w:val="6"/>
        </w:numPr>
        <w:spacing w:after="0" w:line="240" w:lineRule="auto"/>
        <w:ind w:right="359"/>
        <w:rPr>
          <w:rFonts w:eastAsia="Times New Roman" w:cs="Arial"/>
        </w:rPr>
      </w:pPr>
      <w:r w:rsidRPr="000E6376">
        <w:rPr>
          <w:rFonts w:eastAsia="Times New Roman" w:cs="Arial"/>
          <w:i/>
        </w:rPr>
        <w:t>Assessment Meeting</w:t>
      </w:r>
      <w:r w:rsidRPr="000E6376">
        <w:rPr>
          <w:rFonts w:eastAsia="Times New Roman" w:cs="Arial"/>
        </w:rPr>
        <w:t>.</w:t>
      </w:r>
      <w:r w:rsidR="00533E5F" w:rsidRPr="000E6376">
        <w:rPr>
          <w:rFonts w:eastAsia="Times New Roman" w:cs="Arial"/>
        </w:rPr>
        <w:t xml:space="preserve"> At least on</w:t>
      </w:r>
      <w:r w:rsidR="00D26962" w:rsidRPr="000E6376">
        <w:rPr>
          <w:rFonts w:eastAsia="Times New Roman" w:cs="Arial"/>
        </w:rPr>
        <w:t>e</w:t>
      </w:r>
      <w:r w:rsidR="00533E5F" w:rsidRPr="000E6376">
        <w:rPr>
          <w:rFonts w:eastAsia="Times New Roman" w:cs="Arial"/>
        </w:rPr>
        <w:t xml:space="preserve"> PI on the gran</w:t>
      </w:r>
      <w:r w:rsidR="00B312A9" w:rsidRPr="000E6376">
        <w:rPr>
          <w:rFonts w:eastAsia="Times New Roman" w:cs="Arial"/>
        </w:rPr>
        <w:t>t</w:t>
      </w:r>
      <w:r w:rsidR="00533E5F" w:rsidRPr="000E6376">
        <w:rPr>
          <w:rFonts w:eastAsia="Times New Roman" w:cs="Arial"/>
        </w:rPr>
        <w:t xml:space="preserve"> </w:t>
      </w:r>
      <w:r w:rsidR="00D26962" w:rsidRPr="000E6376">
        <w:rPr>
          <w:rFonts w:eastAsia="Times New Roman" w:cs="Arial"/>
        </w:rPr>
        <w:t>must attend</w:t>
      </w:r>
      <w:r w:rsidRPr="000E6376">
        <w:rPr>
          <w:rFonts w:eastAsia="Times New Roman" w:cs="Arial"/>
        </w:rPr>
        <w:t xml:space="preserve"> </w:t>
      </w:r>
      <w:r w:rsidR="00B30117" w:rsidRPr="000E6376">
        <w:rPr>
          <w:rFonts w:eastAsia="Times New Roman" w:cs="Arial"/>
        </w:rPr>
        <w:t xml:space="preserve">an </w:t>
      </w:r>
      <w:r w:rsidRPr="000E6376">
        <w:rPr>
          <w:rFonts w:eastAsia="Times New Roman" w:cs="Arial"/>
        </w:rPr>
        <w:t xml:space="preserve">assessment </w:t>
      </w:r>
      <w:r w:rsidR="005329C1" w:rsidRPr="00745B90">
        <w:rPr>
          <w:rFonts w:eastAsia="Times New Roman" w:cs="Arial"/>
        </w:rPr>
        <w:t xml:space="preserve">meeting </w:t>
      </w:r>
      <w:r w:rsidR="00987AF4">
        <w:rPr>
          <w:rFonts w:ascii="Calibri" w:eastAsia="Times New Roman" w:hAnsi="Calibri" w:cs="Arial"/>
        </w:rPr>
        <w:t xml:space="preserve">to </w:t>
      </w:r>
      <w:r w:rsidR="005329C1" w:rsidRPr="000E6376">
        <w:rPr>
          <w:rFonts w:ascii="Calibri" w:eastAsia="Times New Roman" w:hAnsi="Calibri" w:cs="Arial"/>
        </w:rPr>
        <w:t>report on the progress of th</w:t>
      </w:r>
      <w:r w:rsidR="005329C1" w:rsidRPr="00745B90">
        <w:rPr>
          <w:rFonts w:ascii="Calibri" w:eastAsia="Calibri" w:hAnsi="Calibri" w:cs="Calibri"/>
        </w:rPr>
        <w:t>e project and have the opportunity to meet other funded researchers</w:t>
      </w:r>
      <w:r w:rsidR="00533E5F" w:rsidRPr="000E6376">
        <w:rPr>
          <w:rFonts w:ascii="Calibri" w:eastAsia="Calibri" w:hAnsi="Calibri" w:cs="Calibri"/>
        </w:rPr>
        <w:t xml:space="preserve">. </w:t>
      </w:r>
      <w:r w:rsidR="00D26962" w:rsidRPr="000E6376">
        <w:rPr>
          <w:rFonts w:ascii="Calibri" w:eastAsia="Calibri" w:hAnsi="Calibri" w:cs="Calibri"/>
        </w:rPr>
        <w:t xml:space="preserve"> </w:t>
      </w:r>
      <w:r w:rsidR="00533E5F" w:rsidRPr="000E6376">
        <w:rPr>
          <w:rFonts w:ascii="Calibri" w:eastAsia="Calibri" w:hAnsi="Calibri" w:cs="Calibri"/>
        </w:rPr>
        <w:t>Assessment meetings</w:t>
      </w:r>
      <w:r w:rsidR="005329C1" w:rsidRPr="00745B90">
        <w:rPr>
          <w:rFonts w:ascii="Calibri" w:eastAsia="Calibri" w:hAnsi="Calibri" w:cs="Calibri"/>
        </w:rPr>
        <w:t xml:space="preserve"> will be held once a year unless otherwise notified by the Foundation. </w:t>
      </w:r>
      <w:r w:rsidR="00D26962" w:rsidRPr="00745B90">
        <w:rPr>
          <w:rFonts w:ascii="Calibri" w:eastAsia="Calibri" w:hAnsi="Calibri" w:cs="Calibri"/>
        </w:rPr>
        <w:t xml:space="preserve"> </w:t>
      </w:r>
      <w:r w:rsidR="005329C1" w:rsidRPr="00745B90">
        <w:rPr>
          <w:rFonts w:ascii="Calibri" w:eastAsia="Calibri" w:hAnsi="Calibri" w:cs="Calibri"/>
        </w:rPr>
        <w:t>Additional key personnel may also attend if approved by the Foundation.  Travel expenses to required assessment meetings will be provided by the Foundation</w:t>
      </w:r>
      <w:r w:rsidR="001D2B13">
        <w:rPr>
          <w:rFonts w:eastAsia="Times New Roman" w:cs="Arial"/>
        </w:rPr>
        <w:t>.</w:t>
      </w:r>
    </w:p>
    <w:p w:rsidR="005B70AA" w:rsidRPr="000E6376" w:rsidRDefault="005B70AA" w:rsidP="00745B90">
      <w:pPr>
        <w:pStyle w:val="ListParagraph"/>
        <w:spacing w:after="0" w:line="240" w:lineRule="auto"/>
        <w:ind w:left="810" w:right="359"/>
        <w:rPr>
          <w:rFonts w:eastAsia="Times New Roman" w:cs="Arial"/>
        </w:rPr>
      </w:pPr>
    </w:p>
    <w:p w:rsidR="005B70AA" w:rsidRPr="000E6376" w:rsidRDefault="005B70AA" w:rsidP="00745B90">
      <w:pPr>
        <w:pStyle w:val="ListParagraph"/>
        <w:numPr>
          <w:ilvl w:val="0"/>
          <w:numId w:val="21"/>
        </w:numPr>
        <w:spacing w:after="0" w:line="240" w:lineRule="auto"/>
        <w:ind w:right="359"/>
        <w:rPr>
          <w:rFonts w:ascii="Calibri" w:eastAsia="Calibri" w:hAnsi="Calibri" w:cs="Calibri"/>
        </w:rPr>
      </w:pPr>
      <w:r w:rsidRPr="00745B90">
        <w:rPr>
          <w:rFonts w:eastAsia="Times New Roman" w:cs="Arial"/>
          <w:i/>
        </w:rPr>
        <w:t>Foundation Member</w:t>
      </w:r>
      <w:r w:rsidR="009C48FD" w:rsidRPr="00745B90">
        <w:rPr>
          <w:rFonts w:ascii="Calibri" w:eastAsia="Calibri" w:hAnsi="Calibri" w:cs="Calibri"/>
          <w:i/>
        </w:rPr>
        <w:t xml:space="preserve"> Visits</w:t>
      </w:r>
      <w:r w:rsidR="005329C1" w:rsidRPr="00745B90">
        <w:rPr>
          <w:rFonts w:ascii="Calibri" w:eastAsia="Calibri" w:hAnsi="Calibri" w:cs="Calibri"/>
          <w:i/>
        </w:rPr>
        <w:t xml:space="preserve">. </w:t>
      </w:r>
      <w:r w:rsidR="000F231A" w:rsidRPr="000E6376">
        <w:rPr>
          <w:rFonts w:ascii="Calibri" w:eastAsia="Calibri" w:hAnsi="Calibri" w:cs="Calibri"/>
        </w:rPr>
        <w:t>With</w:t>
      </w:r>
      <w:r w:rsidR="00B312A9" w:rsidRPr="00745B90">
        <w:rPr>
          <w:rFonts w:ascii="Calibri" w:eastAsia="Calibri" w:hAnsi="Calibri" w:cs="Calibri"/>
        </w:rPr>
        <w:t xml:space="preserve"> prior</w:t>
      </w:r>
      <w:r w:rsidR="000F231A" w:rsidRPr="000E6376">
        <w:rPr>
          <w:rFonts w:ascii="Calibri" w:eastAsia="Calibri" w:hAnsi="Calibri" w:cs="Calibri"/>
        </w:rPr>
        <w:t xml:space="preserve"> consent of </w:t>
      </w:r>
      <w:r w:rsidR="009125D0">
        <w:rPr>
          <w:rFonts w:ascii="Calibri" w:eastAsia="Calibri" w:hAnsi="Calibri" w:cs="Calibri"/>
        </w:rPr>
        <w:t>the</w:t>
      </w:r>
      <w:r w:rsidR="009125D0" w:rsidRPr="000E6376">
        <w:rPr>
          <w:rFonts w:ascii="Calibri" w:eastAsia="Calibri" w:hAnsi="Calibri" w:cs="Calibri"/>
        </w:rPr>
        <w:t xml:space="preserve"> </w:t>
      </w:r>
      <w:r w:rsidR="000F231A" w:rsidRPr="00745B90">
        <w:rPr>
          <w:rFonts w:ascii="Calibri" w:eastAsia="Calibri" w:hAnsi="Calibri" w:cs="Calibri"/>
        </w:rPr>
        <w:t xml:space="preserve">PI, </w:t>
      </w:r>
      <w:r w:rsidRPr="00745B90">
        <w:rPr>
          <w:rFonts w:ascii="Calibri" w:eastAsia="Calibri" w:hAnsi="Calibri" w:cs="Calibri"/>
        </w:rPr>
        <w:t>Foundation members may wish to visit</w:t>
      </w:r>
      <w:r w:rsidR="000F231A" w:rsidRPr="000E6376">
        <w:rPr>
          <w:rFonts w:ascii="Calibri" w:eastAsia="Calibri" w:hAnsi="Calibri" w:cs="Calibri"/>
        </w:rPr>
        <w:t xml:space="preserve"> researchers </w:t>
      </w:r>
      <w:r w:rsidR="00B312A9" w:rsidRPr="000E6376">
        <w:rPr>
          <w:rFonts w:ascii="Calibri" w:eastAsia="Calibri" w:hAnsi="Calibri" w:cs="Calibri"/>
        </w:rPr>
        <w:t>to see project work underway</w:t>
      </w:r>
      <w:r w:rsidRPr="000E6376">
        <w:rPr>
          <w:rFonts w:ascii="Calibri" w:eastAsia="Calibri" w:hAnsi="Calibri" w:cs="Calibri"/>
        </w:rPr>
        <w:t xml:space="preserve">.  </w:t>
      </w:r>
      <w:r w:rsidR="000C5C7C" w:rsidRPr="00745B90">
        <w:rPr>
          <w:rFonts w:ascii="Calibri" w:eastAsia="Calibri" w:hAnsi="Calibri" w:cs="Calibri"/>
        </w:rPr>
        <w:t>T</w:t>
      </w:r>
      <w:r w:rsidRPr="00745B90">
        <w:rPr>
          <w:rFonts w:ascii="Calibri" w:eastAsia="Calibri" w:hAnsi="Calibri" w:cs="Calibri"/>
        </w:rPr>
        <w:t xml:space="preserve">hese visits are not </w:t>
      </w:r>
      <w:r w:rsidRPr="00745B90">
        <w:rPr>
          <w:rFonts w:ascii="Calibri" w:eastAsia="Calibri" w:hAnsi="Calibri" w:cs="Calibri"/>
          <w:position w:val="1"/>
        </w:rPr>
        <w:t xml:space="preserve">mandatory, </w:t>
      </w:r>
      <w:r w:rsidR="00AE7465">
        <w:rPr>
          <w:rFonts w:ascii="Calibri" w:eastAsia="Calibri" w:hAnsi="Calibri" w:cs="Calibri"/>
          <w:position w:val="1"/>
        </w:rPr>
        <w:t>and</w:t>
      </w:r>
      <w:r w:rsidR="00AE7465" w:rsidRPr="00745B90">
        <w:rPr>
          <w:rFonts w:ascii="Calibri" w:eastAsia="Calibri" w:hAnsi="Calibri" w:cs="Calibri"/>
          <w:position w:val="1"/>
        </w:rPr>
        <w:t xml:space="preserve"> </w:t>
      </w:r>
      <w:r w:rsidRPr="000E6376">
        <w:rPr>
          <w:rFonts w:ascii="Calibri" w:eastAsia="Calibri" w:hAnsi="Calibri" w:cs="Calibri"/>
          <w:position w:val="1"/>
        </w:rPr>
        <w:t xml:space="preserve">the Foundation hopes that </w:t>
      </w:r>
      <w:r w:rsidR="00533E5F" w:rsidRPr="00745B90">
        <w:rPr>
          <w:rFonts w:ascii="Calibri" w:eastAsia="Calibri" w:hAnsi="Calibri" w:cs="Calibri"/>
          <w:position w:val="1"/>
        </w:rPr>
        <w:t xml:space="preserve">the grantees </w:t>
      </w:r>
      <w:r w:rsidRPr="000E6376">
        <w:rPr>
          <w:rFonts w:ascii="Calibri" w:eastAsia="Calibri" w:hAnsi="Calibri" w:cs="Calibri"/>
          <w:position w:val="1"/>
        </w:rPr>
        <w:t>will welcome this opportunity</w:t>
      </w:r>
      <w:r w:rsidR="001D2B13">
        <w:rPr>
          <w:rFonts w:ascii="Calibri" w:eastAsia="Calibri" w:hAnsi="Calibri" w:cs="Calibri"/>
          <w:position w:val="1"/>
        </w:rPr>
        <w:t>.</w:t>
      </w:r>
    </w:p>
    <w:p w:rsidR="00BB6A51" w:rsidRPr="000E6376" w:rsidRDefault="00BB6A51" w:rsidP="00745B90">
      <w:pPr>
        <w:spacing w:before="13" w:after="0" w:line="240" w:lineRule="auto"/>
        <w:rPr>
          <w:rFonts w:cs="Arial"/>
        </w:rPr>
      </w:pPr>
    </w:p>
    <w:p w:rsidR="004C1C5C" w:rsidRPr="000E6376" w:rsidRDefault="00BB6A51">
      <w:pPr>
        <w:pStyle w:val="ListParagraph"/>
        <w:numPr>
          <w:ilvl w:val="1"/>
          <w:numId w:val="6"/>
        </w:numPr>
        <w:spacing w:line="240" w:lineRule="auto"/>
        <w:ind w:right="-20"/>
        <w:rPr>
          <w:rFonts w:eastAsia="Times New Roman" w:cs="Arial"/>
        </w:rPr>
      </w:pPr>
      <w:r w:rsidRPr="000E6376">
        <w:rPr>
          <w:rFonts w:eastAsia="Times New Roman" w:cs="Arial"/>
          <w:i/>
        </w:rPr>
        <w:t>Financial Accountability</w:t>
      </w:r>
      <w:r w:rsidRPr="000E6376">
        <w:rPr>
          <w:rFonts w:eastAsia="Times New Roman" w:cs="Arial"/>
        </w:rPr>
        <w:t xml:space="preserve">. Grantees are expected to account for the moneys expended under any </w:t>
      </w:r>
      <w:r w:rsidR="007455D0" w:rsidRPr="00745B90">
        <w:rPr>
          <w:rFonts w:eastAsia="Times New Roman" w:cs="Arial"/>
        </w:rPr>
        <w:t>Foundation</w:t>
      </w:r>
      <w:r w:rsidRPr="000E6376">
        <w:rPr>
          <w:rFonts w:eastAsia="Times New Roman" w:cs="Arial"/>
        </w:rPr>
        <w:t xml:space="preserve"> grant; any moneys spent either not in accordance with the approved research project or prior to pre-approval of any material change in </w:t>
      </w:r>
      <w:r w:rsidR="00AE7465">
        <w:rPr>
          <w:rFonts w:eastAsia="Times New Roman" w:cs="Arial"/>
        </w:rPr>
        <w:t xml:space="preserve">the </w:t>
      </w:r>
      <w:r w:rsidRPr="000E6376">
        <w:rPr>
          <w:rFonts w:eastAsia="Times New Roman" w:cs="Arial"/>
        </w:rPr>
        <w:t>project are both (</w:t>
      </w:r>
      <w:proofErr w:type="spellStart"/>
      <w:r w:rsidRPr="00745B90">
        <w:rPr>
          <w:rFonts w:eastAsia="Times New Roman" w:cs="Arial"/>
        </w:rPr>
        <w:t>i</w:t>
      </w:r>
      <w:proofErr w:type="spellEnd"/>
      <w:r w:rsidRPr="000E6376">
        <w:rPr>
          <w:rFonts w:eastAsia="Times New Roman" w:cs="Arial"/>
        </w:rPr>
        <w:t xml:space="preserve">) recoverable by, and subject to restitution by </w:t>
      </w:r>
      <w:r w:rsidR="00244A7B" w:rsidRPr="00745B90">
        <w:rPr>
          <w:rFonts w:eastAsia="Times New Roman" w:cs="Arial"/>
        </w:rPr>
        <w:t xml:space="preserve">the grantees, </w:t>
      </w:r>
      <w:r w:rsidRPr="00745B90">
        <w:rPr>
          <w:rFonts w:eastAsia="Times New Roman" w:cs="Arial"/>
        </w:rPr>
        <w:t xml:space="preserve">to </w:t>
      </w:r>
      <w:r w:rsidR="007455D0" w:rsidRPr="00745B90">
        <w:rPr>
          <w:rFonts w:eastAsia="Times New Roman" w:cs="Arial"/>
        </w:rPr>
        <w:t>the Foundation</w:t>
      </w:r>
      <w:r w:rsidRPr="000E6376">
        <w:rPr>
          <w:rFonts w:eastAsia="Times New Roman" w:cs="Arial"/>
        </w:rPr>
        <w:t xml:space="preserve"> and (ii) may be cause for immediate termination of funding by </w:t>
      </w:r>
      <w:r w:rsidR="007455D0" w:rsidRPr="00745B90">
        <w:rPr>
          <w:rFonts w:eastAsia="Times New Roman" w:cs="Arial"/>
        </w:rPr>
        <w:t>the Foundation</w:t>
      </w:r>
      <w:r w:rsidRPr="000E6376">
        <w:rPr>
          <w:rFonts w:eastAsia="Times New Roman" w:cs="Arial"/>
        </w:rPr>
        <w:t>.</w:t>
      </w:r>
      <w:r w:rsidR="00A27C79" w:rsidRPr="000E6376">
        <w:rPr>
          <w:rFonts w:eastAsia="Times New Roman" w:cs="Arial"/>
        </w:rPr>
        <w:t xml:space="preserve">  Any funding provided beyond what is needed for the agreed upon research must be returned to the Foundation at the completion of the research funded by the Foundation</w:t>
      </w:r>
      <w:r w:rsidR="001D2B13">
        <w:rPr>
          <w:rFonts w:eastAsia="Times New Roman" w:cs="Arial"/>
        </w:rPr>
        <w:t>.</w:t>
      </w:r>
    </w:p>
    <w:p w:rsidR="00333CFE" w:rsidRPr="000E6376" w:rsidRDefault="00333CFE">
      <w:pPr>
        <w:spacing w:before="74" w:after="0" w:line="240" w:lineRule="auto"/>
        <w:ind w:right="235"/>
      </w:pPr>
    </w:p>
    <w:p w:rsidR="00CB09FE" w:rsidRPr="000E6376" w:rsidRDefault="00CB09FE" w:rsidP="00745B90">
      <w:pPr>
        <w:spacing w:line="240" w:lineRule="auto"/>
        <w:rPr>
          <w:lang w:val="en-CA"/>
        </w:rPr>
      </w:pPr>
    </w:p>
    <w:p w:rsidR="00CB09FE" w:rsidRPr="000E6376" w:rsidRDefault="00CB09FE" w:rsidP="00745B90">
      <w:pPr>
        <w:spacing w:line="240" w:lineRule="auto"/>
        <w:rPr>
          <w:lang w:val="en-CA"/>
        </w:rPr>
      </w:pPr>
    </w:p>
    <w:p w:rsidR="00CB09FE" w:rsidRPr="000E6376" w:rsidRDefault="00CB09FE" w:rsidP="00745B90">
      <w:pPr>
        <w:spacing w:line="240" w:lineRule="auto"/>
        <w:rPr>
          <w:lang w:val="en-CA"/>
        </w:rPr>
      </w:pPr>
    </w:p>
    <w:p w:rsidR="00CB09FE" w:rsidRPr="000E6376" w:rsidRDefault="00CB09FE" w:rsidP="00745B90">
      <w:pPr>
        <w:spacing w:line="240" w:lineRule="auto"/>
        <w:rPr>
          <w:lang w:val="en-CA"/>
        </w:rPr>
      </w:pPr>
    </w:p>
    <w:p w:rsidR="00CB09FE" w:rsidRPr="000E6376" w:rsidRDefault="00CB09FE" w:rsidP="00745B90">
      <w:pPr>
        <w:spacing w:line="240" w:lineRule="auto"/>
        <w:rPr>
          <w:lang w:val="en-CA"/>
        </w:rPr>
      </w:pPr>
    </w:p>
    <w:p w:rsidR="000F231A" w:rsidRPr="000E6376" w:rsidRDefault="000F231A" w:rsidP="00745B90">
      <w:pPr>
        <w:spacing w:line="240" w:lineRule="auto"/>
        <w:rPr>
          <w:lang w:val="en-CA"/>
        </w:rPr>
      </w:pPr>
    </w:p>
    <w:p w:rsidR="000F231A" w:rsidRPr="000E6376" w:rsidRDefault="000F231A" w:rsidP="00745B90">
      <w:pPr>
        <w:spacing w:line="240" w:lineRule="auto"/>
        <w:rPr>
          <w:lang w:val="en-CA"/>
        </w:rPr>
      </w:pPr>
    </w:p>
    <w:p w:rsidR="000F231A" w:rsidRPr="000E6376" w:rsidRDefault="000F231A" w:rsidP="00745B90">
      <w:pPr>
        <w:spacing w:line="240" w:lineRule="auto"/>
        <w:rPr>
          <w:lang w:val="en-CA"/>
        </w:rPr>
      </w:pPr>
    </w:p>
    <w:p w:rsidR="000F231A" w:rsidRPr="000E6376" w:rsidRDefault="000F231A" w:rsidP="00745B90">
      <w:pPr>
        <w:spacing w:line="240" w:lineRule="auto"/>
        <w:rPr>
          <w:lang w:val="en-CA"/>
        </w:rPr>
      </w:pPr>
    </w:p>
    <w:p w:rsidR="000F231A" w:rsidRPr="000E6376" w:rsidRDefault="000F231A" w:rsidP="00745B90">
      <w:pPr>
        <w:spacing w:line="240" w:lineRule="auto"/>
        <w:rPr>
          <w:lang w:val="en-CA"/>
        </w:rPr>
      </w:pPr>
    </w:p>
    <w:p w:rsidR="000F231A" w:rsidRPr="000E6376" w:rsidRDefault="000F231A" w:rsidP="00745B90">
      <w:pPr>
        <w:spacing w:line="240" w:lineRule="auto"/>
        <w:rPr>
          <w:lang w:val="en-CA"/>
        </w:rPr>
      </w:pPr>
    </w:p>
    <w:p w:rsidR="00CD1D8C" w:rsidRPr="00745B90" w:rsidRDefault="00CD1D8C" w:rsidP="00745B90">
      <w:pPr>
        <w:widowControl/>
        <w:spacing w:line="240" w:lineRule="auto"/>
        <w:rPr>
          <w:rFonts w:eastAsia="Times New Roman" w:cstheme="minorHAnsi"/>
          <w:color w:val="1F497D" w:themeColor="text2"/>
          <w:kern w:val="28"/>
          <w:sz w:val="36"/>
          <w:szCs w:val="36"/>
          <w:lang w:val="en-CA"/>
        </w:rPr>
      </w:pPr>
      <w:r w:rsidRPr="000E6376">
        <w:rPr>
          <w:rFonts w:cstheme="minorHAnsi"/>
          <w:color w:val="1F497D" w:themeColor="text2"/>
          <w:sz w:val="36"/>
          <w:szCs w:val="36"/>
        </w:rPr>
        <w:br w:type="page"/>
      </w:r>
    </w:p>
    <w:p w:rsidR="00CB09FE" w:rsidRPr="00745B90" w:rsidRDefault="00B312A9">
      <w:pPr>
        <w:pStyle w:val="Title"/>
        <w:jc w:val="center"/>
        <w:rPr>
          <w:rFonts w:asciiTheme="minorHAnsi" w:hAnsiTheme="minorHAnsi" w:cstheme="minorHAnsi"/>
          <w:color w:val="1F497D" w:themeColor="text2"/>
          <w:spacing w:val="0"/>
          <w:sz w:val="36"/>
          <w:szCs w:val="36"/>
        </w:rPr>
      </w:pPr>
      <w:r w:rsidRPr="00745B90">
        <w:rPr>
          <w:rFonts w:ascii="Calibri" w:hAnsi="Calibri" w:cstheme="minorHAnsi"/>
          <w:color w:val="1F497D" w:themeColor="text2"/>
          <w:sz w:val="36"/>
          <w:szCs w:val="36"/>
        </w:rPr>
        <w:t>Transformational</w:t>
      </w:r>
      <w:r w:rsidR="00FD4424" w:rsidRPr="00745B90">
        <w:rPr>
          <w:rFonts w:ascii="Calibri" w:hAnsi="Calibri" w:cstheme="minorHAnsi"/>
          <w:color w:val="1F497D" w:themeColor="text2"/>
          <w:sz w:val="36"/>
          <w:szCs w:val="36"/>
        </w:rPr>
        <w:t xml:space="preserve"> </w:t>
      </w:r>
      <w:r w:rsidR="00CB09FE" w:rsidRPr="00745B90">
        <w:rPr>
          <w:rFonts w:asciiTheme="minorHAnsi" w:hAnsiTheme="minorHAnsi" w:cstheme="minorHAnsi"/>
          <w:color w:val="1F497D" w:themeColor="text2"/>
          <w:spacing w:val="0"/>
          <w:sz w:val="36"/>
          <w:szCs w:val="36"/>
        </w:rPr>
        <w:t>Letter of Intent –</w:t>
      </w:r>
      <w:r w:rsidRPr="00745B90">
        <w:rPr>
          <w:rFonts w:asciiTheme="minorHAnsi" w:hAnsiTheme="minorHAnsi" w:cstheme="minorHAnsi"/>
          <w:color w:val="1F497D" w:themeColor="text2"/>
          <w:spacing w:val="0"/>
          <w:sz w:val="36"/>
          <w:szCs w:val="36"/>
        </w:rPr>
        <w:t xml:space="preserve"> Cover Page</w:t>
      </w:r>
    </w:p>
    <w:p w:rsidR="00CB09FE" w:rsidRPr="00745B90" w:rsidRDefault="00CB09FE">
      <w:pPr>
        <w:spacing w:after="0" w:line="240" w:lineRule="auto"/>
        <w:rPr>
          <w:color w:val="17365D" w:themeColor="text2" w:themeShade="BF"/>
        </w:rPr>
      </w:pPr>
      <w:r w:rsidRPr="00745B90">
        <w:rPr>
          <w:color w:val="17365D" w:themeColor="text2" w:themeShade="BF"/>
        </w:rPr>
        <w:t>Project title:</w:t>
      </w:r>
    </w:p>
    <w:p w:rsidR="00CB09FE" w:rsidRPr="00745B90" w:rsidRDefault="00CB09FE">
      <w:pPr>
        <w:spacing w:after="0" w:line="240" w:lineRule="auto"/>
        <w:rPr>
          <w:color w:val="17365D" w:themeColor="text2" w:themeShade="BF"/>
        </w:rPr>
      </w:pPr>
    </w:p>
    <w:p w:rsidR="00CB09FE" w:rsidRPr="00745B90" w:rsidRDefault="00CB09FE">
      <w:pPr>
        <w:spacing w:after="0" w:line="240" w:lineRule="auto"/>
        <w:rPr>
          <w:color w:val="17365D" w:themeColor="text2" w:themeShade="BF"/>
        </w:rPr>
      </w:pPr>
      <w:r w:rsidRPr="00745B90">
        <w:rPr>
          <w:color w:val="17365D" w:themeColor="text2" w:themeShade="BF"/>
        </w:rPr>
        <w:t>Project key words (up to 10):</w:t>
      </w:r>
    </w:p>
    <w:p w:rsidR="00CB09FE" w:rsidRPr="00745B90" w:rsidRDefault="00CB09FE">
      <w:pPr>
        <w:spacing w:after="0" w:line="240" w:lineRule="auto"/>
        <w:rPr>
          <w:color w:val="17365D" w:themeColor="text2" w:themeShade="BF"/>
        </w:rPr>
      </w:pPr>
    </w:p>
    <w:p w:rsidR="00542E1B" w:rsidRPr="00745B90" w:rsidRDefault="00CB09FE">
      <w:pPr>
        <w:pStyle w:val="ListParagraph"/>
        <w:numPr>
          <w:ilvl w:val="0"/>
          <w:numId w:val="23"/>
        </w:numPr>
        <w:spacing w:line="240" w:lineRule="auto"/>
        <w:rPr>
          <w:color w:val="17365D" w:themeColor="text2" w:themeShade="BF"/>
        </w:rPr>
      </w:pPr>
      <w:r w:rsidRPr="00745B90">
        <w:rPr>
          <w:color w:val="17365D" w:themeColor="text2" w:themeShade="BF"/>
        </w:rPr>
        <w:t>Category (</w:t>
      </w:r>
      <w:r w:rsidRPr="00745B90">
        <w:rPr>
          <w:b/>
          <w:color w:val="17365D" w:themeColor="text2" w:themeShade="BF"/>
        </w:rPr>
        <w:t>bold</w:t>
      </w:r>
      <w:r w:rsidRPr="00745B90">
        <w:rPr>
          <w:color w:val="17365D" w:themeColor="text2" w:themeShade="BF"/>
        </w:rPr>
        <w:t xml:space="preserve"> all that apply</w:t>
      </w:r>
      <w:r w:rsidR="00A90AF4">
        <w:rPr>
          <w:color w:val="17365D" w:themeColor="text2" w:themeShade="BF"/>
        </w:rPr>
        <w:t xml:space="preserve"> and/</w:t>
      </w:r>
      <w:r w:rsidR="00DF75A8">
        <w:rPr>
          <w:color w:val="17365D" w:themeColor="text2" w:themeShade="BF"/>
        </w:rPr>
        <w:t>or fill in “O</w:t>
      </w:r>
      <w:r w:rsidR="001D2B13">
        <w:rPr>
          <w:color w:val="17365D" w:themeColor="text2" w:themeShade="BF"/>
        </w:rPr>
        <w:t>ther</w:t>
      </w:r>
      <w:r w:rsidR="00DF75A8">
        <w:rPr>
          <w:color w:val="17365D" w:themeColor="text2" w:themeShade="BF"/>
        </w:rPr>
        <w:t>”</w:t>
      </w:r>
      <w:r w:rsidR="00BD3339">
        <w:rPr>
          <w:color w:val="17365D" w:themeColor="text2" w:themeShade="BF"/>
        </w:rPr>
        <w:t>; can</w:t>
      </w:r>
      <w:r w:rsidR="00A90AF4">
        <w:rPr>
          <w:color w:val="17365D" w:themeColor="text2" w:themeShade="BF"/>
        </w:rPr>
        <w:t xml:space="preserve"> include items from</w:t>
      </w:r>
      <w:r w:rsidR="00BD3339">
        <w:rPr>
          <w:color w:val="17365D" w:themeColor="text2" w:themeShade="BF"/>
        </w:rPr>
        <w:t xml:space="preserve"> both therapeutic and tool</w:t>
      </w:r>
      <w:r w:rsidR="00A90AF4">
        <w:rPr>
          <w:color w:val="17365D" w:themeColor="text2" w:themeShade="BF"/>
        </w:rPr>
        <w:t xml:space="preserve"> columns</w:t>
      </w:r>
      <w:r w:rsidRPr="00745B90">
        <w:rPr>
          <w:color w:val="17365D" w:themeColor="text2" w:themeShade="BF"/>
        </w:rPr>
        <w:t>):</w:t>
      </w:r>
    </w:p>
    <w:p w:rsidR="00CB09FE" w:rsidRPr="002E1227" w:rsidRDefault="00542E1B" w:rsidP="00312128">
      <w:pPr>
        <w:pStyle w:val="ListParagraph"/>
        <w:spacing w:line="240" w:lineRule="auto"/>
        <w:ind w:left="360"/>
        <w:rPr>
          <w:color w:val="17365D" w:themeColor="text2" w:themeShade="BF"/>
        </w:rPr>
      </w:pPr>
      <w:r w:rsidRPr="002E1227">
        <w:rPr>
          <w:noProof/>
          <w:color w:val="17365D" w:themeColor="text2" w:themeShade="BF"/>
        </w:rPr>
        <mc:AlternateContent>
          <mc:Choice Requires="wps">
            <w:drawing>
              <wp:anchor distT="0" distB="0" distL="114300" distR="114300" simplePos="0" relativeHeight="251659264" behindDoc="0" locked="0" layoutInCell="1" allowOverlap="1" wp14:anchorId="12A1AF1A" wp14:editId="5FC73C2E">
                <wp:simplePos x="0" y="0"/>
                <wp:positionH relativeFrom="column">
                  <wp:posOffset>2266949</wp:posOffset>
                </wp:positionH>
                <wp:positionV relativeFrom="paragraph">
                  <wp:posOffset>124460</wp:posOffset>
                </wp:positionV>
                <wp:extent cx="2619375" cy="14478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447800"/>
                        </a:xfrm>
                        <a:prstGeom prst="rect">
                          <a:avLst/>
                        </a:prstGeom>
                        <a:solidFill>
                          <a:srgbClr val="FFFFFF"/>
                        </a:solidFill>
                        <a:ln w="9525">
                          <a:noFill/>
                          <a:miter lim="800000"/>
                          <a:headEnd/>
                          <a:tailEnd/>
                        </a:ln>
                      </wps:spPr>
                      <wps:txbx>
                        <w:txbxContent>
                          <w:p w:rsidR="00542E1B" w:rsidRDefault="00542E1B" w:rsidP="00542E1B">
                            <w:pPr>
                              <w:pStyle w:val="ListParagraph"/>
                              <w:spacing w:after="0" w:line="240" w:lineRule="auto"/>
                              <w:ind w:left="0"/>
                              <w:rPr>
                                <w:color w:val="17365D" w:themeColor="text2" w:themeShade="BF"/>
                              </w:rPr>
                            </w:pPr>
                            <w:r w:rsidRPr="00745B90">
                              <w:rPr>
                                <w:color w:val="17365D" w:themeColor="text2" w:themeShade="BF"/>
                              </w:rPr>
                              <w:t xml:space="preserve">Tool </w:t>
                            </w:r>
                          </w:p>
                          <w:p w:rsidR="00CE6BDC" w:rsidRDefault="00CE6BDC" w:rsidP="00542E1B">
                            <w:pPr>
                              <w:pStyle w:val="ListParagraph"/>
                              <w:numPr>
                                <w:ilvl w:val="1"/>
                                <w:numId w:val="6"/>
                              </w:numPr>
                              <w:spacing w:after="0" w:line="240" w:lineRule="auto"/>
                              <w:rPr>
                                <w:color w:val="17365D" w:themeColor="text2" w:themeShade="BF"/>
                              </w:rPr>
                            </w:pPr>
                            <w:r>
                              <w:rPr>
                                <w:color w:val="17365D" w:themeColor="text2" w:themeShade="BF"/>
                              </w:rPr>
                              <w:t>Animal model</w:t>
                            </w:r>
                          </w:p>
                          <w:p w:rsidR="005E707B" w:rsidRDefault="005E707B" w:rsidP="00542E1B">
                            <w:pPr>
                              <w:pStyle w:val="ListParagraph"/>
                              <w:numPr>
                                <w:ilvl w:val="1"/>
                                <w:numId w:val="6"/>
                              </w:numPr>
                              <w:spacing w:after="0" w:line="240" w:lineRule="auto"/>
                              <w:rPr>
                                <w:color w:val="17365D" w:themeColor="text2" w:themeShade="BF"/>
                              </w:rPr>
                            </w:pPr>
                            <w:r>
                              <w:rPr>
                                <w:color w:val="17365D" w:themeColor="text2" w:themeShade="BF"/>
                              </w:rPr>
                              <w:t>Biomarker</w:t>
                            </w:r>
                          </w:p>
                          <w:p w:rsidR="00CE6BDC" w:rsidRDefault="00CE6BDC" w:rsidP="00542E1B">
                            <w:pPr>
                              <w:pStyle w:val="ListParagraph"/>
                              <w:numPr>
                                <w:ilvl w:val="1"/>
                                <w:numId w:val="6"/>
                              </w:numPr>
                              <w:spacing w:after="0" w:line="240" w:lineRule="auto"/>
                              <w:rPr>
                                <w:color w:val="17365D" w:themeColor="text2" w:themeShade="BF"/>
                              </w:rPr>
                            </w:pPr>
                            <w:r>
                              <w:rPr>
                                <w:color w:val="17365D" w:themeColor="text2" w:themeShade="BF"/>
                              </w:rPr>
                              <w:t>Cell line</w:t>
                            </w:r>
                          </w:p>
                          <w:p w:rsidR="00CE6BDC" w:rsidRDefault="00CE6BDC" w:rsidP="00542E1B">
                            <w:pPr>
                              <w:pStyle w:val="ListParagraph"/>
                              <w:numPr>
                                <w:ilvl w:val="1"/>
                                <w:numId w:val="6"/>
                              </w:numPr>
                              <w:spacing w:after="0" w:line="240" w:lineRule="auto"/>
                              <w:rPr>
                                <w:color w:val="17365D" w:themeColor="text2" w:themeShade="BF"/>
                              </w:rPr>
                            </w:pPr>
                            <w:r>
                              <w:rPr>
                                <w:color w:val="17365D" w:themeColor="text2" w:themeShade="BF"/>
                              </w:rPr>
                              <w:t>Diagnostic</w:t>
                            </w:r>
                          </w:p>
                          <w:p w:rsidR="00CE6BDC" w:rsidRDefault="00CE6BDC" w:rsidP="00542E1B">
                            <w:pPr>
                              <w:pStyle w:val="ListParagraph"/>
                              <w:numPr>
                                <w:ilvl w:val="1"/>
                                <w:numId w:val="6"/>
                              </w:numPr>
                              <w:spacing w:after="0" w:line="240" w:lineRule="auto"/>
                              <w:rPr>
                                <w:color w:val="17365D" w:themeColor="text2" w:themeShade="BF"/>
                              </w:rPr>
                            </w:pPr>
                            <w:r>
                              <w:rPr>
                                <w:color w:val="17365D" w:themeColor="text2" w:themeShade="BF"/>
                              </w:rPr>
                              <w:t>Imaging technique</w:t>
                            </w:r>
                            <w:r w:rsidR="00A074D7">
                              <w:rPr>
                                <w:color w:val="17365D" w:themeColor="text2" w:themeShade="BF"/>
                              </w:rPr>
                              <w:t xml:space="preserve"> or reagent</w:t>
                            </w:r>
                          </w:p>
                          <w:p w:rsidR="00542E1B" w:rsidRPr="00745B90" w:rsidRDefault="00542E1B" w:rsidP="00542E1B">
                            <w:pPr>
                              <w:pStyle w:val="ListParagraph"/>
                              <w:numPr>
                                <w:ilvl w:val="1"/>
                                <w:numId w:val="6"/>
                              </w:numPr>
                              <w:spacing w:after="0" w:line="240" w:lineRule="auto"/>
                              <w:rPr>
                                <w:color w:val="17365D" w:themeColor="text2" w:themeShade="BF"/>
                              </w:rPr>
                            </w:pPr>
                            <w:r>
                              <w:rPr>
                                <w:color w:val="17365D" w:themeColor="text2" w:themeShade="BF"/>
                              </w:rPr>
                              <w:t xml:space="preserve">Other </w:t>
                            </w:r>
                            <w:r w:rsidR="001D2B13">
                              <w:rPr>
                                <w:color w:val="17365D" w:themeColor="text2" w:themeShade="BF"/>
                              </w:rPr>
                              <w:t>&lt;please fill in&gt;</w:t>
                            </w:r>
                            <w:r w:rsidR="007E6F2E">
                              <w:rPr>
                                <w:color w:val="17365D" w:themeColor="text2" w:themeShade="BF"/>
                              </w:rPr>
                              <w:t>:</w:t>
                            </w:r>
                          </w:p>
                          <w:p w:rsidR="00542E1B" w:rsidRDefault="00542E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8.5pt;margin-top:9.8pt;width:206.2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" stroked="f">
                <v:textbox>
                  <w:txbxContent>
                    <w:p w:rsidR="00542E1B" w:rsidRDefault="00542E1B" w:rsidP="00542E1B">
                      <w:pPr>
                        <w:pStyle w:val="ListParagraph"/>
                        <w:spacing w:after="0" w:line="240" w:lineRule="auto"/>
                        <w:ind w:left="0"/>
                        <w:rPr>
                          <w:color w:val="17365D" w:themeColor="text2" w:themeShade="BF"/>
                        </w:rPr>
                      </w:pPr>
                      <w:r w:rsidRPr="00745B90">
                        <w:rPr>
                          <w:color w:val="17365D" w:themeColor="text2" w:themeShade="BF"/>
                        </w:rPr>
                        <w:t xml:space="preserve">Tool </w:t>
                      </w:r>
                    </w:p>
                    <w:p w:rsidR="00CE6BDC" w:rsidRDefault="00CE6BDC" w:rsidP="00542E1B">
                      <w:pPr>
                        <w:pStyle w:val="ListParagraph"/>
                        <w:numPr>
                          <w:ilvl w:val="1"/>
                          <w:numId w:val="6"/>
                        </w:numPr>
                        <w:spacing w:after="0" w:line="240" w:lineRule="auto"/>
                        <w:rPr>
                          <w:color w:val="17365D" w:themeColor="text2" w:themeShade="BF"/>
                        </w:rPr>
                      </w:pPr>
                      <w:r>
                        <w:rPr>
                          <w:color w:val="17365D" w:themeColor="text2" w:themeShade="BF"/>
                        </w:rPr>
                        <w:t>Animal model</w:t>
                      </w:r>
                    </w:p>
                    <w:p w:rsidR="005E707B" w:rsidRDefault="005E707B" w:rsidP="00542E1B">
                      <w:pPr>
                        <w:pStyle w:val="ListParagraph"/>
                        <w:numPr>
                          <w:ilvl w:val="1"/>
                          <w:numId w:val="6"/>
                        </w:numPr>
                        <w:spacing w:after="0" w:line="240" w:lineRule="auto"/>
                        <w:rPr>
                          <w:color w:val="17365D" w:themeColor="text2" w:themeShade="BF"/>
                        </w:rPr>
                      </w:pPr>
                      <w:r>
                        <w:rPr>
                          <w:color w:val="17365D" w:themeColor="text2" w:themeShade="BF"/>
                        </w:rPr>
                        <w:t>Biomarker</w:t>
                      </w:r>
                    </w:p>
                    <w:p w:rsidR="00CE6BDC" w:rsidRDefault="00CE6BDC" w:rsidP="00542E1B">
                      <w:pPr>
                        <w:pStyle w:val="ListParagraph"/>
                        <w:numPr>
                          <w:ilvl w:val="1"/>
                          <w:numId w:val="6"/>
                        </w:numPr>
                        <w:spacing w:after="0" w:line="240" w:lineRule="auto"/>
                        <w:rPr>
                          <w:color w:val="17365D" w:themeColor="text2" w:themeShade="BF"/>
                        </w:rPr>
                      </w:pPr>
                      <w:r>
                        <w:rPr>
                          <w:color w:val="17365D" w:themeColor="text2" w:themeShade="BF"/>
                        </w:rPr>
                        <w:t>Cell line</w:t>
                      </w:r>
                    </w:p>
                    <w:p w:rsidR="00CE6BDC" w:rsidRDefault="00CE6BDC" w:rsidP="00542E1B">
                      <w:pPr>
                        <w:pStyle w:val="ListParagraph"/>
                        <w:numPr>
                          <w:ilvl w:val="1"/>
                          <w:numId w:val="6"/>
                        </w:numPr>
                        <w:spacing w:after="0" w:line="240" w:lineRule="auto"/>
                        <w:rPr>
                          <w:color w:val="17365D" w:themeColor="text2" w:themeShade="BF"/>
                        </w:rPr>
                      </w:pPr>
                      <w:r>
                        <w:rPr>
                          <w:color w:val="17365D" w:themeColor="text2" w:themeShade="BF"/>
                        </w:rPr>
                        <w:t>Diagnostic</w:t>
                      </w:r>
                    </w:p>
                    <w:p w:rsidR="00CE6BDC" w:rsidRDefault="00CE6BDC" w:rsidP="00542E1B">
                      <w:pPr>
                        <w:pStyle w:val="ListParagraph"/>
                        <w:numPr>
                          <w:ilvl w:val="1"/>
                          <w:numId w:val="6"/>
                        </w:numPr>
                        <w:spacing w:after="0" w:line="240" w:lineRule="auto"/>
                        <w:rPr>
                          <w:color w:val="17365D" w:themeColor="text2" w:themeShade="BF"/>
                        </w:rPr>
                      </w:pPr>
                      <w:r>
                        <w:rPr>
                          <w:color w:val="17365D" w:themeColor="text2" w:themeShade="BF"/>
                        </w:rPr>
                        <w:t>Imaging technique</w:t>
                      </w:r>
                      <w:r w:rsidR="00A074D7">
                        <w:rPr>
                          <w:color w:val="17365D" w:themeColor="text2" w:themeShade="BF"/>
                        </w:rPr>
                        <w:t xml:space="preserve"> or reagent</w:t>
                      </w:r>
                    </w:p>
                    <w:p w:rsidR="00542E1B" w:rsidRPr="00745B90" w:rsidRDefault="00542E1B" w:rsidP="00542E1B">
                      <w:pPr>
                        <w:pStyle w:val="ListParagraph"/>
                        <w:numPr>
                          <w:ilvl w:val="1"/>
                          <w:numId w:val="6"/>
                        </w:numPr>
                        <w:spacing w:after="0" w:line="240" w:lineRule="auto"/>
                        <w:rPr>
                          <w:color w:val="17365D" w:themeColor="text2" w:themeShade="BF"/>
                        </w:rPr>
                      </w:pPr>
                      <w:r>
                        <w:rPr>
                          <w:color w:val="17365D" w:themeColor="text2" w:themeShade="BF"/>
                        </w:rPr>
                        <w:t xml:space="preserve">Other </w:t>
                      </w:r>
                      <w:r w:rsidR="001D2B13">
                        <w:rPr>
                          <w:color w:val="17365D" w:themeColor="text2" w:themeShade="BF"/>
                        </w:rPr>
                        <w:t>&lt;please fill in&gt;</w:t>
                      </w:r>
                      <w:r w:rsidR="007E6F2E">
                        <w:rPr>
                          <w:color w:val="17365D" w:themeColor="text2" w:themeShade="BF"/>
                        </w:rPr>
                        <w:t>:</w:t>
                      </w:r>
                    </w:p>
                    <w:p w:rsidR="00542E1B" w:rsidRDefault="00542E1B"/>
                  </w:txbxContent>
                </v:textbox>
              </v:shape>
            </w:pict>
          </mc:Fallback>
        </mc:AlternateContent>
      </w:r>
    </w:p>
    <w:p w:rsidR="008B5058" w:rsidRDefault="008B5058">
      <w:pPr>
        <w:pStyle w:val="ListParagraph"/>
        <w:spacing w:after="0" w:line="240" w:lineRule="auto"/>
        <w:ind w:left="0"/>
        <w:rPr>
          <w:color w:val="17365D" w:themeColor="text2" w:themeShade="BF"/>
        </w:rPr>
      </w:pPr>
      <w:r w:rsidRPr="00C24E8D">
        <w:rPr>
          <w:color w:val="17365D" w:themeColor="text2" w:themeShade="BF"/>
        </w:rPr>
        <w:t xml:space="preserve">Therapeutic </w:t>
      </w:r>
    </w:p>
    <w:p w:rsidR="00CE6BDC" w:rsidRDefault="00CE6BDC" w:rsidP="002E1227">
      <w:pPr>
        <w:pStyle w:val="ListParagraph"/>
        <w:numPr>
          <w:ilvl w:val="1"/>
          <w:numId w:val="6"/>
        </w:numPr>
        <w:spacing w:after="0" w:line="240" w:lineRule="auto"/>
        <w:rPr>
          <w:color w:val="17365D" w:themeColor="text2" w:themeShade="BF"/>
        </w:rPr>
      </w:pPr>
      <w:r>
        <w:rPr>
          <w:color w:val="17365D" w:themeColor="text2" w:themeShade="BF"/>
        </w:rPr>
        <w:t>Biologic</w:t>
      </w:r>
    </w:p>
    <w:p w:rsidR="00CE6BDC" w:rsidRDefault="00CE6BDC" w:rsidP="002E1227">
      <w:pPr>
        <w:pStyle w:val="ListParagraph"/>
        <w:numPr>
          <w:ilvl w:val="1"/>
          <w:numId w:val="6"/>
        </w:numPr>
        <w:spacing w:after="0" w:line="240" w:lineRule="auto"/>
        <w:rPr>
          <w:color w:val="17365D" w:themeColor="text2" w:themeShade="BF"/>
        </w:rPr>
      </w:pPr>
      <w:r>
        <w:rPr>
          <w:color w:val="17365D" w:themeColor="text2" w:themeShade="BF"/>
        </w:rPr>
        <w:t>Medical device</w:t>
      </w:r>
    </w:p>
    <w:p w:rsidR="00CE6BDC" w:rsidRDefault="00CE6BDC" w:rsidP="002E1227">
      <w:pPr>
        <w:pStyle w:val="ListParagraph"/>
        <w:numPr>
          <w:ilvl w:val="1"/>
          <w:numId w:val="6"/>
        </w:numPr>
        <w:spacing w:after="0" w:line="240" w:lineRule="auto"/>
        <w:rPr>
          <w:color w:val="17365D" w:themeColor="text2" w:themeShade="BF"/>
        </w:rPr>
      </w:pPr>
      <w:r>
        <w:rPr>
          <w:color w:val="17365D" w:themeColor="text2" w:themeShade="BF"/>
        </w:rPr>
        <w:t>Small molecule</w:t>
      </w:r>
    </w:p>
    <w:p w:rsidR="00CE6BDC" w:rsidRDefault="00CE6BDC" w:rsidP="002E1227">
      <w:pPr>
        <w:pStyle w:val="ListParagraph"/>
        <w:numPr>
          <w:ilvl w:val="1"/>
          <w:numId w:val="6"/>
        </w:numPr>
        <w:spacing w:after="0" w:line="240" w:lineRule="auto"/>
        <w:rPr>
          <w:color w:val="17365D" w:themeColor="text2" w:themeShade="BF"/>
        </w:rPr>
      </w:pPr>
      <w:r>
        <w:rPr>
          <w:color w:val="17365D" w:themeColor="text2" w:themeShade="BF"/>
        </w:rPr>
        <w:t>Surgical intervention</w:t>
      </w:r>
    </w:p>
    <w:p w:rsidR="00CE6BDC" w:rsidRDefault="00CE6BDC" w:rsidP="002E1227">
      <w:pPr>
        <w:pStyle w:val="ListParagraph"/>
        <w:numPr>
          <w:ilvl w:val="1"/>
          <w:numId w:val="6"/>
        </w:numPr>
        <w:spacing w:after="0" w:line="240" w:lineRule="auto"/>
        <w:rPr>
          <w:color w:val="17365D" w:themeColor="text2" w:themeShade="BF"/>
        </w:rPr>
      </w:pPr>
      <w:r>
        <w:rPr>
          <w:color w:val="17365D" w:themeColor="text2" w:themeShade="BF"/>
        </w:rPr>
        <w:t>Vaccine</w:t>
      </w:r>
    </w:p>
    <w:p w:rsidR="00CE6BDC" w:rsidRPr="002E1227" w:rsidRDefault="00CE6BDC" w:rsidP="002E1227">
      <w:pPr>
        <w:pStyle w:val="ListParagraph"/>
        <w:numPr>
          <w:ilvl w:val="1"/>
          <w:numId w:val="6"/>
        </w:numPr>
        <w:spacing w:after="0" w:line="240" w:lineRule="auto"/>
        <w:rPr>
          <w:color w:val="17365D" w:themeColor="text2" w:themeShade="BF"/>
        </w:rPr>
      </w:pPr>
      <w:r>
        <w:rPr>
          <w:color w:val="17365D" w:themeColor="text2" w:themeShade="BF"/>
        </w:rPr>
        <w:t>Other</w:t>
      </w:r>
      <w:r w:rsidR="00DF75A8">
        <w:rPr>
          <w:color w:val="17365D" w:themeColor="text2" w:themeShade="BF"/>
        </w:rPr>
        <w:t xml:space="preserve"> </w:t>
      </w:r>
      <w:r w:rsidR="001D2B13">
        <w:rPr>
          <w:color w:val="17365D" w:themeColor="text2" w:themeShade="BF"/>
        </w:rPr>
        <w:t>&lt;please fill in&gt;</w:t>
      </w:r>
      <w:r w:rsidR="007E6F2E">
        <w:rPr>
          <w:color w:val="17365D" w:themeColor="text2" w:themeShade="BF"/>
          <w:u w:val="single"/>
        </w:rPr>
        <w:t>:</w:t>
      </w:r>
    </w:p>
    <w:p w:rsidR="00250EB4" w:rsidRPr="00745B90" w:rsidRDefault="00250EB4">
      <w:pPr>
        <w:spacing w:after="0" w:line="240" w:lineRule="auto"/>
        <w:rPr>
          <w:color w:val="17365D" w:themeColor="text2" w:themeShade="BF"/>
        </w:rPr>
      </w:pPr>
    </w:p>
    <w:p w:rsidR="00CB09FE" w:rsidRPr="00745B90" w:rsidRDefault="00CE6BDC">
      <w:pPr>
        <w:pStyle w:val="ListParagraph"/>
        <w:numPr>
          <w:ilvl w:val="0"/>
          <w:numId w:val="23"/>
        </w:numPr>
        <w:spacing w:before="120" w:after="0" w:line="240" w:lineRule="auto"/>
        <w:rPr>
          <w:color w:val="17365D" w:themeColor="text2" w:themeShade="BF"/>
        </w:rPr>
      </w:pPr>
      <w:r>
        <w:rPr>
          <w:color w:val="1F497D" w:themeColor="text2"/>
          <w:szCs w:val="26"/>
        </w:rPr>
        <w:t xml:space="preserve">Neurodegenerative </w:t>
      </w:r>
      <w:r>
        <w:rPr>
          <w:color w:val="17365D" w:themeColor="text2" w:themeShade="BF"/>
        </w:rPr>
        <w:t>d</w:t>
      </w:r>
      <w:r w:rsidR="00CB09FE" w:rsidRPr="00745B90">
        <w:rPr>
          <w:color w:val="17365D" w:themeColor="text2" w:themeShade="BF"/>
        </w:rPr>
        <w:t>isease</w:t>
      </w:r>
      <w:r>
        <w:rPr>
          <w:color w:val="17365D" w:themeColor="text2" w:themeShade="BF"/>
        </w:rPr>
        <w:t>s of aging</w:t>
      </w:r>
      <w:r w:rsidR="005E707B">
        <w:rPr>
          <w:color w:val="17365D" w:themeColor="text2" w:themeShade="BF"/>
        </w:rPr>
        <w:t xml:space="preserve"> impacted</w:t>
      </w:r>
      <w:r w:rsidR="00CB09FE" w:rsidRPr="00745B90">
        <w:rPr>
          <w:color w:val="17365D" w:themeColor="text2" w:themeShade="BF"/>
        </w:rPr>
        <w:t xml:space="preserve"> (</w:t>
      </w:r>
      <w:r w:rsidR="00CB09FE" w:rsidRPr="00745B90">
        <w:rPr>
          <w:b/>
          <w:color w:val="17365D" w:themeColor="text2" w:themeShade="BF"/>
        </w:rPr>
        <w:t xml:space="preserve">bold </w:t>
      </w:r>
      <w:r w:rsidR="00CB09FE" w:rsidRPr="00745B90">
        <w:rPr>
          <w:color w:val="17365D" w:themeColor="text2" w:themeShade="BF"/>
        </w:rPr>
        <w:t>all that apply):</w:t>
      </w:r>
    </w:p>
    <w:p w:rsidR="00CB09FE" w:rsidRPr="002E1227" w:rsidRDefault="00CB09FE" w:rsidP="002E1227">
      <w:pPr>
        <w:pStyle w:val="ListParagraph"/>
        <w:numPr>
          <w:ilvl w:val="0"/>
          <w:numId w:val="28"/>
        </w:numPr>
        <w:spacing w:before="120" w:after="0" w:line="240" w:lineRule="auto"/>
        <w:rPr>
          <w:rFonts w:cs="Arial"/>
          <w:color w:val="17365D" w:themeColor="text2" w:themeShade="BF"/>
        </w:rPr>
      </w:pPr>
      <w:r w:rsidRPr="002E1227">
        <w:rPr>
          <w:rFonts w:cs="Arial"/>
          <w:color w:val="17365D" w:themeColor="text2" w:themeShade="BF"/>
        </w:rPr>
        <w:t>Alzheimer’s disease</w:t>
      </w:r>
    </w:p>
    <w:p w:rsidR="00CB09FE" w:rsidRPr="002E1227" w:rsidRDefault="00CB09FE" w:rsidP="002E1227">
      <w:pPr>
        <w:pStyle w:val="ListParagraph"/>
        <w:numPr>
          <w:ilvl w:val="0"/>
          <w:numId w:val="28"/>
        </w:numPr>
        <w:spacing w:before="30" w:after="0" w:line="240" w:lineRule="auto"/>
        <w:rPr>
          <w:rFonts w:cs="Arial"/>
          <w:color w:val="17365D" w:themeColor="text2" w:themeShade="BF"/>
        </w:rPr>
      </w:pPr>
      <w:r w:rsidRPr="002E1227">
        <w:rPr>
          <w:rFonts w:cs="Arial"/>
          <w:color w:val="17365D" w:themeColor="text2" w:themeShade="BF"/>
        </w:rPr>
        <w:t>Parkinson’s disease</w:t>
      </w:r>
    </w:p>
    <w:p w:rsidR="00CB09FE" w:rsidRPr="002E1227" w:rsidRDefault="00CB09FE" w:rsidP="002E1227">
      <w:pPr>
        <w:pStyle w:val="ListParagraph"/>
        <w:numPr>
          <w:ilvl w:val="0"/>
          <w:numId w:val="28"/>
        </w:numPr>
        <w:spacing w:before="30" w:after="0" w:line="240" w:lineRule="auto"/>
        <w:rPr>
          <w:rFonts w:cs="Arial"/>
          <w:color w:val="17365D" w:themeColor="text2" w:themeShade="BF"/>
        </w:rPr>
      </w:pPr>
      <w:r w:rsidRPr="002E1227">
        <w:rPr>
          <w:rFonts w:cs="Arial"/>
          <w:color w:val="17365D" w:themeColor="text2" w:themeShade="BF"/>
        </w:rPr>
        <w:t>Dementia with Lewy Bodies</w:t>
      </w:r>
    </w:p>
    <w:p w:rsidR="00CB09FE" w:rsidRPr="002E1227" w:rsidRDefault="00CB09FE" w:rsidP="002E1227">
      <w:pPr>
        <w:pStyle w:val="ListParagraph"/>
        <w:numPr>
          <w:ilvl w:val="0"/>
          <w:numId w:val="28"/>
        </w:numPr>
        <w:spacing w:before="30" w:after="0" w:line="240" w:lineRule="auto"/>
        <w:rPr>
          <w:rFonts w:cs="Arial"/>
          <w:color w:val="17365D" w:themeColor="text2" w:themeShade="BF"/>
        </w:rPr>
      </w:pPr>
      <w:r w:rsidRPr="002E1227">
        <w:rPr>
          <w:rFonts w:cs="Arial"/>
          <w:color w:val="17365D" w:themeColor="text2" w:themeShade="BF"/>
        </w:rPr>
        <w:t xml:space="preserve">Frontotemporal dementia </w:t>
      </w:r>
    </w:p>
    <w:p w:rsidR="00CB09FE" w:rsidRPr="002E1227" w:rsidRDefault="00CB09FE" w:rsidP="002E1227">
      <w:pPr>
        <w:pStyle w:val="ListParagraph"/>
        <w:numPr>
          <w:ilvl w:val="0"/>
          <w:numId w:val="28"/>
        </w:numPr>
        <w:spacing w:before="30" w:after="0" w:line="240" w:lineRule="auto"/>
        <w:rPr>
          <w:rFonts w:cs="Arial"/>
          <w:color w:val="17365D" w:themeColor="text2" w:themeShade="BF"/>
        </w:rPr>
      </w:pPr>
      <w:r w:rsidRPr="002E1227">
        <w:rPr>
          <w:rFonts w:cs="Arial"/>
          <w:color w:val="17365D" w:themeColor="text2" w:themeShade="BF"/>
        </w:rPr>
        <w:t xml:space="preserve">Amyotrophic lateral sclerosis </w:t>
      </w:r>
    </w:p>
    <w:p w:rsidR="00CB09FE" w:rsidRPr="002E1227" w:rsidRDefault="00CB09FE" w:rsidP="002E1227">
      <w:pPr>
        <w:pStyle w:val="ListParagraph"/>
        <w:numPr>
          <w:ilvl w:val="0"/>
          <w:numId w:val="28"/>
        </w:numPr>
        <w:spacing w:before="30" w:after="0" w:line="240" w:lineRule="auto"/>
        <w:rPr>
          <w:rFonts w:cs="Arial"/>
          <w:color w:val="17365D" w:themeColor="text2" w:themeShade="BF"/>
        </w:rPr>
      </w:pPr>
      <w:r w:rsidRPr="002E1227">
        <w:rPr>
          <w:rFonts w:cs="Arial"/>
          <w:color w:val="17365D" w:themeColor="text2" w:themeShade="BF"/>
        </w:rPr>
        <w:t xml:space="preserve">Multiple system atrophy </w:t>
      </w:r>
    </w:p>
    <w:p w:rsidR="00CB09FE" w:rsidRPr="002E1227" w:rsidRDefault="00CB09FE" w:rsidP="002E1227">
      <w:pPr>
        <w:pStyle w:val="ListParagraph"/>
        <w:numPr>
          <w:ilvl w:val="0"/>
          <w:numId w:val="28"/>
        </w:numPr>
        <w:spacing w:before="30" w:after="0" w:line="240" w:lineRule="auto"/>
        <w:rPr>
          <w:rFonts w:cs="Arial"/>
          <w:color w:val="17365D" w:themeColor="text2" w:themeShade="BF"/>
        </w:rPr>
      </w:pPr>
      <w:r w:rsidRPr="002E1227">
        <w:rPr>
          <w:rFonts w:cs="Arial"/>
          <w:color w:val="17365D" w:themeColor="text2" w:themeShade="BF"/>
        </w:rPr>
        <w:t>Mild cognitive impairment as prodromal to one of the above diseases</w:t>
      </w:r>
    </w:p>
    <w:p w:rsidR="00CB09FE" w:rsidRPr="00745B90" w:rsidRDefault="00CB09FE">
      <w:pPr>
        <w:spacing w:after="0" w:line="240" w:lineRule="auto"/>
        <w:rPr>
          <w:color w:val="17365D" w:themeColor="text2" w:themeShade="BF"/>
        </w:rPr>
      </w:pPr>
    </w:p>
    <w:p w:rsidR="00CE6BDC" w:rsidRPr="00F861F7" w:rsidRDefault="00CB09FE" w:rsidP="00F861F7">
      <w:pPr>
        <w:pStyle w:val="ListParagraph"/>
        <w:numPr>
          <w:ilvl w:val="0"/>
          <w:numId w:val="23"/>
        </w:numPr>
        <w:spacing w:after="0" w:line="240" w:lineRule="auto"/>
        <w:rPr>
          <w:color w:val="17365D" w:themeColor="text2" w:themeShade="BF"/>
        </w:rPr>
      </w:pPr>
      <w:r w:rsidRPr="00745B90">
        <w:rPr>
          <w:color w:val="17365D" w:themeColor="text2" w:themeShade="BF"/>
        </w:rPr>
        <w:t>Phase (</w:t>
      </w:r>
      <w:r w:rsidRPr="00745B90">
        <w:rPr>
          <w:b/>
          <w:color w:val="17365D" w:themeColor="text2" w:themeShade="BF"/>
        </w:rPr>
        <w:t xml:space="preserve">bold </w:t>
      </w:r>
      <w:r w:rsidRPr="00745B90">
        <w:rPr>
          <w:color w:val="17365D" w:themeColor="text2" w:themeShade="BF"/>
        </w:rPr>
        <w:t>all that apply</w:t>
      </w:r>
      <w:r w:rsidR="001D2B13">
        <w:rPr>
          <w:color w:val="17365D" w:themeColor="text2" w:themeShade="BF"/>
        </w:rPr>
        <w:t xml:space="preserve"> </w:t>
      </w:r>
      <w:r w:rsidR="00785E1F">
        <w:rPr>
          <w:color w:val="17365D" w:themeColor="text2" w:themeShade="BF"/>
        </w:rPr>
        <w:t>and/</w:t>
      </w:r>
      <w:r w:rsidR="00DF75A8">
        <w:rPr>
          <w:color w:val="17365D" w:themeColor="text2" w:themeShade="BF"/>
        </w:rPr>
        <w:t>or fill in “O</w:t>
      </w:r>
      <w:r w:rsidR="001D2B13">
        <w:rPr>
          <w:color w:val="17365D" w:themeColor="text2" w:themeShade="BF"/>
        </w:rPr>
        <w:t>ther</w:t>
      </w:r>
      <w:r w:rsidR="00DF75A8">
        <w:rPr>
          <w:color w:val="17365D" w:themeColor="text2" w:themeShade="BF"/>
        </w:rPr>
        <w:t>”</w:t>
      </w:r>
      <w:r w:rsidRPr="00745B90">
        <w:rPr>
          <w:color w:val="17365D" w:themeColor="text2" w:themeShade="BF"/>
        </w:rPr>
        <w:t>):</w:t>
      </w:r>
      <w:r w:rsidR="00376FBA">
        <w:rPr>
          <w:color w:val="17365D" w:themeColor="text2" w:themeShade="BF"/>
        </w:rPr>
        <w:t xml:space="preserve"> Please note b</w:t>
      </w:r>
      <w:r w:rsidRPr="00745B90">
        <w:rPr>
          <w:color w:val="17365D" w:themeColor="text2" w:themeShade="BF"/>
        </w:rPr>
        <w:t xml:space="preserve">asic/exploratory science </w:t>
      </w:r>
      <w:r w:rsidR="009F403F">
        <w:rPr>
          <w:color w:val="17365D" w:themeColor="text2" w:themeShade="BF"/>
        </w:rPr>
        <w:t>is not eligible</w:t>
      </w:r>
      <w:r w:rsidR="00376FBA">
        <w:rPr>
          <w:color w:val="17365D" w:themeColor="text2" w:themeShade="BF"/>
        </w:rPr>
        <w:t xml:space="preserve"> for this program. </w:t>
      </w:r>
    </w:p>
    <w:p w:rsidR="009F403F" w:rsidRPr="002E1227" w:rsidRDefault="00CE6BDC" w:rsidP="002E1227">
      <w:pPr>
        <w:pStyle w:val="ListParagraph"/>
        <w:numPr>
          <w:ilvl w:val="0"/>
          <w:numId w:val="31"/>
        </w:numPr>
        <w:spacing w:after="0" w:line="240" w:lineRule="auto"/>
        <w:rPr>
          <w:color w:val="17365D" w:themeColor="text2" w:themeShade="BF"/>
        </w:rPr>
      </w:pPr>
      <w:r>
        <w:rPr>
          <w:color w:val="17365D" w:themeColor="text2" w:themeShade="BF"/>
        </w:rPr>
        <w:t>Preclinical</w:t>
      </w:r>
    </w:p>
    <w:p w:rsidR="00CB09FE" w:rsidRPr="002E1227" w:rsidRDefault="00CB09FE" w:rsidP="002E1227">
      <w:pPr>
        <w:pStyle w:val="ListParagraph"/>
        <w:numPr>
          <w:ilvl w:val="1"/>
          <w:numId w:val="30"/>
        </w:numPr>
        <w:spacing w:after="0" w:line="240" w:lineRule="auto"/>
        <w:rPr>
          <w:color w:val="17365D" w:themeColor="text2" w:themeShade="BF"/>
        </w:rPr>
      </w:pPr>
      <w:r w:rsidRPr="002E1227">
        <w:rPr>
          <w:color w:val="17365D" w:themeColor="text2" w:themeShade="BF"/>
        </w:rPr>
        <w:t>Target validation</w:t>
      </w:r>
    </w:p>
    <w:p w:rsidR="00CB09FE" w:rsidRPr="002E1227" w:rsidRDefault="00CB09FE" w:rsidP="002E1227">
      <w:pPr>
        <w:pStyle w:val="ListParagraph"/>
        <w:numPr>
          <w:ilvl w:val="1"/>
          <w:numId w:val="30"/>
        </w:numPr>
        <w:spacing w:after="0" w:line="240" w:lineRule="auto"/>
        <w:rPr>
          <w:color w:val="17365D" w:themeColor="text2" w:themeShade="BF"/>
        </w:rPr>
      </w:pPr>
      <w:r w:rsidRPr="002E1227">
        <w:rPr>
          <w:color w:val="17365D" w:themeColor="text2" w:themeShade="BF"/>
        </w:rPr>
        <w:t>Assay development</w:t>
      </w:r>
    </w:p>
    <w:p w:rsidR="00CB09FE" w:rsidRPr="002E1227" w:rsidRDefault="00CB09FE" w:rsidP="002E1227">
      <w:pPr>
        <w:pStyle w:val="ListParagraph"/>
        <w:numPr>
          <w:ilvl w:val="1"/>
          <w:numId w:val="30"/>
        </w:numPr>
        <w:spacing w:after="0" w:line="240" w:lineRule="auto"/>
        <w:rPr>
          <w:color w:val="17365D" w:themeColor="text2" w:themeShade="BF"/>
        </w:rPr>
      </w:pPr>
      <w:r w:rsidRPr="002E1227">
        <w:rPr>
          <w:color w:val="17365D" w:themeColor="text2" w:themeShade="BF"/>
        </w:rPr>
        <w:t>Screening and hits to leads</w:t>
      </w:r>
    </w:p>
    <w:p w:rsidR="00CB09FE" w:rsidRPr="002E1227" w:rsidRDefault="00CB09FE" w:rsidP="002E1227">
      <w:pPr>
        <w:pStyle w:val="ListParagraph"/>
        <w:numPr>
          <w:ilvl w:val="1"/>
          <w:numId w:val="30"/>
        </w:numPr>
        <w:spacing w:after="0" w:line="240" w:lineRule="auto"/>
        <w:rPr>
          <w:color w:val="17365D" w:themeColor="text2" w:themeShade="BF"/>
        </w:rPr>
      </w:pPr>
      <w:r w:rsidRPr="002E1227">
        <w:rPr>
          <w:color w:val="17365D" w:themeColor="text2" w:themeShade="BF"/>
        </w:rPr>
        <w:t>Lead optimization</w:t>
      </w:r>
    </w:p>
    <w:p w:rsidR="00C268B4" w:rsidRDefault="00713BFF" w:rsidP="00F861F7">
      <w:pPr>
        <w:pStyle w:val="ListParagraph"/>
        <w:numPr>
          <w:ilvl w:val="1"/>
          <w:numId w:val="30"/>
        </w:numPr>
        <w:spacing w:after="0" w:line="240" w:lineRule="auto"/>
        <w:rPr>
          <w:color w:val="17365D" w:themeColor="text2" w:themeShade="BF"/>
        </w:rPr>
      </w:pPr>
      <w:r>
        <w:rPr>
          <w:color w:val="17365D" w:themeColor="text2" w:themeShade="BF"/>
        </w:rPr>
        <w:t>S</w:t>
      </w:r>
      <w:r w:rsidR="00C268B4" w:rsidRPr="00C268B4">
        <w:rPr>
          <w:color w:val="17365D" w:themeColor="text2" w:themeShade="BF"/>
        </w:rPr>
        <w:t xml:space="preserve">tudies </w:t>
      </w:r>
      <w:r>
        <w:rPr>
          <w:color w:val="17365D" w:themeColor="text2" w:themeShade="BF"/>
        </w:rPr>
        <w:t xml:space="preserve">enabling the submission of an investigational new drug (IND) application </w:t>
      </w:r>
      <w:r w:rsidR="00C268B4" w:rsidRPr="00C268B4">
        <w:rPr>
          <w:color w:val="17365D" w:themeColor="text2" w:themeShade="BF"/>
        </w:rPr>
        <w:t>(</w:t>
      </w:r>
      <w:r>
        <w:rPr>
          <w:color w:val="17365D" w:themeColor="text2" w:themeShade="BF"/>
        </w:rPr>
        <w:t>e.g., animal</w:t>
      </w:r>
      <w:r w:rsidR="00C268B4" w:rsidRPr="00C268B4">
        <w:rPr>
          <w:color w:val="17365D" w:themeColor="text2" w:themeShade="BF"/>
        </w:rPr>
        <w:t xml:space="preserve"> to</w:t>
      </w:r>
      <w:r w:rsidR="00C268B4">
        <w:rPr>
          <w:color w:val="17365D" w:themeColor="text2" w:themeShade="BF"/>
        </w:rPr>
        <w:t>xicology, safety and efficacy</w:t>
      </w:r>
      <w:r>
        <w:rPr>
          <w:color w:val="17365D" w:themeColor="text2" w:themeShade="BF"/>
        </w:rPr>
        <w:t>)</w:t>
      </w:r>
    </w:p>
    <w:p w:rsidR="00AE7465" w:rsidRPr="002E1227" w:rsidRDefault="00F5762D" w:rsidP="002E1227">
      <w:pPr>
        <w:pStyle w:val="ListParagraph"/>
        <w:numPr>
          <w:ilvl w:val="0"/>
          <w:numId w:val="30"/>
        </w:numPr>
        <w:spacing w:after="0" w:line="240" w:lineRule="auto"/>
        <w:rPr>
          <w:color w:val="17365D" w:themeColor="text2" w:themeShade="BF"/>
        </w:rPr>
      </w:pPr>
      <w:r>
        <w:rPr>
          <w:color w:val="17365D" w:themeColor="text2" w:themeShade="BF"/>
        </w:rPr>
        <w:t>Clinical t</w:t>
      </w:r>
      <w:r w:rsidR="00AE7465" w:rsidRPr="002E1227">
        <w:rPr>
          <w:color w:val="17365D" w:themeColor="text2" w:themeShade="BF"/>
        </w:rPr>
        <w:t>rials</w:t>
      </w:r>
    </w:p>
    <w:p w:rsidR="00CB09FE" w:rsidRPr="002E1227" w:rsidRDefault="00CB09FE" w:rsidP="002E1227">
      <w:pPr>
        <w:pStyle w:val="ListParagraph"/>
        <w:numPr>
          <w:ilvl w:val="1"/>
          <w:numId w:val="30"/>
        </w:numPr>
        <w:spacing w:after="0" w:line="240" w:lineRule="auto"/>
        <w:rPr>
          <w:color w:val="17365D" w:themeColor="text2" w:themeShade="BF"/>
        </w:rPr>
      </w:pPr>
      <w:r w:rsidRPr="002E1227">
        <w:rPr>
          <w:color w:val="17365D" w:themeColor="text2" w:themeShade="BF"/>
        </w:rPr>
        <w:t>Phase I</w:t>
      </w:r>
    </w:p>
    <w:p w:rsidR="00CB09FE" w:rsidRPr="002E1227" w:rsidRDefault="00CB09FE" w:rsidP="002E1227">
      <w:pPr>
        <w:pStyle w:val="ListParagraph"/>
        <w:numPr>
          <w:ilvl w:val="1"/>
          <w:numId w:val="30"/>
        </w:numPr>
        <w:spacing w:after="0" w:line="240" w:lineRule="auto"/>
        <w:rPr>
          <w:color w:val="17365D" w:themeColor="text2" w:themeShade="BF"/>
        </w:rPr>
      </w:pPr>
      <w:r w:rsidRPr="002E1227">
        <w:rPr>
          <w:color w:val="17365D" w:themeColor="text2" w:themeShade="BF"/>
        </w:rPr>
        <w:t>Phase II</w:t>
      </w:r>
    </w:p>
    <w:p w:rsidR="000133BF" w:rsidRPr="002E1227" w:rsidRDefault="000133BF" w:rsidP="002E1227">
      <w:pPr>
        <w:pStyle w:val="ListParagraph"/>
        <w:numPr>
          <w:ilvl w:val="1"/>
          <w:numId w:val="30"/>
        </w:numPr>
        <w:spacing w:after="0" w:line="240" w:lineRule="auto"/>
        <w:rPr>
          <w:color w:val="17365D" w:themeColor="text2" w:themeShade="BF"/>
        </w:rPr>
      </w:pPr>
      <w:r w:rsidRPr="002E1227">
        <w:rPr>
          <w:color w:val="17365D" w:themeColor="text2" w:themeShade="BF"/>
        </w:rPr>
        <w:t>Phase III</w:t>
      </w:r>
    </w:p>
    <w:p w:rsidR="00CB09FE" w:rsidRPr="00F861F7" w:rsidRDefault="001D2B13" w:rsidP="00F861F7">
      <w:pPr>
        <w:pStyle w:val="ListParagraph"/>
        <w:numPr>
          <w:ilvl w:val="0"/>
          <w:numId w:val="32"/>
        </w:numPr>
        <w:spacing w:after="0" w:line="240" w:lineRule="auto"/>
        <w:rPr>
          <w:color w:val="002060"/>
        </w:rPr>
      </w:pPr>
      <w:r>
        <w:rPr>
          <w:color w:val="002060"/>
        </w:rPr>
        <w:t>Other &lt;please fill in&gt;</w:t>
      </w:r>
      <w:r w:rsidR="007E6F2E">
        <w:rPr>
          <w:color w:val="002060"/>
        </w:rPr>
        <w:t>:</w:t>
      </w:r>
    </w:p>
    <w:p w:rsidR="00CB09FE" w:rsidRPr="00745B90" w:rsidRDefault="00CB09FE">
      <w:pPr>
        <w:pStyle w:val="NoSpacing"/>
        <w:rPr>
          <w:rFonts w:eastAsia="Times New Roman" w:cstheme="minorHAnsi"/>
          <w:color w:val="1F497D" w:themeColor="text2"/>
          <w:kern w:val="28"/>
          <w:lang w:val="en-CA"/>
        </w:rPr>
      </w:pPr>
    </w:p>
    <w:p w:rsidR="00542E1B" w:rsidRDefault="00542E1B" w:rsidP="00542E1B">
      <w:pPr>
        <w:widowControl/>
        <w:autoSpaceDE w:val="0"/>
        <w:autoSpaceDN w:val="0"/>
        <w:rPr>
          <w:b/>
          <w:color w:val="1F497D" w:themeColor="text2"/>
          <w:szCs w:val="26"/>
        </w:rPr>
      </w:pPr>
    </w:p>
    <w:p w:rsidR="00210470" w:rsidRPr="00745B90" w:rsidRDefault="00210470" w:rsidP="00745B90">
      <w:pPr>
        <w:widowControl/>
        <w:spacing w:line="240" w:lineRule="auto"/>
        <w:rPr>
          <w:rFonts w:eastAsia="Times New Roman" w:cstheme="minorHAnsi"/>
          <w:color w:val="1F497D" w:themeColor="text2"/>
          <w:kern w:val="28"/>
          <w:sz w:val="40"/>
          <w:szCs w:val="28"/>
          <w:lang w:val="en-CA"/>
        </w:rPr>
      </w:pPr>
    </w:p>
    <w:p w:rsidR="00CB09FE" w:rsidRPr="00745B90" w:rsidRDefault="00B312A9">
      <w:pPr>
        <w:pStyle w:val="Title"/>
        <w:jc w:val="center"/>
        <w:rPr>
          <w:rFonts w:asciiTheme="minorHAnsi" w:hAnsiTheme="minorHAnsi" w:cstheme="minorHAnsi"/>
          <w:color w:val="1F497D" w:themeColor="text2"/>
          <w:spacing w:val="0"/>
          <w:sz w:val="36"/>
          <w:szCs w:val="36"/>
        </w:rPr>
      </w:pPr>
      <w:r w:rsidRPr="00745B90">
        <w:rPr>
          <w:rFonts w:asciiTheme="minorHAnsi" w:hAnsiTheme="minorHAnsi" w:cstheme="minorHAnsi"/>
          <w:color w:val="1F497D" w:themeColor="text2"/>
          <w:spacing w:val="0"/>
          <w:sz w:val="36"/>
          <w:szCs w:val="36"/>
        </w:rPr>
        <w:t xml:space="preserve">Transformational Letter of Intent – </w:t>
      </w:r>
      <w:r w:rsidR="00CB09FE" w:rsidRPr="00745B90">
        <w:rPr>
          <w:rFonts w:asciiTheme="minorHAnsi" w:hAnsiTheme="minorHAnsi" w:cstheme="minorHAnsi"/>
          <w:color w:val="1F497D" w:themeColor="text2"/>
          <w:spacing w:val="0"/>
          <w:sz w:val="36"/>
          <w:szCs w:val="36"/>
        </w:rPr>
        <w:t xml:space="preserve">Applicant Details </w:t>
      </w:r>
    </w:p>
    <w:p w:rsidR="00CB09FE" w:rsidRPr="005305D8" w:rsidRDefault="00CB09FE" w:rsidP="00745B90">
      <w:pPr>
        <w:spacing w:line="240" w:lineRule="auto"/>
        <w:rPr>
          <w:b/>
          <w:color w:val="1F497D" w:themeColor="text2"/>
          <w:sz w:val="24"/>
        </w:rPr>
      </w:pPr>
      <w:r w:rsidRPr="005305D8">
        <w:rPr>
          <w:b/>
          <w:color w:val="1F497D" w:themeColor="text2"/>
          <w:sz w:val="24"/>
        </w:rPr>
        <w:t>Instructions</w:t>
      </w:r>
    </w:p>
    <w:p w:rsidR="005E707B" w:rsidRPr="005E707B" w:rsidRDefault="003A432B" w:rsidP="00745B90">
      <w:pPr>
        <w:widowControl/>
        <w:autoSpaceDE w:val="0"/>
        <w:autoSpaceDN w:val="0"/>
        <w:adjustRightInd w:val="0"/>
        <w:spacing w:before="120" w:after="0" w:line="240" w:lineRule="auto"/>
        <w:ind w:right="-90"/>
        <w:rPr>
          <w:color w:val="1F497D" w:themeColor="text2"/>
        </w:rPr>
      </w:pPr>
      <w:r w:rsidRPr="005E707B">
        <w:rPr>
          <w:rFonts w:ascii="Calibri" w:hAnsi="Calibri" w:cs="Arial"/>
          <w:color w:val="1F497D" w:themeColor="text2"/>
        </w:rPr>
        <w:t>For each</w:t>
      </w:r>
      <w:r w:rsidR="00210470" w:rsidRPr="005E707B">
        <w:rPr>
          <w:rFonts w:ascii="Calibri" w:hAnsi="Calibri" w:cs="Arial"/>
          <w:color w:val="1F497D" w:themeColor="text2"/>
        </w:rPr>
        <w:t xml:space="preserve"> Principal investigator and </w:t>
      </w:r>
      <w:r w:rsidRPr="005E707B">
        <w:rPr>
          <w:rFonts w:ascii="Calibri" w:hAnsi="Calibri" w:cs="Arial"/>
          <w:color w:val="1F497D" w:themeColor="text2"/>
        </w:rPr>
        <w:t>C</w:t>
      </w:r>
      <w:r w:rsidR="00210470" w:rsidRPr="005E707B">
        <w:rPr>
          <w:rFonts w:ascii="Calibri" w:hAnsi="Calibri" w:cs="Arial"/>
          <w:color w:val="1F497D" w:themeColor="text2"/>
        </w:rPr>
        <w:t xml:space="preserve">ollaborator working on the project, </w:t>
      </w:r>
      <w:r w:rsidR="00210470" w:rsidRPr="005E707B">
        <w:rPr>
          <w:color w:val="1F497D" w:themeColor="text2"/>
        </w:rPr>
        <w:t>p</w:t>
      </w:r>
      <w:r w:rsidR="00CB09FE" w:rsidRPr="005E707B">
        <w:rPr>
          <w:color w:val="1F497D" w:themeColor="text2"/>
        </w:rPr>
        <w:t xml:space="preserve">lease </w:t>
      </w:r>
      <w:r w:rsidR="00210470" w:rsidRPr="005E707B">
        <w:rPr>
          <w:color w:val="1F497D" w:themeColor="text2"/>
        </w:rPr>
        <w:t xml:space="preserve">list </w:t>
      </w:r>
      <w:r w:rsidR="008B5058" w:rsidRPr="005E707B">
        <w:rPr>
          <w:color w:val="1F497D" w:themeColor="text2"/>
        </w:rPr>
        <w:t>his or her</w:t>
      </w:r>
      <w:r w:rsidR="00210470" w:rsidRPr="005E707B">
        <w:rPr>
          <w:color w:val="1F497D" w:themeColor="text2"/>
        </w:rPr>
        <w:t xml:space="preserve"> </w:t>
      </w:r>
      <w:r w:rsidR="00CB09FE" w:rsidRPr="005E707B">
        <w:rPr>
          <w:color w:val="1F497D" w:themeColor="text2"/>
        </w:rPr>
        <w:t>primary institution</w:t>
      </w:r>
      <w:r w:rsidR="00210470" w:rsidRPr="005E707B">
        <w:rPr>
          <w:color w:val="1F497D" w:themeColor="text2"/>
        </w:rPr>
        <w:t>,</w:t>
      </w:r>
      <w:r w:rsidR="005E707B" w:rsidRPr="005E707B">
        <w:rPr>
          <w:color w:val="1F497D" w:themeColor="text2"/>
        </w:rPr>
        <w:t xml:space="preserve"> </w:t>
      </w:r>
      <w:r w:rsidR="005E707B" w:rsidRPr="005E707B">
        <w:rPr>
          <w:color w:val="1F497D" w:themeColor="text2"/>
          <w:szCs w:val="26"/>
        </w:rPr>
        <w:t>other</w:t>
      </w:r>
      <w:r w:rsidR="00CB09FE" w:rsidRPr="005E707B">
        <w:rPr>
          <w:color w:val="1F497D" w:themeColor="text2"/>
        </w:rPr>
        <w:t xml:space="preserve"> affiliated institutions, appointments at these institutions</w:t>
      </w:r>
      <w:r w:rsidRPr="005E707B">
        <w:rPr>
          <w:color w:val="1F497D" w:themeColor="text2"/>
        </w:rPr>
        <w:t xml:space="preserve">, </w:t>
      </w:r>
      <w:r w:rsidR="00210470" w:rsidRPr="005E707B">
        <w:rPr>
          <w:color w:val="1F497D" w:themeColor="text2"/>
        </w:rPr>
        <w:t>phone number and email address</w:t>
      </w:r>
      <w:r w:rsidR="00CB09FE" w:rsidRPr="005E707B">
        <w:rPr>
          <w:color w:val="1F497D" w:themeColor="text2"/>
        </w:rPr>
        <w:t>.</w:t>
      </w:r>
    </w:p>
    <w:p w:rsidR="00210470" w:rsidRPr="005E707B" w:rsidRDefault="00210470" w:rsidP="00745B90">
      <w:pPr>
        <w:widowControl/>
        <w:autoSpaceDE w:val="0"/>
        <w:autoSpaceDN w:val="0"/>
        <w:adjustRightInd w:val="0"/>
        <w:spacing w:before="120" w:after="0" w:line="240" w:lineRule="auto"/>
        <w:ind w:right="-90"/>
        <w:rPr>
          <w:color w:val="1F497D" w:themeColor="text2"/>
        </w:rPr>
      </w:pPr>
    </w:p>
    <w:p w:rsidR="003A432B" w:rsidRPr="005E707B" w:rsidRDefault="00CB09FE">
      <w:pPr>
        <w:pStyle w:val="NoSpacing"/>
        <w:rPr>
          <w:rFonts w:ascii="Calibri" w:hAnsi="Calibri"/>
          <w:color w:val="1F497D" w:themeColor="text2"/>
        </w:rPr>
      </w:pPr>
      <w:r w:rsidRPr="005E707B">
        <w:rPr>
          <w:rFonts w:ascii="Calibri" w:hAnsi="Calibri" w:cs="Arial"/>
          <w:b/>
          <w:color w:val="1F497D" w:themeColor="text2"/>
        </w:rPr>
        <w:t>Principal Investigator – Point of Contact (PI-POC)</w:t>
      </w:r>
      <w:r w:rsidRPr="005E707B">
        <w:rPr>
          <w:rFonts w:ascii="Calibri" w:hAnsi="Calibri" w:cs="Arial"/>
          <w:color w:val="1F497D" w:themeColor="text2"/>
        </w:rPr>
        <w:t xml:space="preserve"> </w:t>
      </w:r>
      <w:r w:rsidR="003A432B" w:rsidRPr="005E707B">
        <w:rPr>
          <w:rFonts w:ascii="Calibri" w:hAnsi="Calibri" w:cs="Arial"/>
          <w:color w:val="1F497D" w:themeColor="text2"/>
        </w:rPr>
        <w:t xml:space="preserve">- </w:t>
      </w:r>
      <w:r w:rsidR="003A432B" w:rsidRPr="005E707B">
        <w:rPr>
          <w:rFonts w:ascii="Calibri" w:hAnsi="Calibri"/>
          <w:color w:val="1F497D" w:themeColor="text2"/>
        </w:rPr>
        <w:t>responsible for all corr</w:t>
      </w:r>
      <w:r w:rsidR="005305D8" w:rsidRPr="005E707B">
        <w:rPr>
          <w:rFonts w:ascii="Calibri" w:hAnsi="Calibri"/>
          <w:color w:val="1F497D" w:themeColor="text2"/>
        </w:rPr>
        <w:t>espondence with the Foundation,</w:t>
      </w:r>
      <w:r w:rsidR="003A432B" w:rsidRPr="005E707B">
        <w:rPr>
          <w:rFonts w:ascii="Calibri" w:hAnsi="Calibri"/>
          <w:color w:val="1F497D" w:themeColor="text2"/>
        </w:rPr>
        <w:t xml:space="preserve"> submitting any information requested by the Foundation, and, if awarded the grant, </w:t>
      </w:r>
      <w:r w:rsidR="004647C6" w:rsidRPr="005E707B">
        <w:rPr>
          <w:rFonts w:ascii="Calibri" w:hAnsi="Calibri"/>
          <w:color w:val="1F497D" w:themeColor="text2"/>
        </w:rPr>
        <w:t xml:space="preserve">receiving/managing funds and </w:t>
      </w:r>
      <w:r w:rsidR="003A432B" w:rsidRPr="005E707B">
        <w:rPr>
          <w:rFonts w:ascii="Calibri" w:hAnsi="Calibri"/>
          <w:color w:val="1F497D" w:themeColor="text2"/>
        </w:rPr>
        <w:t xml:space="preserve">ensuring a PI attends all assessment meetings.  </w:t>
      </w:r>
    </w:p>
    <w:p w:rsidR="00CB09FE" w:rsidRPr="005E707B" w:rsidRDefault="00CB09FE" w:rsidP="00745B90">
      <w:pPr>
        <w:spacing w:after="0" w:line="240" w:lineRule="auto"/>
        <w:ind w:right="346"/>
        <w:rPr>
          <w:rFonts w:ascii="Calibri" w:hAnsi="Calibri" w:cs="Arial"/>
          <w:b/>
          <w:color w:val="1F497D" w:themeColor="text2"/>
        </w:rPr>
      </w:pPr>
    </w:p>
    <w:p w:rsidR="00CB09FE" w:rsidRPr="005E707B" w:rsidRDefault="00A20B70">
      <w:pPr>
        <w:widowControl/>
        <w:autoSpaceDE w:val="0"/>
        <w:autoSpaceDN w:val="0"/>
        <w:adjustRightInd w:val="0"/>
        <w:spacing w:after="0" w:line="240" w:lineRule="auto"/>
        <w:ind w:right="-90"/>
        <w:rPr>
          <w:rFonts w:ascii="Calibri" w:hAnsi="Calibri"/>
          <w:color w:val="1F497D" w:themeColor="text2"/>
        </w:rPr>
      </w:pPr>
      <w:r w:rsidRPr="005E707B">
        <w:rPr>
          <w:rFonts w:ascii="Calibri" w:hAnsi="Calibri" w:cs="Arial"/>
          <w:b/>
          <w:color w:val="1F497D" w:themeColor="text2"/>
        </w:rPr>
        <w:t>Other Principal Investigator(</w:t>
      </w:r>
      <w:r w:rsidR="00CB09FE" w:rsidRPr="005E707B">
        <w:rPr>
          <w:rFonts w:ascii="Calibri" w:hAnsi="Calibri" w:cs="Arial"/>
          <w:b/>
          <w:color w:val="1F497D" w:themeColor="text2"/>
        </w:rPr>
        <w:t xml:space="preserve">s) </w:t>
      </w:r>
      <w:r w:rsidR="00CB09FE" w:rsidRPr="005E707B">
        <w:rPr>
          <w:rFonts w:ascii="Calibri" w:hAnsi="Calibri"/>
          <w:color w:val="1F497D" w:themeColor="text2"/>
        </w:rPr>
        <w:t xml:space="preserve">- individual(s) leading the development and execution of the project.  There can be more than one PI. </w:t>
      </w:r>
    </w:p>
    <w:p w:rsidR="00CB09FE" w:rsidRPr="005E707B" w:rsidRDefault="00CB09FE" w:rsidP="00745B90">
      <w:pPr>
        <w:spacing w:after="0" w:line="240" w:lineRule="auto"/>
        <w:rPr>
          <w:rFonts w:ascii="Calibri" w:hAnsi="Calibri"/>
          <w:color w:val="1F497D" w:themeColor="text2"/>
        </w:rPr>
      </w:pPr>
    </w:p>
    <w:p w:rsidR="00CB09FE" w:rsidRPr="005E707B" w:rsidRDefault="00A20B70" w:rsidP="00745B90">
      <w:pPr>
        <w:spacing w:line="240" w:lineRule="auto"/>
        <w:rPr>
          <w:rFonts w:ascii="Arial" w:hAnsi="Arial" w:cs="Arial"/>
          <w:color w:val="1F497D" w:themeColor="text2"/>
          <w:sz w:val="28"/>
        </w:rPr>
      </w:pPr>
      <w:r w:rsidRPr="005E707B">
        <w:rPr>
          <w:rFonts w:ascii="Calibri" w:hAnsi="Calibri"/>
          <w:b/>
          <w:color w:val="1F497D" w:themeColor="text2"/>
        </w:rPr>
        <w:t>Collaborator</w:t>
      </w:r>
      <w:r w:rsidR="00CB09FE" w:rsidRPr="005E707B">
        <w:rPr>
          <w:rFonts w:ascii="Calibri" w:hAnsi="Calibri"/>
          <w:b/>
          <w:color w:val="1F497D" w:themeColor="text2"/>
        </w:rPr>
        <w:t xml:space="preserve">(s) </w:t>
      </w:r>
      <w:r w:rsidR="00CB09FE" w:rsidRPr="005E707B">
        <w:rPr>
          <w:rFonts w:ascii="Calibri" w:hAnsi="Calibri"/>
          <w:color w:val="1F497D" w:themeColor="text2"/>
        </w:rPr>
        <w:t>- someone at a post-doctoral level or above outside the PI(s)’ lab who contributes substantially to the project but is not leading the work</w:t>
      </w:r>
      <w:r w:rsidR="005E707B">
        <w:rPr>
          <w:rFonts w:ascii="Calibri" w:hAnsi="Calibri"/>
          <w:color w:val="1F497D" w:themeColor="text2"/>
        </w:rPr>
        <w:t>.</w:t>
      </w:r>
    </w:p>
    <w:p w:rsidR="005E707B" w:rsidRDefault="005E707B">
      <w:pPr>
        <w:spacing w:after="0" w:line="240" w:lineRule="auto"/>
        <w:rPr>
          <w:b/>
          <w:color w:val="1F497D" w:themeColor="text2"/>
        </w:rPr>
      </w:pPr>
    </w:p>
    <w:p w:rsidR="00CB09FE" w:rsidRPr="005305D8" w:rsidRDefault="00CB09FE">
      <w:pPr>
        <w:spacing w:after="0" w:line="240" w:lineRule="auto"/>
        <w:rPr>
          <w:b/>
          <w:color w:val="1F497D" w:themeColor="text2"/>
        </w:rPr>
      </w:pPr>
      <w:r w:rsidRPr="005305D8">
        <w:rPr>
          <w:b/>
          <w:color w:val="1F497D" w:themeColor="text2"/>
        </w:rPr>
        <w:t>Principal Investigator - Point of Contact:</w:t>
      </w:r>
    </w:p>
    <w:p w:rsidR="00CB09FE" w:rsidRPr="005305D8" w:rsidRDefault="00CB09FE">
      <w:pPr>
        <w:spacing w:after="0" w:line="240" w:lineRule="auto"/>
        <w:rPr>
          <w:b/>
          <w:color w:val="1F497D" w:themeColor="text2"/>
        </w:rPr>
      </w:pPr>
    </w:p>
    <w:p w:rsidR="00CB09FE" w:rsidRPr="005305D8" w:rsidRDefault="00CB09FE">
      <w:pPr>
        <w:spacing w:after="0" w:line="240" w:lineRule="auto"/>
        <w:rPr>
          <w:b/>
          <w:color w:val="1F497D" w:themeColor="text2"/>
        </w:rPr>
      </w:pPr>
      <w:r w:rsidRPr="005305D8">
        <w:rPr>
          <w:b/>
          <w:color w:val="1F497D" w:themeColor="text2"/>
        </w:rPr>
        <w:t>Other Principal Investigator(s) (if applicable):</w:t>
      </w:r>
    </w:p>
    <w:p w:rsidR="00CB09FE" w:rsidRPr="005305D8" w:rsidRDefault="00CB09FE">
      <w:pPr>
        <w:spacing w:after="0" w:line="240" w:lineRule="auto"/>
        <w:rPr>
          <w:b/>
          <w:color w:val="1F497D" w:themeColor="text2"/>
        </w:rPr>
      </w:pPr>
    </w:p>
    <w:p w:rsidR="00CB09FE" w:rsidRPr="005305D8" w:rsidRDefault="00CB09FE">
      <w:pPr>
        <w:spacing w:after="0" w:line="240" w:lineRule="auto"/>
        <w:rPr>
          <w:b/>
          <w:color w:val="1F497D" w:themeColor="text2"/>
        </w:rPr>
      </w:pPr>
      <w:r w:rsidRPr="005305D8">
        <w:rPr>
          <w:b/>
          <w:color w:val="1F497D" w:themeColor="text2"/>
        </w:rPr>
        <w:t>Collaborators (if applicable):</w:t>
      </w:r>
    </w:p>
    <w:p w:rsidR="00CB09FE" w:rsidRPr="000E6376" w:rsidRDefault="00CB09FE">
      <w:pPr>
        <w:spacing w:after="0" w:line="240" w:lineRule="auto"/>
        <w:rPr>
          <w:b/>
          <w:color w:val="1F497D" w:themeColor="text2"/>
        </w:rPr>
      </w:pPr>
    </w:p>
    <w:p w:rsidR="00CB09FE" w:rsidRPr="000E6376" w:rsidRDefault="00CB09FE">
      <w:pPr>
        <w:spacing w:after="0" w:line="240" w:lineRule="auto"/>
        <w:rPr>
          <w:b/>
          <w:color w:val="1F497D" w:themeColor="text2"/>
        </w:rPr>
      </w:pPr>
    </w:p>
    <w:p w:rsidR="00210470" w:rsidRPr="00745B90" w:rsidRDefault="00210470" w:rsidP="00745B90">
      <w:pPr>
        <w:widowControl/>
        <w:spacing w:line="240" w:lineRule="auto"/>
        <w:rPr>
          <w:rFonts w:ascii="Arial" w:eastAsia="Times New Roman" w:hAnsi="Arial" w:cs="Arial"/>
          <w:color w:val="1F497D" w:themeColor="text2"/>
          <w:kern w:val="28"/>
          <w:sz w:val="28"/>
          <w:szCs w:val="52"/>
          <w:lang w:val="en-CA"/>
        </w:rPr>
      </w:pPr>
      <w:r w:rsidRPr="000E6376">
        <w:rPr>
          <w:rFonts w:ascii="Arial" w:hAnsi="Arial" w:cs="Arial"/>
          <w:color w:val="1F497D" w:themeColor="text2"/>
          <w:sz w:val="28"/>
        </w:rPr>
        <w:br w:type="page"/>
      </w:r>
    </w:p>
    <w:p w:rsidR="00CB09FE" w:rsidRPr="00745B90" w:rsidRDefault="00B312A9" w:rsidP="00745B90">
      <w:pPr>
        <w:pStyle w:val="Title"/>
        <w:jc w:val="center"/>
        <w:rPr>
          <w:rFonts w:asciiTheme="minorHAnsi" w:hAnsiTheme="minorHAnsi" w:cstheme="minorHAnsi"/>
          <w:color w:val="1F497D" w:themeColor="text2"/>
          <w:spacing w:val="0"/>
          <w:sz w:val="40"/>
          <w:szCs w:val="28"/>
        </w:rPr>
      </w:pPr>
      <w:r w:rsidRPr="00745B90">
        <w:rPr>
          <w:rFonts w:asciiTheme="minorHAnsi" w:hAnsiTheme="minorHAnsi" w:cstheme="minorHAnsi"/>
          <w:color w:val="1F497D" w:themeColor="text2"/>
          <w:spacing w:val="0"/>
          <w:sz w:val="36"/>
          <w:szCs w:val="36"/>
        </w:rPr>
        <w:t>Transformational Letter of Intent – Questions</w:t>
      </w:r>
    </w:p>
    <w:p w:rsidR="00CB09FE" w:rsidRPr="000E6376" w:rsidRDefault="00CB09FE">
      <w:pPr>
        <w:spacing w:line="240" w:lineRule="auto"/>
        <w:rPr>
          <w:b/>
          <w:bCs/>
          <w:color w:val="002060"/>
          <w:sz w:val="24"/>
        </w:rPr>
      </w:pPr>
      <w:r w:rsidRPr="000E6376">
        <w:rPr>
          <w:b/>
          <w:bCs/>
          <w:color w:val="002060"/>
          <w:sz w:val="24"/>
        </w:rPr>
        <w:t>Instructions</w:t>
      </w:r>
    </w:p>
    <w:p w:rsidR="00CB09FE" w:rsidRPr="000E6376" w:rsidRDefault="00D9700B">
      <w:pPr>
        <w:spacing w:line="240" w:lineRule="auto"/>
        <w:rPr>
          <w:bCs/>
          <w:color w:val="002060"/>
        </w:rPr>
      </w:pPr>
      <w:r w:rsidRPr="000E6376">
        <w:rPr>
          <w:bCs/>
          <w:color w:val="002060"/>
        </w:rPr>
        <w:t xml:space="preserve">Please answer the questions below in </w:t>
      </w:r>
      <w:r w:rsidR="00CB09FE" w:rsidRPr="000E6376">
        <w:rPr>
          <w:bCs/>
          <w:color w:val="002060"/>
        </w:rPr>
        <w:t>1</w:t>
      </w:r>
      <w:r w:rsidRPr="000E6376">
        <w:rPr>
          <w:bCs/>
          <w:color w:val="002060"/>
        </w:rPr>
        <w:t xml:space="preserve"> (preferable) or a </w:t>
      </w:r>
      <w:r w:rsidR="00CB09FE" w:rsidRPr="000E6376">
        <w:rPr>
          <w:bCs/>
          <w:color w:val="002060"/>
        </w:rPr>
        <w:t xml:space="preserve">maximum 2 </w:t>
      </w:r>
      <w:r w:rsidRPr="000E6376">
        <w:rPr>
          <w:bCs/>
          <w:color w:val="002060"/>
        </w:rPr>
        <w:t xml:space="preserve">of </w:t>
      </w:r>
      <w:r w:rsidR="00CB09FE" w:rsidRPr="000E6376">
        <w:rPr>
          <w:bCs/>
          <w:color w:val="002060"/>
        </w:rPr>
        <w:t xml:space="preserve">pages. </w:t>
      </w:r>
      <w:r w:rsidRPr="000E6376">
        <w:rPr>
          <w:bCs/>
          <w:color w:val="002060"/>
        </w:rPr>
        <w:t xml:space="preserve"> </w:t>
      </w:r>
    </w:p>
    <w:p w:rsidR="00CB09FE" w:rsidRPr="000E6376" w:rsidRDefault="008B5058">
      <w:pPr>
        <w:spacing w:line="240" w:lineRule="auto"/>
        <w:rPr>
          <w:bCs/>
          <w:color w:val="002060"/>
        </w:rPr>
      </w:pPr>
      <w:r>
        <w:rPr>
          <w:bCs/>
          <w:color w:val="002060"/>
        </w:rPr>
        <w:t>In addition, a</w:t>
      </w:r>
      <w:r w:rsidR="00CB09FE" w:rsidRPr="000E6376">
        <w:rPr>
          <w:bCs/>
          <w:color w:val="002060"/>
        </w:rPr>
        <w:t>pplicants may include a maximum of 1 page of preliminary data</w:t>
      </w:r>
      <w:r w:rsidR="00D23660" w:rsidRPr="000E6376">
        <w:rPr>
          <w:bCs/>
          <w:color w:val="002060"/>
        </w:rPr>
        <w:t xml:space="preserve">, e.g., </w:t>
      </w:r>
      <w:r w:rsidR="00CB09FE" w:rsidRPr="000E6376">
        <w:rPr>
          <w:bCs/>
          <w:color w:val="002060"/>
        </w:rPr>
        <w:t xml:space="preserve"> figures, tables</w:t>
      </w:r>
      <w:r w:rsidR="00D23660" w:rsidRPr="000E6376">
        <w:rPr>
          <w:bCs/>
          <w:color w:val="002060"/>
        </w:rPr>
        <w:t>, or references</w:t>
      </w:r>
      <w:r w:rsidR="00CB09FE" w:rsidRPr="000E6376">
        <w:rPr>
          <w:bCs/>
          <w:color w:val="002060"/>
        </w:rPr>
        <w:t xml:space="preserve">. </w:t>
      </w:r>
      <w:r w:rsidR="00D9700B" w:rsidRPr="000E6376">
        <w:rPr>
          <w:bCs/>
          <w:color w:val="002060"/>
        </w:rPr>
        <w:t xml:space="preserve"> </w:t>
      </w:r>
      <w:r w:rsidR="00CB09FE" w:rsidRPr="000E6376">
        <w:rPr>
          <w:bCs/>
          <w:color w:val="002060"/>
        </w:rPr>
        <w:t>The scientific review committee will not review more than 1 page of preliminary data.</w:t>
      </w:r>
    </w:p>
    <w:p w:rsidR="00CB09FE" w:rsidRPr="000E6376" w:rsidRDefault="00D9700B">
      <w:pPr>
        <w:spacing w:line="240" w:lineRule="auto"/>
        <w:rPr>
          <w:b/>
          <w:color w:val="002060"/>
          <w:lang w:val="en-CA"/>
        </w:rPr>
      </w:pPr>
      <w:r w:rsidRPr="00745B90">
        <w:rPr>
          <w:color w:val="002060"/>
        </w:rPr>
        <w:t>Please do not include</w:t>
      </w:r>
      <w:r w:rsidRPr="000E6376">
        <w:rPr>
          <w:b/>
          <w:color w:val="002060"/>
        </w:rPr>
        <w:t xml:space="preserve"> </w:t>
      </w:r>
      <w:r w:rsidRPr="000E6376">
        <w:rPr>
          <w:color w:val="002060"/>
          <w:lang w:val="en-CA"/>
        </w:rPr>
        <w:t>b</w:t>
      </w:r>
      <w:r w:rsidR="00CB09FE" w:rsidRPr="000E6376">
        <w:rPr>
          <w:color w:val="002060"/>
          <w:lang w:val="en-CA"/>
        </w:rPr>
        <w:t xml:space="preserve">ackground information </w:t>
      </w:r>
      <w:r w:rsidR="00CA799C">
        <w:rPr>
          <w:color w:val="002060"/>
          <w:lang w:val="en-CA"/>
        </w:rPr>
        <w:t xml:space="preserve">(e.g., </w:t>
      </w:r>
      <w:r w:rsidR="00CB09FE" w:rsidRPr="000E6376">
        <w:rPr>
          <w:color w:val="002060"/>
          <w:lang w:val="en-CA"/>
        </w:rPr>
        <w:t xml:space="preserve">pathology, etiology or </w:t>
      </w:r>
      <w:r w:rsidR="00CA799C">
        <w:rPr>
          <w:color w:val="002060"/>
          <w:lang w:val="en-CA"/>
        </w:rPr>
        <w:t>incidence/prevalence)</w:t>
      </w:r>
      <w:r w:rsidR="00CA799C" w:rsidRPr="000E6376">
        <w:rPr>
          <w:color w:val="002060"/>
          <w:lang w:val="en-CA"/>
        </w:rPr>
        <w:t xml:space="preserve"> </w:t>
      </w:r>
      <w:r w:rsidR="00CB09FE" w:rsidRPr="000E6376">
        <w:rPr>
          <w:color w:val="002060"/>
          <w:lang w:val="en-CA"/>
        </w:rPr>
        <w:t>o</w:t>
      </w:r>
      <w:r w:rsidR="008B5058">
        <w:rPr>
          <w:color w:val="002060"/>
          <w:lang w:val="en-CA"/>
        </w:rPr>
        <w:t>f</w:t>
      </w:r>
      <w:r w:rsidR="00CB09FE" w:rsidRPr="000E6376">
        <w:rPr>
          <w:color w:val="002060"/>
          <w:lang w:val="en-CA"/>
        </w:rPr>
        <w:t xml:space="preserve"> </w:t>
      </w:r>
      <w:r w:rsidR="00CA799C">
        <w:rPr>
          <w:color w:val="002060"/>
          <w:lang w:val="en-CA"/>
        </w:rPr>
        <w:t>neurodegenerative diseases of aging</w:t>
      </w:r>
      <w:r w:rsidR="00F91B8B">
        <w:rPr>
          <w:color w:val="002060"/>
          <w:lang w:val="en-CA"/>
        </w:rPr>
        <w:t>.</w:t>
      </w:r>
    </w:p>
    <w:p w:rsidR="00CB09FE" w:rsidRPr="000E6376" w:rsidRDefault="00B312A9">
      <w:pPr>
        <w:pStyle w:val="ListParagraph"/>
        <w:numPr>
          <w:ilvl w:val="0"/>
          <w:numId w:val="24"/>
        </w:numPr>
        <w:spacing w:line="240" w:lineRule="auto"/>
        <w:rPr>
          <w:b/>
          <w:color w:val="002060"/>
        </w:rPr>
      </w:pPr>
      <w:r w:rsidRPr="000E6376">
        <w:rPr>
          <w:b/>
          <w:color w:val="002060"/>
        </w:rPr>
        <w:t>What are the p</w:t>
      </w:r>
      <w:r w:rsidR="00CB09FE" w:rsidRPr="000E6376">
        <w:rPr>
          <w:b/>
          <w:color w:val="002060"/>
        </w:rPr>
        <w:t>roject goals and specific aims</w:t>
      </w:r>
      <w:r w:rsidRPr="000E6376">
        <w:rPr>
          <w:b/>
          <w:color w:val="002060"/>
        </w:rPr>
        <w:t>?</w:t>
      </w:r>
    </w:p>
    <w:p w:rsidR="00CB09FE" w:rsidRPr="000E6376" w:rsidRDefault="00CB09FE">
      <w:pPr>
        <w:spacing w:after="0" w:line="240" w:lineRule="auto"/>
        <w:rPr>
          <w:b/>
          <w:color w:val="002060"/>
        </w:rPr>
      </w:pPr>
    </w:p>
    <w:p w:rsidR="00CB09FE" w:rsidRPr="000E6376" w:rsidRDefault="00B312A9">
      <w:pPr>
        <w:pStyle w:val="ListParagraph"/>
        <w:numPr>
          <w:ilvl w:val="0"/>
          <w:numId w:val="24"/>
        </w:numPr>
        <w:spacing w:after="0" w:line="240" w:lineRule="auto"/>
        <w:rPr>
          <w:b/>
          <w:color w:val="002060"/>
        </w:rPr>
      </w:pPr>
      <w:r w:rsidRPr="000E6376">
        <w:rPr>
          <w:b/>
          <w:color w:val="002060"/>
        </w:rPr>
        <w:t xml:space="preserve">What is </w:t>
      </w:r>
      <w:r w:rsidR="009C7C56">
        <w:rPr>
          <w:b/>
          <w:color w:val="002060"/>
        </w:rPr>
        <w:t>your</w:t>
      </w:r>
      <w:r w:rsidRPr="000E6376">
        <w:rPr>
          <w:b/>
          <w:color w:val="002060"/>
        </w:rPr>
        <w:t xml:space="preserve"> </w:t>
      </w:r>
      <w:r w:rsidR="00CB09FE" w:rsidRPr="000E6376">
        <w:rPr>
          <w:b/>
          <w:color w:val="002060"/>
        </w:rPr>
        <w:t>experimental plan</w:t>
      </w:r>
      <w:r w:rsidRPr="000E6376">
        <w:rPr>
          <w:b/>
          <w:color w:val="002060"/>
        </w:rPr>
        <w:t>?</w:t>
      </w:r>
    </w:p>
    <w:p w:rsidR="00CB09FE" w:rsidRPr="000E6376" w:rsidRDefault="00CB09FE">
      <w:pPr>
        <w:spacing w:after="0" w:line="240" w:lineRule="auto"/>
        <w:rPr>
          <w:b/>
          <w:color w:val="002060"/>
        </w:rPr>
      </w:pPr>
    </w:p>
    <w:p w:rsidR="00CB09FE" w:rsidRPr="000E6376" w:rsidRDefault="00CB09FE">
      <w:pPr>
        <w:spacing w:after="0" w:line="240" w:lineRule="auto"/>
        <w:rPr>
          <w:b/>
          <w:color w:val="002060"/>
        </w:rPr>
      </w:pPr>
    </w:p>
    <w:p w:rsidR="00CB09FE" w:rsidRPr="000E6376" w:rsidRDefault="00CB09FE">
      <w:pPr>
        <w:pStyle w:val="ListParagraph"/>
        <w:numPr>
          <w:ilvl w:val="0"/>
          <w:numId w:val="24"/>
        </w:numPr>
        <w:spacing w:after="0" w:line="240" w:lineRule="auto"/>
        <w:rPr>
          <w:b/>
          <w:color w:val="002060"/>
        </w:rPr>
      </w:pPr>
      <w:r w:rsidRPr="000E6376">
        <w:rPr>
          <w:b/>
          <w:color w:val="002060"/>
        </w:rPr>
        <w:t>How will a successful outcome improve your or the field’s development of therapeutics or diagnostics for neurodegenerative diseases of aging?</w:t>
      </w:r>
    </w:p>
    <w:p w:rsidR="00CB09FE" w:rsidRPr="000E6376" w:rsidRDefault="00CB09FE">
      <w:pPr>
        <w:spacing w:after="0" w:line="240" w:lineRule="auto"/>
        <w:rPr>
          <w:b/>
        </w:rPr>
      </w:pPr>
    </w:p>
    <w:p w:rsidR="00CB09FE" w:rsidRPr="000E6376" w:rsidRDefault="00CB09FE" w:rsidP="00745B90">
      <w:pPr>
        <w:spacing w:line="240" w:lineRule="auto"/>
        <w:rPr>
          <w:rFonts w:ascii="Arial" w:hAnsi="Arial" w:cs="Arial"/>
          <w:sz w:val="20"/>
        </w:rPr>
      </w:pPr>
    </w:p>
    <w:p w:rsidR="002F46B7" w:rsidRPr="000E6376" w:rsidRDefault="002F46B7" w:rsidP="00745B90">
      <w:pPr>
        <w:spacing w:line="240" w:lineRule="auto"/>
        <w:rPr>
          <w:rFonts w:ascii="Arial" w:hAnsi="Arial" w:cs="Arial"/>
          <w:sz w:val="20"/>
        </w:rPr>
      </w:pPr>
    </w:p>
    <w:sectPr w:rsidR="002F46B7" w:rsidRPr="000E6376" w:rsidSect="00800576">
      <w:headerReference w:type="default" r:id="rId11"/>
      <w:footerReference w:type="default" r:id="rId12"/>
      <w:pgSz w:w="12240" w:h="15840" w:code="1"/>
      <w:pgMar w:top="1627"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962" w:rsidRDefault="00D26962" w:rsidP="00BB6A51">
      <w:pPr>
        <w:spacing w:after="0" w:line="240" w:lineRule="auto"/>
      </w:pPr>
      <w:r>
        <w:separator/>
      </w:r>
    </w:p>
  </w:endnote>
  <w:endnote w:type="continuationSeparator" w:id="0">
    <w:p w:rsidR="00D26962" w:rsidRDefault="00D26962" w:rsidP="00BB6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ievitOT-Regular">
    <w:altName w:val="KievitOT-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962" w:rsidRPr="006B2921" w:rsidRDefault="00D26962" w:rsidP="00800576">
    <w:pPr>
      <w:pStyle w:val="Footer"/>
      <w:pBdr>
        <w:top w:val="single" w:sz="4" w:space="1" w:color="D9D9D9"/>
      </w:pBdr>
      <w:rPr>
        <w:b/>
        <w:bCs/>
        <w:color w:val="808080" w:themeColor="background1" w:themeShade="80"/>
        <w:sz w:val="18"/>
        <w:szCs w:val="18"/>
      </w:rPr>
    </w:pPr>
    <w:r w:rsidRPr="006B2921">
      <w:rPr>
        <w:b/>
        <w:bCs/>
        <w:color w:val="808080" w:themeColor="background1" w:themeShade="80"/>
        <w:sz w:val="18"/>
        <w:szCs w:val="18"/>
      </w:rPr>
      <w:ptab w:relativeTo="margin" w:alignment="center" w:leader="none"/>
    </w:r>
    <w:r w:rsidRPr="006B2921">
      <w:rPr>
        <w:b/>
        <w:bCs/>
        <w:color w:val="808080" w:themeColor="background1" w:themeShade="80"/>
        <w:sz w:val="18"/>
        <w:szCs w:val="18"/>
      </w:rPr>
      <w:ptab w:relativeTo="margin" w:alignment="right" w:leader="none"/>
    </w:r>
    <w:r w:rsidRPr="006B2921">
      <w:rPr>
        <w:color w:val="808080" w:themeColor="background1" w:themeShade="80"/>
        <w:sz w:val="28"/>
        <w:szCs w:val="28"/>
      </w:rPr>
      <w:t xml:space="preserve">Page </w:t>
    </w:r>
    <w:r w:rsidRPr="006B2921">
      <w:rPr>
        <w:b/>
        <w:color w:val="808080" w:themeColor="background1" w:themeShade="80"/>
        <w:sz w:val="28"/>
        <w:szCs w:val="28"/>
      </w:rPr>
      <w:fldChar w:fldCharType="begin"/>
    </w:r>
    <w:r w:rsidRPr="006B2921">
      <w:rPr>
        <w:b/>
        <w:color w:val="808080" w:themeColor="background1" w:themeShade="80"/>
        <w:sz w:val="28"/>
        <w:szCs w:val="28"/>
      </w:rPr>
      <w:instrText xml:space="preserve"> PAGE </w:instrText>
    </w:r>
    <w:r w:rsidRPr="006B2921">
      <w:rPr>
        <w:b/>
        <w:color w:val="808080" w:themeColor="background1" w:themeShade="80"/>
        <w:sz w:val="28"/>
        <w:szCs w:val="28"/>
      </w:rPr>
      <w:fldChar w:fldCharType="separate"/>
    </w:r>
    <w:r w:rsidR="003D40C5">
      <w:rPr>
        <w:b/>
        <w:noProof/>
        <w:color w:val="808080" w:themeColor="background1" w:themeShade="80"/>
        <w:sz w:val="28"/>
        <w:szCs w:val="28"/>
      </w:rPr>
      <w:t>8</w:t>
    </w:r>
    <w:r w:rsidRPr="006B2921">
      <w:rPr>
        <w:b/>
        <w:color w:val="808080" w:themeColor="background1" w:themeShade="80"/>
        <w:sz w:val="28"/>
        <w:szCs w:val="28"/>
      </w:rPr>
      <w:fldChar w:fldCharType="end"/>
    </w:r>
    <w:r w:rsidRPr="006B2921">
      <w:rPr>
        <w:color w:val="808080" w:themeColor="background1" w:themeShade="80"/>
        <w:sz w:val="28"/>
        <w:szCs w:val="28"/>
      </w:rPr>
      <w:t xml:space="preserve"> of </w:t>
    </w:r>
    <w:r w:rsidRPr="006B2921">
      <w:rPr>
        <w:b/>
        <w:color w:val="808080" w:themeColor="background1" w:themeShade="80"/>
        <w:sz w:val="28"/>
        <w:szCs w:val="28"/>
      </w:rPr>
      <w:fldChar w:fldCharType="begin"/>
    </w:r>
    <w:r w:rsidRPr="006B2921">
      <w:rPr>
        <w:b/>
        <w:color w:val="808080" w:themeColor="background1" w:themeShade="80"/>
        <w:sz w:val="28"/>
        <w:szCs w:val="28"/>
      </w:rPr>
      <w:instrText xml:space="preserve"> NUMPAGES  </w:instrText>
    </w:r>
    <w:r w:rsidRPr="006B2921">
      <w:rPr>
        <w:b/>
        <w:color w:val="808080" w:themeColor="background1" w:themeShade="80"/>
        <w:sz w:val="28"/>
        <w:szCs w:val="28"/>
      </w:rPr>
      <w:fldChar w:fldCharType="separate"/>
    </w:r>
    <w:r w:rsidR="003D40C5">
      <w:rPr>
        <w:b/>
        <w:noProof/>
        <w:color w:val="808080" w:themeColor="background1" w:themeShade="80"/>
        <w:sz w:val="28"/>
        <w:szCs w:val="28"/>
      </w:rPr>
      <w:t>11</w:t>
    </w:r>
    <w:r w:rsidRPr="006B2921">
      <w:rPr>
        <w:b/>
        <w:color w:val="808080" w:themeColor="background1" w:themeShade="80"/>
        <w:sz w:val="28"/>
        <w:szCs w:val="28"/>
      </w:rPr>
      <w:fldChar w:fldCharType="end"/>
    </w:r>
    <w:r w:rsidRPr="006B2921">
      <w:rPr>
        <w:b/>
        <w:color w:val="808080" w:themeColor="background1" w:themeShade="80"/>
        <w:sz w:val="28"/>
        <w:szCs w:val="28"/>
      </w:rPr>
      <w:t xml:space="preserve"> </w:t>
    </w:r>
  </w:p>
  <w:p w:rsidR="00D26962" w:rsidRDefault="00D269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962" w:rsidRDefault="00D26962" w:rsidP="00BB6A51">
      <w:pPr>
        <w:spacing w:after="0" w:line="240" w:lineRule="auto"/>
      </w:pPr>
      <w:r>
        <w:separator/>
      </w:r>
    </w:p>
  </w:footnote>
  <w:footnote w:type="continuationSeparator" w:id="0">
    <w:p w:rsidR="00D26962" w:rsidRDefault="00D26962" w:rsidP="00BB6A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962" w:rsidRDefault="00D26962" w:rsidP="00B45F11">
    <w:pPr>
      <w:pStyle w:val="Header"/>
      <w:jc w:val="center"/>
    </w:pPr>
    <w:r>
      <w:rPr>
        <w:rFonts w:ascii="Arial" w:hAnsi="Arial" w:cs="Arial"/>
        <w:noProof/>
        <w:sz w:val="20"/>
        <w:szCs w:val="20"/>
      </w:rPr>
      <w:drawing>
        <wp:inline distT="0" distB="0" distL="0" distR="0">
          <wp:extent cx="2419350" cy="468569"/>
          <wp:effectExtent l="0" t="0" r="0" b="0"/>
          <wp:docPr id="2" name="Picture 1" descr="http://www.ccconserv.org/images/logo-wes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cconserv.org/images/logo-weston.png"/>
                  <pic:cNvPicPr>
                    <a:picLocks noChangeAspect="1" noChangeArrowheads="1"/>
                  </pic:cNvPicPr>
                </pic:nvPicPr>
                <pic:blipFill>
                  <a:blip r:embed="rId1"/>
                  <a:srcRect/>
                  <a:stretch>
                    <a:fillRect/>
                  </a:stretch>
                </pic:blipFill>
                <pic:spPr bwMode="auto">
                  <a:xfrm>
                    <a:off x="0" y="0"/>
                    <a:ext cx="2420941" cy="46887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1D4244"/>
    <w:multiLevelType w:val="hybridMultilevel"/>
    <w:tmpl w:val="E982A884"/>
    <w:lvl w:ilvl="0" w:tplc="D3F87C3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67935"/>
    <w:multiLevelType w:val="hybridMultilevel"/>
    <w:tmpl w:val="79287F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831E48"/>
    <w:multiLevelType w:val="hybridMultilevel"/>
    <w:tmpl w:val="ADDECD88"/>
    <w:lvl w:ilvl="0" w:tplc="1F7058D8">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0C6CD2"/>
    <w:multiLevelType w:val="hybridMultilevel"/>
    <w:tmpl w:val="8780C06C"/>
    <w:lvl w:ilvl="0" w:tplc="A41EC2EA">
      <w:start w:val="1"/>
      <w:numFmt w:val="decimal"/>
      <w:pStyle w:val="NeuroHeading2"/>
      <w:lvlText w:val="Section %1"/>
      <w:lvlJc w:val="left"/>
      <w:pPr>
        <w:ind w:left="720" w:hanging="360"/>
      </w:pPr>
      <w:rPr>
        <w:rFonts w:asciiTheme="minorHAnsi" w:hAnsiTheme="minorHAnsi" w:cs="Times New Roman" w:hint="default"/>
        <w:b/>
        <w:bCs w:val="0"/>
        <w:i w:val="0"/>
        <w:iCs w:val="0"/>
        <w:caps w:val="0"/>
        <w:smallCaps w:val="0"/>
        <w:strike w:val="0"/>
        <w:dstrike w:val="0"/>
        <w:noProof w:val="0"/>
        <w:snapToGrid w:val="0"/>
        <w:vanish w:val="0"/>
        <w:color w:val="1F497D" w:themeColor="text2"/>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24683C"/>
    <w:multiLevelType w:val="hybridMultilevel"/>
    <w:tmpl w:val="D37E27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9E5790"/>
    <w:multiLevelType w:val="hybridMultilevel"/>
    <w:tmpl w:val="70480B2C"/>
    <w:lvl w:ilvl="0" w:tplc="EF4494D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851E5D"/>
    <w:multiLevelType w:val="hybridMultilevel"/>
    <w:tmpl w:val="AA1EB4E4"/>
    <w:lvl w:ilvl="0" w:tplc="72DE1E10">
      <w:start w:val="416"/>
      <w:numFmt w:val="bullet"/>
      <w:lvlText w:val="-"/>
      <w:lvlJc w:val="left"/>
      <w:pPr>
        <w:ind w:left="1350" w:hanging="360"/>
      </w:pPr>
      <w:rPr>
        <w:rFonts w:ascii="Calibri" w:eastAsia="Calibri" w:hAnsi="Calibri" w:cs="Calibri"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2326143B"/>
    <w:multiLevelType w:val="hybridMultilevel"/>
    <w:tmpl w:val="0F4AC5FE"/>
    <w:lvl w:ilvl="0" w:tplc="11D0E0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3544FD"/>
    <w:multiLevelType w:val="hybridMultilevel"/>
    <w:tmpl w:val="82AA1296"/>
    <w:lvl w:ilvl="0" w:tplc="D78A47E4">
      <w:start w:val="5"/>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0D6526"/>
    <w:multiLevelType w:val="hybridMultilevel"/>
    <w:tmpl w:val="719840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D124BE5"/>
    <w:multiLevelType w:val="hybridMultilevel"/>
    <w:tmpl w:val="93E89910"/>
    <w:lvl w:ilvl="0" w:tplc="04090001">
      <w:start w:val="1"/>
      <w:numFmt w:val="bullet"/>
      <w:lvlText w:val=""/>
      <w:lvlJc w:val="left"/>
      <w:pPr>
        <w:ind w:left="1534" w:hanging="360"/>
      </w:pPr>
      <w:rPr>
        <w:rFonts w:ascii="Symbol" w:hAnsi="Symbol" w:hint="default"/>
      </w:rPr>
    </w:lvl>
    <w:lvl w:ilvl="1" w:tplc="04090003" w:tentative="1">
      <w:start w:val="1"/>
      <w:numFmt w:val="bullet"/>
      <w:lvlText w:val="o"/>
      <w:lvlJc w:val="left"/>
      <w:pPr>
        <w:ind w:left="2254" w:hanging="360"/>
      </w:pPr>
      <w:rPr>
        <w:rFonts w:ascii="Courier New" w:hAnsi="Courier New" w:cs="Courier New" w:hint="default"/>
      </w:rPr>
    </w:lvl>
    <w:lvl w:ilvl="2" w:tplc="04090005" w:tentative="1">
      <w:start w:val="1"/>
      <w:numFmt w:val="bullet"/>
      <w:lvlText w:val=""/>
      <w:lvlJc w:val="left"/>
      <w:pPr>
        <w:ind w:left="2974" w:hanging="360"/>
      </w:pPr>
      <w:rPr>
        <w:rFonts w:ascii="Wingdings" w:hAnsi="Wingdings" w:hint="default"/>
      </w:rPr>
    </w:lvl>
    <w:lvl w:ilvl="3" w:tplc="04090001" w:tentative="1">
      <w:start w:val="1"/>
      <w:numFmt w:val="bullet"/>
      <w:lvlText w:val=""/>
      <w:lvlJc w:val="left"/>
      <w:pPr>
        <w:ind w:left="3694" w:hanging="360"/>
      </w:pPr>
      <w:rPr>
        <w:rFonts w:ascii="Symbol" w:hAnsi="Symbol" w:hint="default"/>
      </w:rPr>
    </w:lvl>
    <w:lvl w:ilvl="4" w:tplc="04090003" w:tentative="1">
      <w:start w:val="1"/>
      <w:numFmt w:val="bullet"/>
      <w:lvlText w:val="o"/>
      <w:lvlJc w:val="left"/>
      <w:pPr>
        <w:ind w:left="4414" w:hanging="360"/>
      </w:pPr>
      <w:rPr>
        <w:rFonts w:ascii="Courier New" w:hAnsi="Courier New" w:cs="Courier New" w:hint="default"/>
      </w:rPr>
    </w:lvl>
    <w:lvl w:ilvl="5" w:tplc="04090005" w:tentative="1">
      <w:start w:val="1"/>
      <w:numFmt w:val="bullet"/>
      <w:lvlText w:val=""/>
      <w:lvlJc w:val="left"/>
      <w:pPr>
        <w:ind w:left="5134" w:hanging="360"/>
      </w:pPr>
      <w:rPr>
        <w:rFonts w:ascii="Wingdings" w:hAnsi="Wingdings" w:hint="default"/>
      </w:rPr>
    </w:lvl>
    <w:lvl w:ilvl="6" w:tplc="04090001" w:tentative="1">
      <w:start w:val="1"/>
      <w:numFmt w:val="bullet"/>
      <w:lvlText w:val=""/>
      <w:lvlJc w:val="left"/>
      <w:pPr>
        <w:ind w:left="5854" w:hanging="360"/>
      </w:pPr>
      <w:rPr>
        <w:rFonts w:ascii="Symbol" w:hAnsi="Symbol" w:hint="default"/>
      </w:rPr>
    </w:lvl>
    <w:lvl w:ilvl="7" w:tplc="04090003" w:tentative="1">
      <w:start w:val="1"/>
      <w:numFmt w:val="bullet"/>
      <w:lvlText w:val="o"/>
      <w:lvlJc w:val="left"/>
      <w:pPr>
        <w:ind w:left="6574" w:hanging="360"/>
      </w:pPr>
      <w:rPr>
        <w:rFonts w:ascii="Courier New" w:hAnsi="Courier New" w:cs="Courier New" w:hint="default"/>
      </w:rPr>
    </w:lvl>
    <w:lvl w:ilvl="8" w:tplc="04090005" w:tentative="1">
      <w:start w:val="1"/>
      <w:numFmt w:val="bullet"/>
      <w:lvlText w:val=""/>
      <w:lvlJc w:val="left"/>
      <w:pPr>
        <w:ind w:left="7294" w:hanging="360"/>
      </w:pPr>
      <w:rPr>
        <w:rFonts w:ascii="Wingdings" w:hAnsi="Wingdings" w:hint="default"/>
      </w:rPr>
    </w:lvl>
  </w:abstractNum>
  <w:abstractNum w:abstractNumId="12">
    <w:nsid w:val="3351743C"/>
    <w:multiLevelType w:val="hybridMultilevel"/>
    <w:tmpl w:val="FCC6FDE2"/>
    <w:lvl w:ilvl="0" w:tplc="D3F87C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247478"/>
    <w:multiLevelType w:val="hybridMultilevel"/>
    <w:tmpl w:val="60BED7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45143B9"/>
    <w:multiLevelType w:val="hybridMultilevel"/>
    <w:tmpl w:val="D1F65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FA1161"/>
    <w:multiLevelType w:val="multilevel"/>
    <w:tmpl w:val="F84E8C62"/>
    <w:lvl w:ilvl="0">
      <w:start w:val="1"/>
      <w:numFmt w:val="decimal"/>
      <w:lvlText w:val="%1"/>
      <w:lvlJc w:val="left"/>
      <w:pPr>
        <w:tabs>
          <w:tab w:val="num" w:pos="705"/>
        </w:tabs>
        <w:ind w:left="705" w:hanging="705"/>
      </w:pPr>
      <w:rPr>
        <w:rFonts w:hint="default"/>
      </w:rPr>
    </w:lvl>
    <w:lvl w:ilvl="1">
      <w:start w:val="3"/>
      <w:numFmt w:val="decimal"/>
      <w:lvlText w:val="%1.%2"/>
      <w:lvlJc w:val="left"/>
      <w:pPr>
        <w:tabs>
          <w:tab w:val="num" w:pos="1059"/>
        </w:tabs>
        <w:ind w:left="1059" w:hanging="705"/>
      </w:pPr>
      <w:rPr>
        <w:rFonts w:hint="default"/>
      </w:rPr>
    </w:lvl>
    <w:lvl w:ilvl="2">
      <w:start w:val="5"/>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6">
    <w:nsid w:val="3BEF6ED3"/>
    <w:multiLevelType w:val="hybridMultilevel"/>
    <w:tmpl w:val="A2B8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543AF8"/>
    <w:multiLevelType w:val="hybridMultilevel"/>
    <w:tmpl w:val="DC5A0D64"/>
    <w:lvl w:ilvl="0" w:tplc="1C36B1CA">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nsid w:val="41B9296A"/>
    <w:multiLevelType w:val="multilevel"/>
    <w:tmpl w:val="21AE893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083A46"/>
    <w:multiLevelType w:val="hybridMultilevel"/>
    <w:tmpl w:val="96688DB4"/>
    <w:lvl w:ilvl="0" w:tplc="1C36B1C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433C6A"/>
    <w:multiLevelType w:val="hybridMultilevel"/>
    <w:tmpl w:val="D0640BD2"/>
    <w:lvl w:ilvl="0" w:tplc="D3F87C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EF61B0"/>
    <w:multiLevelType w:val="hybridMultilevel"/>
    <w:tmpl w:val="F788D922"/>
    <w:lvl w:ilvl="0" w:tplc="3F6C5C5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E84978"/>
    <w:multiLevelType w:val="hybridMultilevel"/>
    <w:tmpl w:val="EF24F8B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31304B"/>
    <w:multiLevelType w:val="hybridMultilevel"/>
    <w:tmpl w:val="E0B650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C8B0A7C"/>
    <w:multiLevelType w:val="hybridMultilevel"/>
    <w:tmpl w:val="DD1AA95C"/>
    <w:lvl w:ilvl="0" w:tplc="990A8D16">
      <w:start w:val="1"/>
      <w:numFmt w:val="decimal"/>
      <w:pStyle w:val="NeuroHeading1"/>
      <w:lvlText w:val="Section %1"/>
      <w:lvlJc w:val="left"/>
      <w:pPr>
        <w:ind w:left="1080" w:hanging="360"/>
      </w:pPr>
      <w:rPr>
        <w:rFonts w:asciiTheme="minorHAnsi" w:hAnsiTheme="minorHAnsi" w:cs="Times New Roman" w:hint="default"/>
        <w:b/>
        <w:bCs w:val="0"/>
        <w:i w:val="0"/>
        <w:iCs w:val="0"/>
        <w:caps w:val="0"/>
        <w:smallCaps w:val="0"/>
        <w:strike w:val="0"/>
        <w:dstrike w:val="0"/>
        <w:noProof w:val="0"/>
        <w:snapToGrid w:val="0"/>
        <w:vanish w:val="0"/>
        <w:color w:val="1F497D" w:themeColor="text2"/>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5C61EE"/>
    <w:multiLevelType w:val="hybridMultilevel"/>
    <w:tmpl w:val="7128A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A765DB"/>
    <w:multiLevelType w:val="hybridMultilevel"/>
    <w:tmpl w:val="C988F84C"/>
    <w:lvl w:ilvl="0" w:tplc="1F7058D8">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7EF19CA"/>
    <w:multiLevelType w:val="hybridMultilevel"/>
    <w:tmpl w:val="12E0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D566AE"/>
    <w:multiLevelType w:val="hybridMultilevel"/>
    <w:tmpl w:val="2548BF3C"/>
    <w:lvl w:ilvl="0" w:tplc="D3F87C3C">
      <w:numFmt w:val="bullet"/>
      <w:lvlText w:val="-"/>
      <w:lvlJc w:val="left"/>
      <w:pPr>
        <w:ind w:left="810" w:hanging="360"/>
      </w:pPr>
      <w:rPr>
        <w:rFonts w:ascii="Calibri" w:eastAsiaTheme="minorHAnsi"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nsid w:val="71FA43F5"/>
    <w:multiLevelType w:val="multilevel"/>
    <w:tmpl w:val="BBC2A1FA"/>
    <w:lvl w:ilvl="0">
      <w:start w:val="1"/>
      <w:numFmt w:val="decimal"/>
      <w:lvlText w:val="%1."/>
      <w:lvlJc w:val="left"/>
      <w:pPr>
        <w:tabs>
          <w:tab w:val="num" w:pos="735"/>
        </w:tabs>
        <w:ind w:left="735" w:hanging="735"/>
      </w:pPr>
      <w:rPr>
        <w:rFonts w:hint="default"/>
      </w:rPr>
    </w:lvl>
    <w:lvl w:ilvl="1">
      <w:start w:val="3"/>
      <w:numFmt w:val="decimal"/>
      <w:lvlText w:val="%1.%2."/>
      <w:lvlJc w:val="left"/>
      <w:pPr>
        <w:tabs>
          <w:tab w:val="num" w:pos="1087"/>
        </w:tabs>
        <w:ind w:left="1087" w:hanging="735"/>
      </w:pPr>
      <w:rPr>
        <w:rFonts w:hint="default"/>
      </w:rPr>
    </w:lvl>
    <w:lvl w:ilvl="2">
      <w:start w:val="1"/>
      <w:numFmt w:val="decimal"/>
      <w:lvlText w:val="%1.%2.%3."/>
      <w:lvlJc w:val="left"/>
      <w:pPr>
        <w:tabs>
          <w:tab w:val="num" w:pos="1439"/>
        </w:tabs>
        <w:ind w:left="1439" w:hanging="735"/>
      </w:pPr>
      <w:rPr>
        <w:rFonts w:hint="default"/>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616"/>
        </w:tabs>
        <w:ind w:left="4616" w:hanging="1800"/>
      </w:pPr>
      <w:rPr>
        <w:rFonts w:hint="default"/>
      </w:rPr>
    </w:lvl>
  </w:abstractNum>
  <w:abstractNum w:abstractNumId="30">
    <w:nsid w:val="7A141A2F"/>
    <w:multiLevelType w:val="hybridMultilevel"/>
    <w:tmpl w:val="4FC80F1C"/>
    <w:lvl w:ilvl="0" w:tplc="04090001">
      <w:start w:val="1"/>
      <w:numFmt w:val="bullet"/>
      <w:lvlText w:val=""/>
      <w:lvlJc w:val="left"/>
      <w:pPr>
        <w:ind w:left="720" w:hanging="360"/>
      </w:pPr>
      <w:rPr>
        <w:rFonts w:ascii="Symbol" w:hAnsi="Symbol" w:hint="default"/>
      </w:rPr>
    </w:lvl>
    <w:lvl w:ilvl="1" w:tplc="D3F87C3C">
      <w:numFmt w:val="bullet"/>
      <w:lvlText w:val="-"/>
      <w:lvlJc w:val="left"/>
      <w:pPr>
        <w:ind w:left="81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23"/>
  </w:num>
  <w:num w:numId="3">
    <w:abstractNumId w:val="22"/>
  </w:num>
  <w:num w:numId="4">
    <w:abstractNumId w:val="11"/>
  </w:num>
  <w:num w:numId="5">
    <w:abstractNumId w:val="14"/>
  </w:num>
  <w:num w:numId="6">
    <w:abstractNumId w:val="30"/>
  </w:num>
  <w:num w:numId="7">
    <w:abstractNumId w:val="26"/>
  </w:num>
  <w:num w:numId="8">
    <w:abstractNumId w:val="21"/>
  </w:num>
  <w:num w:numId="9">
    <w:abstractNumId w:val="25"/>
  </w:num>
  <w:num w:numId="10">
    <w:abstractNumId w:val="3"/>
  </w:num>
  <w:num w:numId="11">
    <w:abstractNumId w:val="18"/>
  </w:num>
  <w:num w:numId="12">
    <w:abstractNumId w:val="29"/>
  </w:num>
  <w:num w:numId="13">
    <w:abstractNumId w:val="15"/>
  </w:num>
  <w:num w:numId="14">
    <w:abstractNumId w:val="9"/>
  </w:num>
  <w:num w:numId="15">
    <w:abstractNumId w:val="2"/>
  </w:num>
  <w:num w:numId="16">
    <w:abstractNumId w:val="5"/>
  </w:num>
  <w:num w:numId="17">
    <w:abstractNumId w:val="6"/>
  </w:num>
  <w:num w:numId="18">
    <w:abstractNumId w:val="24"/>
  </w:num>
  <w:num w:numId="19">
    <w:abstractNumId w:val="4"/>
  </w:num>
  <w:num w:numId="20">
    <w:abstractNumId w:val="7"/>
  </w:num>
  <w:num w:numId="21">
    <w:abstractNumId w:val="28"/>
  </w:num>
  <w:num w:numId="22">
    <w:abstractNumId w:val="8"/>
  </w:num>
  <w:num w:numId="23">
    <w:abstractNumId w:val="10"/>
  </w:num>
  <w:num w:numId="24">
    <w:abstractNumId w:val="13"/>
  </w:num>
  <w:num w:numId="25">
    <w:abstractNumId w:val="27"/>
  </w:num>
  <w:num w:numId="26">
    <w:abstractNumId w:val="16"/>
  </w:num>
  <w:num w:numId="27">
    <w:abstractNumId w:val="19"/>
  </w:num>
  <w:num w:numId="28">
    <w:abstractNumId w:val="17"/>
  </w:num>
  <w:num w:numId="29">
    <w:abstractNumId w:val="9"/>
  </w:num>
  <w:num w:numId="30">
    <w:abstractNumId w:val="1"/>
  </w:num>
  <w:num w:numId="31">
    <w:abstractNumId w:val="20"/>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10"/>
  <w:displayHorizontalDrawingGridEvery w:val="2"/>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A51"/>
    <w:rsid w:val="000133BF"/>
    <w:rsid w:val="00015718"/>
    <w:rsid w:val="000157AC"/>
    <w:rsid w:val="00030724"/>
    <w:rsid w:val="000337FD"/>
    <w:rsid w:val="00033D6F"/>
    <w:rsid w:val="00040397"/>
    <w:rsid w:val="00042F18"/>
    <w:rsid w:val="000462BC"/>
    <w:rsid w:val="00046BFE"/>
    <w:rsid w:val="00046DD9"/>
    <w:rsid w:val="00060F7E"/>
    <w:rsid w:val="000835C7"/>
    <w:rsid w:val="00093468"/>
    <w:rsid w:val="00096657"/>
    <w:rsid w:val="000970C7"/>
    <w:rsid w:val="000A1F1F"/>
    <w:rsid w:val="000A32DA"/>
    <w:rsid w:val="000A4895"/>
    <w:rsid w:val="000A62CB"/>
    <w:rsid w:val="000A69E6"/>
    <w:rsid w:val="000A7D8B"/>
    <w:rsid w:val="000C1549"/>
    <w:rsid w:val="000C2546"/>
    <w:rsid w:val="000C577D"/>
    <w:rsid w:val="000C5C7C"/>
    <w:rsid w:val="000C6FBF"/>
    <w:rsid w:val="000D6E6C"/>
    <w:rsid w:val="000D6FD1"/>
    <w:rsid w:val="000E6376"/>
    <w:rsid w:val="000E687D"/>
    <w:rsid w:val="000E79A4"/>
    <w:rsid w:val="000F0918"/>
    <w:rsid w:val="000F231A"/>
    <w:rsid w:val="00102F19"/>
    <w:rsid w:val="00111C1C"/>
    <w:rsid w:val="001124D0"/>
    <w:rsid w:val="00113382"/>
    <w:rsid w:val="00113734"/>
    <w:rsid w:val="00134597"/>
    <w:rsid w:val="001347A8"/>
    <w:rsid w:val="00135320"/>
    <w:rsid w:val="00135627"/>
    <w:rsid w:val="001405E6"/>
    <w:rsid w:val="001409DC"/>
    <w:rsid w:val="001470D8"/>
    <w:rsid w:val="001719E2"/>
    <w:rsid w:val="00171E6D"/>
    <w:rsid w:val="001927E7"/>
    <w:rsid w:val="001A5C47"/>
    <w:rsid w:val="001A70E3"/>
    <w:rsid w:val="001A7E05"/>
    <w:rsid w:val="001B1FBF"/>
    <w:rsid w:val="001B52EC"/>
    <w:rsid w:val="001C135C"/>
    <w:rsid w:val="001D03FC"/>
    <w:rsid w:val="001D2B13"/>
    <w:rsid w:val="001D6D40"/>
    <w:rsid w:val="001E19C3"/>
    <w:rsid w:val="001E229F"/>
    <w:rsid w:val="001E35A1"/>
    <w:rsid w:val="001E541A"/>
    <w:rsid w:val="001F2A59"/>
    <w:rsid w:val="00202940"/>
    <w:rsid w:val="002056DA"/>
    <w:rsid w:val="002067E6"/>
    <w:rsid w:val="00210470"/>
    <w:rsid w:val="00211429"/>
    <w:rsid w:val="0021250E"/>
    <w:rsid w:val="00213EF1"/>
    <w:rsid w:val="002220CD"/>
    <w:rsid w:val="00223832"/>
    <w:rsid w:val="00230E3B"/>
    <w:rsid w:val="00231151"/>
    <w:rsid w:val="002446C1"/>
    <w:rsid w:val="00244A7B"/>
    <w:rsid w:val="00250EB4"/>
    <w:rsid w:val="00253F4F"/>
    <w:rsid w:val="00266A70"/>
    <w:rsid w:val="00271F28"/>
    <w:rsid w:val="002768B0"/>
    <w:rsid w:val="00280BE8"/>
    <w:rsid w:val="002847C9"/>
    <w:rsid w:val="00292883"/>
    <w:rsid w:val="002A2463"/>
    <w:rsid w:val="002A78E5"/>
    <w:rsid w:val="002C0933"/>
    <w:rsid w:val="002D08DC"/>
    <w:rsid w:val="002D6F70"/>
    <w:rsid w:val="002E1227"/>
    <w:rsid w:val="002E37A1"/>
    <w:rsid w:val="002E40B2"/>
    <w:rsid w:val="002E6276"/>
    <w:rsid w:val="002F4418"/>
    <w:rsid w:val="002F46B7"/>
    <w:rsid w:val="00301D5E"/>
    <w:rsid w:val="00310BA5"/>
    <w:rsid w:val="00312128"/>
    <w:rsid w:val="00316FCE"/>
    <w:rsid w:val="00320542"/>
    <w:rsid w:val="00323025"/>
    <w:rsid w:val="003237D7"/>
    <w:rsid w:val="003261C1"/>
    <w:rsid w:val="003301F3"/>
    <w:rsid w:val="0033157E"/>
    <w:rsid w:val="00333CFE"/>
    <w:rsid w:val="00334AEC"/>
    <w:rsid w:val="00341431"/>
    <w:rsid w:val="00343D41"/>
    <w:rsid w:val="0035463E"/>
    <w:rsid w:val="00354956"/>
    <w:rsid w:val="0035707A"/>
    <w:rsid w:val="003606C2"/>
    <w:rsid w:val="00361940"/>
    <w:rsid w:val="00366D08"/>
    <w:rsid w:val="0037267A"/>
    <w:rsid w:val="00376FBA"/>
    <w:rsid w:val="003771CC"/>
    <w:rsid w:val="003772D8"/>
    <w:rsid w:val="003803EC"/>
    <w:rsid w:val="003829AF"/>
    <w:rsid w:val="00382D78"/>
    <w:rsid w:val="00391522"/>
    <w:rsid w:val="00391D80"/>
    <w:rsid w:val="003A1A29"/>
    <w:rsid w:val="003A2A08"/>
    <w:rsid w:val="003A432B"/>
    <w:rsid w:val="003A6894"/>
    <w:rsid w:val="003B44DD"/>
    <w:rsid w:val="003C04B2"/>
    <w:rsid w:val="003D11DC"/>
    <w:rsid w:val="003D40C5"/>
    <w:rsid w:val="003E5B00"/>
    <w:rsid w:val="003F38F5"/>
    <w:rsid w:val="00401356"/>
    <w:rsid w:val="00406F14"/>
    <w:rsid w:val="00410B61"/>
    <w:rsid w:val="00411CCE"/>
    <w:rsid w:val="0041371A"/>
    <w:rsid w:val="00414502"/>
    <w:rsid w:val="004175EA"/>
    <w:rsid w:val="00422F58"/>
    <w:rsid w:val="0042780F"/>
    <w:rsid w:val="00434CEA"/>
    <w:rsid w:val="00437CFC"/>
    <w:rsid w:val="00444ACE"/>
    <w:rsid w:val="0044601D"/>
    <w:rsid w:val="0045178E"/>
    <w:rsid w:val="00451BF5"/>
    <w:rsid w:val="00452AD2"/>
    <w:rsid w:val="00452FC1"/>
    <w:rsid w:val="00462E51"/>
    <w:rsid w:val="004647C6"/>
    <w:rsid w:val="00464826"/>
    <w:rsid w:val="00464E65"/>
    <w:rsid w:val="00466AF2"/>
    <w:rsid w:val="004922C0"/>
    <w:rsid w:val="004944DF"/>
    <w:rsid w:val="004A3225"/>
    <w:rsid w:val="004A6225"/>
    <w:rsid w:val="004A7818"/>
    <w:rsid w:val="004B3F4B"/>
    <w:rsid w:val="004B41D5"/>
    <w:rsid w:val="004B5FC3"/>
    <w:rsid w:val="004C1735"/>
    <w:rsid w:val="004C1C5C"/>
    <w:rsid w:val="004D24F0"/>
    <w:rsid w:val="004E7139"/>
    <w:rsid w:val="004E7ED1"/>
    <w:rsid w:val="004F5F30"/>
    <w:rsid w:val="004F64A3"/>
    <w:rsid w:val="00506551"/>
    <w:rsid w:val="005122A2"/>
    <w:rsid w:val="005251B4"/>
    <w:rsid w:val="005253AF"/>
    <w:rsid w:val="005305D8"/>
    <w:rsid w:val="005329C1"/>
    <w:rsid w:val="00533E5F"/>
    <w:rsid w:val="00542E1B"/>
    <w:rsid w:val="00543E31"/>
    <w:rsid w:val="00547EFD"/>
    <w:rsid w:val="00550A24"/>
    <w:rsid w:val="00550A25"/>
    <w:rsid w:val="00555E22"/>
    <w:rsid w:val="00566347"/>
    <w:rsid w:val="0057146A"/>
    <w:rsid w:val="0059390A"/>
    <w:rsid w:val="005A07A4"/>
    <w:rsid w:val="005A6F6E"/>
    <w:rsid w:val="005B29AE"/>
    <w:rsid w:val="005B70AA"/>
    <w:rsid w:val="005B7997"/>
    <w:rsid w:val="005C09FA"/>
    <w:rsid w:val="005C2392"/>
    <w:rsid w:val="005E2C7D"/>
    <w:rsid w:val="005E3F52"/>
    <w:rsid w:val="005E56DF"/>
    <w:rsid w:val="005E707B"/>
    <w:rsid w:val="00605BF0"/>
    <w:rsid w:val="00610B23"/>
    <w:rsid w:val="00611887"/>
    <w:rsid w:val="00611925"/>
    <w:rsid w:val="00612BFB"/>
    <w:rsid w:val="00614182"/>
    <w:rsid w:val="00625B41"/>
    <w:rsid w:val="006374F5"/>
    <w:rsid w:val="006418DA"/>
    <w:rsid w:val="00644125"/>
    <w:rsid w:val="006531CF"/>
    <w:rsid w:val="00657AA0"/>
    <w:rsid w:val="00665109"/>
    <w:rsid w:val="00676C7C"/>
    <w:rsid w:val="00682432"/>
    <w:rsid w:val="00682A07"/>
    <w:rsid w:val="00691223"/>
    <w:rsid w:val="00691DDD"/>
    <w:rsid w:val="006A0D92"/>
    <w:rsid w:val="006A190C"/>
    <w:rsid w:val="006A1A33"/>
    <w:rsid w:val="006A1C4E"/>
    <w:rsid w:val="006A31B6"/>
    <w:rsid w:val="006B5D4B"/>
    <w:rsid w:val="006B6B67"/>
    <w:rsid w:val="006B7D47"/>
    <w:rsid w:val="006C33CC"/>
    <w:rsid w:val="006D136D"/>
    <w:rsid w:val="006D446F"/>
    <w:rsid w:val="006D4695"/>
    <w:rsid w:val="006E3BDF"/>
    <w:rsid w:val="006F16DE"/>
    <w:rsid w:val="006F2982"/>
    <w:rsid w:val="00702664"/>
    <w:rsid w:val="00706A3D"/>
    <w:rsid w:val="007123D9"/>
    <w:rsid w:val="00712AD2"/>
    <w:rsid w:val="00713BFF"/>
    <w:rsid w:val="00717324"/>
    <w:rsid w:val="00723EE8"/>
    <w:rsid w:val="007248FE"/>
    <w:rsid w:val="00726A86"/>
    <w:rsid w:val="00737C7D"/>
    <w:rsid w:val="00740AC1"/>
    <w:rsid w:val="007455D0"/>
    <w:rsid w:val="00745B90"/>
    <w:rsid w:val="00757449"/>
    <w:rsid w:val="00761243"/>
    <w:rsid w:val="00763DB0"/>
    <w:rsid w:val="0076439E"/>
    <w:rsid w:val="00767865"/>
    <w:rsid w:val="00771397"/>
    <w:rsid w:val="007763E4"/>
    <w:rsid w:val="00777FBF"/>
    <w:rsid w:val="00780D02"/>
    <w:rsid w:val="00780EC0"/>
    <w:rsid w:val="00785E1F"/>
    <w:rsid w:val="007919A4"/>
    <w:rsid w:val="007A198A"/>
    <w:rsid w:val="007A24C2"/>
    <w:rsid w:val="007C1D30"/>
    <w:rsid w:val="007D0D60"/>
    <w:rsid w:val="007E0529"/>
    <w:rsid w:val="007E6634"/>
    <w:rsid w:val="007E6F2E"/>
    <w:rsid w:val="007F059E"/>
    <w:rsid w:val="00800576"/>
    <w:rsid w:val="0080516A"/>
    <w:rsid w:val="0080755C"/>
    <w:rsid w:val="008217EA"/>
    <w:rsid w:val="008221DD"/>
    <w:rsid w:val="008321DC"/>
    <w:rsid w:val="00834980"/>
    <w:rsid w:val="008502B0"/>
    <w:rsid w:val="008518EE"/>
    <w:rsid w:val="00854B18"/>
    <w:rsid w:val="00855C54"/>
    <w:rsid w:val="00860E49"/>
    <w:rsid w:val="00861076"/>
    <w:rsid w:val="008614C3"/>
    <w:rsid w:val="00863648"/>
    <w:rsid w:val="00865CCA"/>
    <w:rsid w:val="00867A90"/>
    <w:rsid w:val="00871BB1"/>
    <w:rsid w:val="00873D56"/>
    <w:rsid w:val="00874D61"/>
    <w:rsid w:val="00880784"/>
    <w:rsid w:val="00880F40"/>
    <w:rsid w:val="00886A82"/>
    <w:rsid w:val="008A29A5"/>
    <w:rsid w:val="008A4155"/>
    <w:rsid w:val="008A7CB1"/>
    <w:rsid w:val="008B0BB3"/>
    <w:rsid w:val="008B0DCC"/>
    <w:rsid w:val="008B285F"/>
    <w:rsid w:val="008B2F6C"/>
    <w:rsid w:val="008B4C26"/>
    <w:rsid w:val="008B4DC6"/>
    <w:rsid w:val="008B4F5F"/>
    <w:rsid w:val="008B5058"/>
    <w:rsid w:val="008B619C"/>
    <w:rsid w:val="008C7899"/>
    <w:rsid w:val="008D0F7A"/>
    <w:rsid w:val="008E61CC"/>
    <w:rsid w:val="008F74DC"/>
    <w:rsid w:val="00902246"/>
    <w:rsid w:val="009076CD"/>
    <w:rsid w:val="009125D0"/>
    <w:rsid w:val="00913F18"/>
    <w:rsid w:val="009156BE"/>
    <w:rsid w:val="00931BD9"/>
    <w:rsid w:val="009327C4"/>
    <w:rsid w:val="009422E2"/>
    <w:rsid w:val="0094361C"/>
    <w:rsid w:val="00954442"/>
    <w:rsid w:val="009551C9"/>
    <w:rsid w:val="009577C2"/>
    <w:rsid w:val="009638DA"/>
    <w:rsid w:val="00964AD5"/>
    <w:rsid w:val="0097000A"/>
    <w:rsid w:val="009876DD"/>
    <w:rsid w:val="00987AF4"/>
    <w:rsid w:val="009944CF"/>
    <w:rsid w:val="00995500"/>
    <w:rsid w:val="009A19D6"/>
    <w:rsid w:val="009A405F"/>
    <w:rsid w:val="009A4B38"/>
    <w:rsid w:val="009A5629"/>
    <w:rsid w:val="009B3BA1"/>
    <w:rsid w:val="009B51DF"/>
    <w:rsid w:val="009B57F7"/>
    <w:rsid w:val="009B5EC6"/>
    <w:rsid w:val="009B76AD"/>
    <w:rsid w:val="009B7742"/>
    <w:rsid w:val="009C0B9A"/>
    <w:rsid w:val="009C48FD"/>
    <w:rsid w:val="009C7241"/>
    <w:rsid w:val="009C7C56"/>
    <w:rsid w:val="009D0B33"/>
    <w:rsid w:val="009D1C2C"/>
    <w:rsid w:val="009D7795"/>
    <w:rsid w:val="009D7FC1"/>
    <w:rsid w:val="009E341D"/>
    <w:rsid w:val="009E71D9"/>
    <w:rsid w:val="009E7F14"/>
    <w:rsid w:val="009E7F8C"/>
    <w:rsid w:val="009F0A50"/>
    <w:rsid w:val="009F1AB2"/>
    <w:rsid w:val="009F403F"/>
    <w:rsid w:val="009F4B63"/>
    <w:rsid w:val="00A03B03"/>
    <w:rsid w:val="00A074D7"/>
    <w:rsid w:val="00A1663A"/>
    <w:rsid w:val="00A20B70"/>
    <w:rsid w:val="00A217B9"/>
    <w:rsid w:val="00A247B4"/>
    <w:rsid w:val="00A27C79"/>
    <w:rsid w:val="00A36A7C"/>
    <w:rsid w:val="00A40A85"/>
    <w:rsid w:val="00A40FFD"/>
    <w:rsid w:val="00A438E6"/>
    <w:rsid w:val="00A4628D"/>
    <w:rsid w:val="00A46EBB"/>
    <w:rsid w:val="00A51DB1"/>
    <w:rsid w:val="00A612E7"/>
    <w:rsid w:val="00A70020"/>
    <w:rsid w:val="00A718B3"/>
    <w:rsid w:val="00A777C2"/>
    <w:rsid w:val="00A809CA"/>
    <w:rsid w:val="00A80F84"/>
    <w:rsid w:val="00A8205F"/>
    <w:rsid w:val="00A86079"/>
    <w:rsid w:val="00A8728B"/>
    <w:rsid w:val="00A87BE8"/>
    <w:rsid w:val="00A90AF4"/>
    <w:rsid w:val="00AA6E35"/>
    <w:rsid w:val="00AC53A6"/>
    <w:rsid w:val="00AC6135"/>
    <w:rsid w:val="00AD29E0"/>
    <w:rsid w:val="00AD6B48"/>
    <w:rsid w:val="00AE04F9"/>
    <w:rsid w:val="00AE4E40"/>
    <w:rsid w:val="00AE7465"/>
    <w:rsid w:val="00AF0329"/>
    <w:rsid w:val="00B025A2"/>
    <w:rsid w:val="00B104F7"/>
    <w:rsid w:val="00B20F16"/>
    <w:rsid w:val="00B22C1B"/>
    <w:rsid w:val="00B236F4"/>
    <w:rsid w:val="00B246B4"/>
    <w:rsid w:val="00B30117"/>
    <w:rsid w:val="00B312A9"/>
    <w:rsid w:val="00B32458"/>
    <w:rsid w:val="00B416A6"/>
    <w:rsid w:val="00B42C57"/>
    <w:rsid w:val="00B45F11"/>
    <w:rsid w:val="00B51B73"/>
    <w:rsid w:val="00B57879"/>
    <w:rsid w:val="00B6005F"/>
    <w:rsid w:val="00B60AD4"/>
    <w:rsid w:val="00B613AD"/>
    <w:rsid w:val="00B66201"/>
    <w:rsid w:val="00B70624"/>
    <w:rsid w:val="00B71E6D"/>
    <w:rsid w:val="00B73076"/>
    <w:rsid w:val="00B73C93"/>
    <w:rsid w:val="00B81FAE"/>
    <w:rsid w:val="00B83324"/>
    <w:rsid w:val="00B8345D"/>
    <w:rsid w:val="00BA4305"/>
    <w:rsid w:val="00BA5D89"/>
    <w:rsid w:val="00BA772B"/>
    <w:rsid w:val="00BB2F44"/>
    <w:rsid w:val="00BB6A51"/>
    <w:rsid w:val="00BC0304"/>
    <w:rsid w:val="00BC305F"/>
    <w:rsid w:val="00BC5E2D"/>
    <w:rsid w:val="00BC6703"/>
    <w:rsid w:val="00BD250D"/>
    <w:rsid w:val="00BD3339"/>
    <w:rsid w:val="00BD38FE"/>
    <w:rsid w:val="00BD4353"/>
    <w:rsid w:val="00BD50D8"/>
    <w:rsid w:val="00BE436F"/>
    <w:rsid w:val="00BF07B2"/>
    <w:rsid w:val="00BF1672"/>
    <w:rsid w:val="00BF4534"/>
    <w:rsid w:val="00BF56BB"/>
    <w:rsid w:val="00C117B1"/>
    <w:rsid w:val="00C169E4"/>
    <w:rsid w:val="00C268B4"/>
    <w:rsid w:val="00C31C20"/>
    <w:rsid w:val="00C36055"/>
    <w:rsid w:val="00C4178A"/>
    <w:rsid w:val="00C442E7"/>
    <w:rsid w:val="00C46460"/>
    <w:rsid w:val="00C61DC8"/>
    <w:rsid w:val="00C63031"/>
    <w:rsid w:val="00C63938"/>
    <w:rsid w:val="00C662DF"/>
    <w:rsid w:val="00C67165"/>
    <w:rsid w:val="00C7344F"/>
    <w:rsid w:val="00C75EE6"/>
    <w:rsid w:val="00C779F9"/>
    <w:rsid w:val="00C8431C"/>
    <w:rsid w:val="00C85969"/>
    <w:rsid w:val="00C8697B"/>
    <w:rsid w:val="00C92302"/>
    <w:rsid w:val="00C97B7F"/>
    <w:rsid w:val="00C97D01"/>
    <w:rsid w:val="00CA0323"/>
    <w:rsid w:val="00CA799C"/>
    <w:rsid w:val="00CB09FE"/>
    <w:rsid w:val="00CB2E07"/>
    <w:rsid w:val="00CB4A29"/>
    <w:rsid w:val="00CB76A9"/>
    <w:rsid w:val="00CC1CC8"/>
    <w:rsid w:val="00CC3493"/>
    <w:rsid w:val="00CC597D"/>
    <w:rsid w:val="00CD0107"/>
    <w:rsid w:val="00CD1D8C"/>
    <w:rsid w:val="00CD2CA3"/>
    <w:rsid w:val="00CD3846"/>
    <w:rsid w:val="00CE1696"/>
    <w:rsid w:val="00CE5063"/>
    <w:rsid w:val="00CE6BDC"/>
    <w:rsid w:val="00CE7EF5"/>
    <w:rsid w:val="00CF3849"/>
    <w:rsid w:val="00D15734"/>
    <w:rsid w:val="00D23660"/>
    <w:rsid w:val="00D24267"/>
    <w:rsid w:val="00D24313"/>
    <w:rsid w:val="00D2597E"/>
    <w:rsid w:val="00D26962"/>
    <w:rsid w:val="00D31482"/>
    <w:rsid w:val="00D317B6"/>
    <w:rsid w:val="00D41BE5"/>
    <w:rsid w:val="00D47DAE"/>
    <w:rsid w:val="00D52673"/>
    <w:rsid w:val="00D5420B"/>
    <w:rsid w:val="00D5472F"/>
    <w:rsid w:val="00D6486E"/>
    <w:rsid w:val="00D842CE"/>
    <w:rsid w:val="00D92EC9"/>
    <w:rsid w:val="00D95EB2"/>
    <w:rsid w:val="00D9700B"/>
    <w:rsid w:val="00DA4240"/>
    <w:rsid w:val="00DA43BA"/>
    <w:rsid w:val="00DB67BC"/>
    <w:rsid w:val="00DB703D"/>
    <w:rsid w:val="00DC0D22"/>
    <w:rsid w:val="00DC4CE4"/>
    <w:rsid w:val="00DD491A"/>
    <w:rsid w:val="00DD7114"/>
    <w:rsid w:val="00DE4527"/>
    <w:rsid w:val="00DF22E9"/>
    <w:rsid w:val="00DF65BB"/>
    <w:rsid w:val="00DF75A8"/>
    <w:rsid w:val="00E03150"/>
    <w:rsid w:val="00E04537"/>
    <w:rsid w:val="00E04F6E"/>
    <w:rsid w:val="00E0739B"/>
    <w:rsid w:val="00E10BE0"/>
    <w:rsid w:val="00E11B61"/>
    <w:rsid w:val="00E20782"/>
    <w:rsid w:val="00E2617A"/>
    <w:rsid w:val="00E46716"/>
    <w:rsid w:val="00E53622"/>
    <w:rsid w:val="00E567FA"/>
    <w:rsid w:val="00E65508"/>
    <w:rsid w:val="00E6718E"/>
    <w:rsid w:val="00E76EE0"/>
    <w:rsid w:val="00E8091D"/>
    <w:rsid w:val="00E824EA"/>
    <w:rsid w:val="00E90EFF"/>
    <w:rsid w:val="00EA0C3E"/>
    <w:rsid w:val="00EA450C"/>
    <w:rsid w:val="00EA7B1C"/>
    <w:rsid w:val="00EB05BE"/>
    <w:rsid w:val="00EB0B3B"/>
    <w:rsid w:val="00EB38F9"/>
    <w:rsid w:val="00EB7F38"/>
    <w:rsid w:val="00EC093D"/>
    <w:rsid w:val="00EC3E95"/>
    <w:rsid w:val="00EC4C4F"/>
    <w:rsid w:val="00EC7C95"/>
    <w:rsid w:val="00ED79DE"/>
    <w:rsid w:val="00ED7F17"/>
    <w:rsid w:val="00EE691B"/>
    <w:rsid w:val="00EF54AD"/>
    <w:rsid w:val="00EF7C95"/>
    <w:rsid w:val="00F07545"/>
    <w:rsid w:val="00F13E01"/>
    <w:rsid w:val="00F17CE0"/>
    <w:rsid w:val="00F2201A"/>
    <w:rsid w:val="00F25D4A"/>
    <w:rsid w:val="00F26ED2"/>
    <w:rsid w:val="00F315FB"/>
    <w:rsid w:val="00F3403A"/>
    <w:rsid w:val="00F419C8"/>
    <w:rsid w:val="00F42A5C"/>
    <w:rsid w:val="00F4447B"/>
    <w:rsid w:val="00F47E40"/>
    <w:rsid w:val="00F5762D"/>
    <w:rsid w:val="00F65EBB"/>
    <w:rsid w:val="00F72A2A"/>
    <w:rsid w:val="00F81720"/>
    <w:rsid w:val="00F861F7"/>
    <w:rsid w:val="00F91B8B"/>
    <w:rsid w:val="00F9321D"/>
    <w:rsid w:val="00FA002B"/>
    <w:rsid w:val="00FB623C"/>
    <w:rsid w:val="00FC0A9B"/>
    <w:rsid w:val="00FC2903"/>
    <w:rsid w:val="00FC522D"/>
    <w:rsid w:val="00FD25C6"/>
    <w:rsid w:val="00FD2B82"/>
    <w:rsid w:val="00FD4424"/>
    <w:rsid w:val="00FD558F"/>
    <w:rsid w:val="00FD5FA7"/>
    <w:rsid w:val="00FE05C7"/>
    <w:rsid w:val="00FE18F6"/>
    <w:rsid w:val="00FE3E27"/>
    <w:rsid w:val="00FE58F5"/>
    <w:rsid w:val="00FE7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A51"/>
    <w:pPr>
      <w:widowControl w:val="0"/>
    </w:pPr>
  </w:style>
  <w:style w:type="paragraph" w:styleId="Heading4">
    <w:name w:val="heading 4"/>
    <w:basedOn w:val="Normal"/>
    <w:next w:val="Normal"/>
    <w:link w:val="Heading4Char"/>
    <w:qFormat/>
    <w:rsid w:val="00BB6A51"/>
    <w:pPr>
      <w:keepNext/>
      <w:widowControl/>
      <w:spacing w:after="0" w:line="240" w:lineRule="auto"/>
      <w:outlineLvl w:val="3"/>
    </w:pPr>
    <w:rPr>
      <w:rFonts w:ascii="Times New Roman" w:eastAsia="Times New Roman" w:hAnsi="Times New Roman" w:cs="Times New Roman"/>
      <w:b/>
      <w:i/>
      <w:sz w:val="28"/>
      <w:szCs w:val="20"/>
    </w:rPr>
  </w:style>
  <w:style w:type="paragraph" w:styleId="Heading5">
    <w:name w:val="heading 5"/>
    <w:basedOn w:val="Normal"/>
    <w:next w:val="Normal"/>
    <w:link w:val="Heading5Char"/>
    <w:uiPriority w:val="9"/>
    <w:semiHidden/>
    <w:unhideWhenUsed/>
    <w:qFormat/>
    <w:rsid w:val="00BB6A5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unhideWhenUsed/>
    <w:qFormat/>
    <w:rsid w:val="00BB6A5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B6A51"/>
    <w:rPr>
      <w:rFonts w:ascii="Times New Roman" w:eastAsia="Times New Roman" w:hAnsi="Times New Roman" w:cs="Times New Roman"/>
      <w:b/>
      <w:i/>
      <w:sz w:val="28"/>
      <w:szCs w:val="20"/>
    </w:rPr>
  </w:style>
  <w:style w:type="character" w:customStyle="1" w:styleId="Heading5Char">
    <w:name w:val="Heading 5 Char"/>
    <w:basedOn w:val="DefaultParagraphFont"/>
    <w:link w:val="Heading5"/>
    <w:uiPriority w:val="9"/>
    <w:semiHidden/>
    <w:rsid w:val="00BB6A51"/>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rsid w:val="00BB6A51"/>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iPriority w:val="99"/>
    <w:unhideWhenUsed/>
    <w:rsid w:val="00BB6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A51"/>
  </w:style>
  <w:style w:type="paragraph" w:styleId="Footer">
    <w:name w:val="footer"/>
    <w:basedOn w:val="Normal"/>
    <w:link w:val="FooterChar"/>
    <w:uiPriority w:val="99"/>
    <w:unhideWhenUsed/>
    <w:rsid w:val="00BB6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A51"/>
  </w:style>
  <w:style w:type="paragraph" w:styleId="BalloonText">
    <w:name w:val="Balloon Text"/>
    <w:basedOn w:val="Normal"/>
    <w:link w:val="BalloonTextChar"/>
    <w:uiPriority w:val="99"/>
    <w:semiHidden/>
    <w:unhideWhenUsed/>
    <w:rsid w:val="00BB6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A51"/>
    <w:rPr>
      <w:rFonts w:ascii="Tahoma" w:hAnsi="Tahoma" w:cs="Tahoma"/>
      <w:sz w:val="16"/>
      <w:szCs w:val="16"/>
    </w:rPr>
  </w:style>
  <w:style w:type="character" w:customStyle="1" w:styleId="apple-style-span">
    <w:name w:val="apple-style-span"/>
    <w:basedOn w:val="DefaultParagraphFont"/>
    <w:rsid w:val="00BB6A51"/>
  </w:style>
  <w:style w:type="paragraph" w:styleId="BodyText">
    <w:name w:val="Body Text"/>
    <w:basedOn w:val="Normal"/>
    <w:link w:val="BodyTextChar"/>
    <w:semiHidden/>
    <w:rsid w:val="00BB6A51"/>
    <w:pPr>
      <w:widowControl/>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BB6A51"/>
    <w:rPr>
      <w:rFonts w:ascii="Times New Roman" w:eastAsia="Times New Roman" w:hAnsi="Times New Roman" w:cs="Times New Roman"/>
      <w:sz w:val="24"/>
      <w:szCs w:val="20"/>
    </w:rPr>
  </w:style>
  <w:style w:type="paragraph" w:customStyle="1" w:styleId="H2">
    <w:name w:val="H2"/>
    <w:basedOn w:val="Normal"/>
    <w:next w:val="Normal"/>
    <w:rsid w:val="00BB6A51"/>
    <w:pPr>
      <w:keepNext/>
      <w:widowControl/>
      <w:spacing w:before="100" w:after="100" w:line="240" w:lineRule="auto"/>
      <w:outlineLvl w:val="2"/>
    </w:pPr>
    <w:rPr>
      <w:rFonts w:ascii="Times New Roman" w:eastAsia="Times New Roman" w:hAnsi="Times New Roman" w:cs="Times New Roman"/>
      <w:b/>
      <w:snapToGrid w:val="0"/>
      <w:sz w:val="36"/>
      <w:szCs w:val="20"/>
      <w:lang w:val="en-CA"/>
    </w:rPr>
  </w:style>
  <w:style w:type="character" w:styleId="Hyperlink">
    <w:name w:val="Hyperlink"/>
    <w:basedOn w:val="DefaultParagraphFont"/>
    <w:semiHidden/>
    <w:rsid w:val="00BB6A51"/>
    <w:rPr>
      <w:color w:val="0000FF"/>
      <w:u w:val="single"/>
    </w:rPr>
  </w:style>
  <w:style w:type="paragraph" w:customStyle="1" w:styleId="Default">
    <w:name w:val="Default"/>
    <w:rsid w:val="00BB6A51"/>
    <w:pPr>
      <w:autoSpaceDE w:val="0"/>
      <w:autoSpaceDN w:val="0"/>
      <w:adjustRightInd w:val="0"/>
      <w:spacing w:after="0" w:line="240" w:lineRule="auto"/>
    </w:pPr>
    <w:rPr>
      <w:rFonts w:ascii="KievitOT-Regular" w:hAnsi="KievitOT-Regular" w:cs="KievitOT-Regular"/>
      <w:color w:val="000000"/>
      <w:sz w:val="24"/>
      <w:szCs w:val="24"/>
    </w:rPr>
  </w:style>
  <w:style w:type="paragraph" w:styleId="ListParagraph">
    <w:name w:val="List Paragraph"/>
    <w:basedOn w:val="Normal"/>
    <w:uiPriority w:val="34"/>
    <w:qFormat/>
    <w:rsid w:val="00BB6A51"/>
    <w:pPr>
      <w:ind w:left="720"/>
      <w:contextualSpacing/>
    </w:pPr>
  </w:style>
  <w:style w:type="paragraph" w:styleId="NoSpacing">
    <w:name w:val="No Spacing"/>
    <w:uiPriority w:val="1"/>
    <w:qFormat/>
    <w:rsid w:val="00BB6A51"/>
    <w:pPr>
      <w:widowControl w:val="0"/>
      <w:spacing w:after="0" w:line="240" w:lineRule="auto"/>
    </w:pPr>
  </w:style>
  <w:style w:type="paragraph" w:styleId="NormalWeb">
    <w:name w:val="Normal (Web)"/>
    <w:basedOn w:val="Normal"/>
    <w:uiPriority w:val="99"/>
    <w:unhideWhenUsed/>
    <w:rsid w:val="00BB6A51"/>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B45F11"/>
    <w:pPr>
      <w:widowControl/>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CA"/>
    </w:rPr>
  </w:style>
  <w:style w:type="character" w:customStyle="1" w:styleId="TitleChar">
    <w:name w:val="Title Char"/>
    <w:basedOn w:val="DefaultParagraphFont"/>
    <w:link w:val="Title"/>
    <w:uiPriority w:val="10"/>
    <w:rsid w:val="00B45F11"/>
    <w:rPr>
      <w:rFonts w:ascii="Cambria" w:eastAsia="Times New Roman" w:hAnsi="Cambria" w:cs="Times New Roman"/>
      <w:color w:val="17365D"/>
      <w:spacing w:val="5"/>
      <w:kern w:val="28"/>
      <w:sz w:val="52"/>
      <w:szCs w:val="52"/>
      <w:lang w:val="en-CA"/>
    </w:rPr>
  </w:style>
  <w:style w:type="paragraph" w:customStyle="1" w:styleId="NeuroHeading1">
    <w:name w:val="Neuro Heading1"/>
    <w:next w:val="Normal"/>
    <w:qFormat/>
    <w:rsid w:val="005122A2"/>
    <w:pPr>
      <w:numPr>
        <w:numId w:val="18"/>
      </w:numPr>
      <w:tabs>
        <w:tab w:val="left" w:pos="720"/>
      </w:tabs>
      <w:spacing w:before="400" w:after="120" w:line="240" w:lineRule="auto"/>
      <w:ind w:left="360" w:right="432"/>
    </w:pPr>
    <w:rPr>
      <w:rFonts w:eastAsia="Times New Roman" w:cs="Arial"/>
      <w:b/>
      <w:color w:val="1F497D" w:themeColor="text2"/>
      <w:sz w:val="28"/>
      <w:szCs w:val="28"/>
    </w:rPr>
  </w:style>
  <w:style w:type="paragraph" w:customStyle="1" w:styleId="NeuroHeading2">
    <w:name w:val="Neuro Heading2"/>
    <w:next w:val="Normal"/>
    <w:qFormat/>
    <w:rsid w:val="009B5EC6"/>
    <w:pPr>
      <w:numPr>
        <w:numId w:val="19"/>
      </w:numPr>
      <w:tabs>
        <w:tab w:val="left" w:pos="720"/>
      </w:tabs>
      <w:spacing w:before="360" w:after="120" w:line="240" w:lineRule="auto"/>
      <w:ind w:left="0" w:firstLine="0"/>
    </w:pPr>
    <w:rPr>
      <w:rFonts w:eastAsia="Times New Roman" w:cs="Arial"/>
      <w:b/>
      <w:color w:val="1F497D" w:themeColor="text2"/>
      <w:sz w:val="28"/>
      <w:szCs w:val="28"/>
    </w:rPr>
  </w:style>
  <w:style w:type="paragraph" w:styleId="Revision">
    <w:name w:val="Revision"/>
    <w:hidden/>
    <w:uiPriority w:val="99"/>
    <w:semiHidden/>
    <w:rsid w:val="006B7D47"/>
    <w:pPr>
      <w:spacing w:after="0" w:line="240" w:lineRule="auto"/>
    </w:pPr>
  </w:style>
  <w:style w:type="character" w:styleId="CommentReference">
    <w:name w:val="annotation reference"/>
    <w:basedOn w:val="DefaultParagraphFont"/>
    <w:uiPriority w:val="99"/>
    <w:semiHidden/>
    <w:unhideWhenUsed/>
    <w:rsid w:val="006B7D47"/>
    <w:rPr>
      <w:sz w:val="16"/>
      <w:szCs w:val="16"/>
    </w:rPr>
  </w:style>
  <w:style w:type="paragraph" w:styleId="CommentText">
    <w:name w:val="annotation text"/>
    <w:basedOn w:val="Normal"/>
    <w:link w:val="CommentTextChar"/>
    <w:uiPriority w:val="99"/>
    <w:semiHidden/>
    <w:unhideWhenUsed/>
    <w:rsid w:val="006B7D47"/>
    <w:pPr>
      <w:spacing w:line="240" w:lineRule="auto"/>
    </w:pPr>
    <w:rPr>
      <w:sz w:val="20"/>
      <w:szCs w:val="20"/>
    </w:rPr>
  </w:style>
  <w:style w:type="character" w:customStyle="1" w:styleId="CommentTextChar">
    <w:name w:val="Comment Text Char"/>
    <w:basedOn w:val="DefaultParagraphFont"/>
    <w:link w:val="CommentText"/>
    <w:uiPriority w:val="99"/>
    <w:semiHidden/>
    <w:rsid w:val="006B7D47"/>
    <w:rPr>
      <w:sz w:val="20"/>
      <w:szCs w:val="20"/>
    </w:rPr>
  </w:style>
  <w:style w:type="paragraph" w:styleId="CommentSubject">
    <w:name w:val="annotation subject"/>
    <w:basedOn w:val="CommentText"/>
    <w:next w:val="CommentText"/>
    <w:link w:val="CommentSubjectChar"/>
    <w:uiPriority w:val="99"/>
    <w:semiHidden/>
    <w:unhideWhenUsed/>
    <w:rsid w:val="006B7D47"/>
    <w:rPr>
      <w:b/>
      <w:bCs/>
    </w:rPr>
  </w:style>
  <w:style w:type="character" w:customStyle="1" w:styleId="CommentSubjectChar">
    <w:name w:val="Comment Subject Char"/>
    <w:basedOn w:val="CommentTextChar"/>
    <w:link w:val="CommentSubject"/>
    <w:uiPriority w:val="99"/>
    <w:semiHidden/>
    <w:rsid w:val="006B7D4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A51"/>
    <w:pPr>
      <w:widowControl w:val="0"/>
    </w:pPr>
  </w:style>
  <w:style w:type="paragraph" w:styleId="Heading4">
    <w:name w:val="heading 4"/>
    <w:basedOn w:val="Normal"/>
    <w:next w:val="Normal"/>
    <w:link w:val="Heading4Char"/>
    <w:qFormat/>
    <w:rsid w:val="00BB6A51"/>
    <w:pPr>
      <w:keepNext/>
      <w:widowControl/>
      <w:spacing w:after="0" w:line="240" w:lineRule="auto"/>
      <w:outlineLvl w:val="3"/>
    </w:pPr>
    <w:rPr>
      <w:rFonts w:ascii="Times New Roman" w:eastAsia="Times New Roman" w:hAnsi="Times New Roman" w:cs="Times New Roman"/>
      <w:b/>
      <w:i/>
      <w:sz w:val="28"/>
      <w:szCs w:val="20"/>
    </w:rPr>
  </w:style>
  <w:style w:type="paragraph" w:styleId="Heading5">
    <w:name w:val="heading 5"/>
    <w:basedOn w:val="Normal"/>
    <w:next w:val="Normal"/>
    <w:link w:val="Heading5Char"/>
    <w:uiPriority w:val="9"/>
    <w:semiHidden/>
    <w:unhideWhenUsed/>
    <w:qFormat/>
    <w:rsid w:val="00BB6A5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unhideWhenUsed/>
    <w:qFormat/>
    <w:rsid w:val="00BB6A5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B6A51"/>
    <w:rPr>
      <w:rFonts w:ascii="Times New Roman" w:eastAsia="Times New Roman" w:hAnsi="Times New Roman" w:cs="Times New Roman"/>
      <w:b/>
      <w:i/>
      <w:sz w:val="28"/>
      <w:szCs w:val="20"/>
    </w:rPr>
  </w:style>
  <w:style w:type="character" w:customStyle="1" w:styleId="Heading5Char">
    <w:name w:val="Heading 5 Char"/>
    <w:basedOn w:val="DefaultParagraphFont"/>
    <w:link w:val="Heading5"/>
    <w:uiPriority w:val="9"/>
    <w:semiHidden/>
    <w:rsid w:val="00BB6A51"/>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rsid w:val="00BB6A51"/>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iPriority w:val="99"/>
    <w:unhideWhenUsed/>
    <w:rsid w:val="00BB6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A51"/>
  </w:style>
  <w:style w:type="paragraph" w:styleId="Footer">
    <w:name w:val="footer"/>
    <w:basedOn w:val="Normal"/>
    <w:link w:val="FooterChar"/>
    <w:uiPriority w:val="99"/>
    <w:unhideWhenUsed/>
    <w:rsid w:val="00BB6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A51"/>
  </w:style>
  <w:style w:type="paragraph" w:styleId="BalloonText">
    <w:name w:val="Balloon Text"/>
    <w:basedOn w:val="Normal"/>
    <w:link w:val="BalloonTextChar"/>
    <w:uiPriority w:val="99"/>
    <w:semiHidden/>
    <w:unhideWhenUsed/>
    <w:rsid w:val="00BB6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A51"/>
    <w:rPr>
      <w:rFonts w:ascii="Tahoma" w:hAnsi="Tahoma" w:cs="Tahoma"/>
      <w:sz w:val="16"/>
      <w:szCs w:val="16"/>
    </w:rPr>
  </w:style>
  <w:style w:type="character" w:customStyle="1" w:styleId="apple-style-span">
    <w:name w:val="apple-style-span"/>
    <w:basedOn w:val="DefaultParagraphFont"/>
    <w:rsid w:val="00BB6A51"/>
  </w:style>
  <w:style w:type="paragraph" w:styleId="BodyText">
    <w:name w:val="Body Text"/>
    <w:basedOn w:val="Normal"/>
    <w:link w:val="BodyTextChar"/>
    <w:semiHidden/>
    <w:rsid w:val="00BB6A51"/>
    <w:pPr>
      <w:widowControl/>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BB6A51"/>
    <w:rPr>
      <w:rFonts w:ascii="Times New Roman" w:eastAsia="Times New Roman" w:hAnsi="Times New Roman" w:cs="Times New Roman"/>
      <w:sz w:val="24"/>
      <w:szCs w:val="20"/>
    </w:rPr>
  </w:style>
  <w:style w:type="paragraph" w:customStyle="1" w:styleId="H2">
    <w:name w:val="H2"/>
    <w:basedOn w:val="Normal"/>
    <w:next w:val="Normal"/>
    <w:rsid w:val="00BB6A51"/>
    <w:pPr>
      <w:keepNext/>
      <w:widowControl/>
      <w:spacing w:before="100" w:after="100" w:line="240" w:lineRule="auto"/>
      <w:outlineLvl w:val="2"/>
    </w:pPr>
    <w:rPr>
      <w:rFonts w:ascii="Times New Roman" w:eastAsia="Times New Roman" w:hAnsi="Times New Roman" w:cs="Times New Roman"/>
      <w:b/>
      <w:snapToGrid w:val="0"/>
      <w:sz w:val="36"/>
      <w:szCs w:val="20"/>
      <w:lang w:val="en-CA"/>
    </w:rPr>
  </w:style>
  <w:style w:type="character" w:styleId="Hyperlink">
    <w:name w:val="Hyperlink"/>
    <w:basedOn w:val="DefaultParagraphFont"/>
    <w:semiHidden/>
    <w:rsid w:val="00BB6A51"/>
    <w:rPr>
      <w:color w:val="0000FF"/>
      <w:u w:val="single"/>
    </w:rPr>
  </w:style>
  <w:style w:type="paragraph" w:customStyle="1" w:styleId="Default">
    <w:name w:val="Default"/>
    <w:rsid w:val="00BB6A51"/>
    <w:pPr>
      <w:autoSpaceDE w:val="0"/>
      <w:autoSpaceDN w:val="0"/>
      <w:adjustRightInd w:val="0"/>
      <w:spacing w:after="0" w:line="240" w:lineRule="auto"/>
    </w:pPr>
    <w:rPr>
      <w:rFonts w:ascii="KievitOT-Regular" w:hAnsi="KievitOT-Regular" w:cs="KievitOT-Regular"/>
      <w:color w:val="000000"/>
      <w:sz w:val="24"/>
      <w:szCs w:val="24"/>
    </w:rPr>
  </w:style>
  <w:style w:type="paragraph" w:styleId="ListParagraph">
    <w:name w:val="List Paragraph"/>
    <w:basedOn w:val="Normal"/>
    <w:uiPriority w:val="34"/>
    <w:qFormat/>
    <w:rsid w:val="00BB6A51"/>
    <w:pPr>
      <w:ind w:left="720"/>
      <w:contextualSpacing/>
    </w:pPr>
  </w:style>
  <w:style w:type="paragraph" w:styleId="NoSpacing">
    <w:name w:val="No Spacing"/>
    <w:uiPriority w:val="1"/>
    <w:qFormat/>
    <w:rsid w:val="00BB6A51"/>
    <w:pPr>
      <w:widowControl w:val="0"/>
      <w:spacing w:after="0" w:line="240" w:lineRule="auto"/>
    </w:pPr>
  </w:style>
  <w:style w:type="paragraph" w:styleId="NormalWeb">
    <w:name w:val="Normal (Web)"/>
    <w:basedOn w:val="Normal"/>
    <w:uiPriority w:val="99"/>
    <w:unhideWhenUsed/>
    <w:rsid w:val="00BB6A51"/>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B45F11"/>
    <w:pPr>
      <w:widowControl/>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CA"/>
    </w:rPr>
  </w:style>
  <w:style w:type="character" w:customStyle="1" w:styleId="TitleChar">
    <w:name w:val="Title Char"/>
    <w:basedOn w:val="DefaultParagraphFont"/>
    <w:link w:val="Title"/>
    <w:uiPriority w:val="10"/>
    <w:rsid w:val="00B45F11"/>
    <w:rPr>
      <w:rFonts w:ascii="Cambria" w:eastAsia="Times New Roman" w:hAnsi="Cambria" w:cs="Times New Roman"/>
      <w:color w:val="17365D"/>
      <w:spacing w:val="5"/>
      <w:kern w:val="28"/>
      <w:sz w:val="52"/>
      <w:szCs w:val="52"/>
      <w:lang w:val="en-CA"/>
    </w:rPr>
  </w:style>
  <w:style w:type="paragraph" w:customStyle="1" w:styleId="NeuroHeading1">
    <w:name w:val="Neuro Heading1"/>
    <w:next w:val="Normal"/>
    <w:qFormat/>
    <w:rsid w:val="005122A2"/>
    <w:pPr>
      <w:numPr>
        <w:numId w:val="18"/>
      </w:numPr>
      <w:tabs>
        <w:tab w:val="left" w:pos="720"/>
      </w:tabs>
      <w:spacing w:before="400" w:after="120" w:line="240" w:lineRule="auto"/>
      <w:ind w:left="360" w:right="432"/>
    </w:pPr>
    <w:rPr>
      <w:rFonts w:eastAsia="Times New Roman" w:cs="Arial"/>
      <w:b/>
      <w:color w:val="1F497D" w:themeColor="text2"/>
      <w:sz w:val="28"/>
      <w:szCs w:val="28"/>
    </w:rPr>
  </w:style>
  <w:style w:type="paragraph" w:customStyle="1" w:styleId="NeuroHeading2">
    <w:name w:val="Neuro Heading2"/>
    <w:next w:val="Normal"/>
    <w:qFormat/>
    <w:rsid w:val="009B5EC6"/>
    <w:pPr>
      <w:numPr>
        <w:numId w:val="19"/>
      </w:numPr>
      <w:tabs>
        <w:tab w:val="left" w:pos="720"/>
      </w:tabs>
      <w:spacing w:before="360" w:after="120" w:line="240" w:lineRule="auto"/>
      <w:ind w:left="0" w:firstLine="0"/>
    </w:pPr>
    <w:rPr>
      <w:rFonts w:eastAsia="Times New Roman" w:cs="Arial"/>
      <w:b/>
      <w:color w:val="1F497D" w:themeColor="text2"/>
      <w:sz w:val="28"/>
      <w:szCs w:val="28"/>
    </w:rPr>
  </w:style>
  <w:style w:type="paragraph" w:styleId="Revision">
    <w:name w:val="Revision"/>
    <w:hidden/>
    <w:uiPriority w:val="99"/>
    <w:semiHidden/>
    <w:rsid w:val="006B7D47"/>
    <w:pPr>
      <w:spacing w:after="0" w:line="240" w:lineRule="auto"/>
    </w:pPr>
  </w:style>
  <w:style w:type="character" w:styleId="CommentReference">
    <w:name w:val="annotation reference"/>
    <w:basedOn w:val="DefaultParagraphFont"/>
    <w:uiPriority w:val="99"/>
    <w:semiHidden/>
    <w:unhideWhenUsed/>
    <w:rsid w:val="006B7D47"/>
    <w:rPr>
      <w:sz w:val="16"/>
      <w:szCs w:val="16"/>
    </w:rPr>
  </w:style>
  <w:style w:type="paragraph" w:styleId="CommentText">
    <w:name w:val="annotation text"/>
    <w:basedOn w:val="Normal"/>
    <w:link w:val="CommentTextChar"/>
    <w:uiPriority w:val="99"/>
    <w:semiHidden/>
    <w:unhideWhenUsed/>
    <w:rsid w:val="006B7D47"/>
    <w:pPr>
      <w:spacing w:line="240" w:lineRule="auto"/>
    </w:pPr>
    <w:rPr>
      <w:sz w:val="20"/>
      <w:szCs w:val="20"/>
    </w:rPr>
  </w:style>
  <w:style w:type="character" w:customStyle="1" w:styleId="CommentTextChar">
    <w:name w:val="Comment Text Char"/>
    <w:basedOn w:val="DefaultParagraphFont"/>
    <w:link w:val="CommentText"/>
    <w:uiPriority w:val="99"/>
    <w:semiHidden/>
    <w:rsid w:val="006B7D47"/>
    <w:rPr>
      <w:sz w:val="20"/>
      <w:szCs w:val="20"/>
    </w:rPr>
  </w:style>
  <w:style w:type="paragraph" w:styleId="CommentSubject">
    <w:name w:val="annotation subject"/>
    <w:basedOn w:val="CommentText"/>
    <w:next w:val="CommentText"/>
    <w:link w:val="CommentSubjectChar"/>
    <w:uiPriority w:val="99"/>
    <w:semiHidden/>
    <w:unhideWhenUsed/>
    <w:rsid w:val="006B7D47"/>
    <w:rPr>
      <w:b/>
      <w:bCs/>
    </w:rPr>
  </w:style>
  <w:style w:type="character" w:customStyle="1" w:styleId="CommentSubjectChar">
    <w:name w:val="Comment Subject Char"/>
    <w:basedOn w:val="CommentTextChar"/>
    <w:link w:val="CommentSubject"/>
    <w:uiPriority w:val="99"/>
    <w:semiHidden/>
    <w:rsid w:val="006B7D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584320">
      <w:bodyDiv w:val="1"/>
      <w:marLeft w:val="0"/>
      <w:marRight w:val="0"/>
      <w:marTop w:val="0"/>
      <w:marBottom w:val="0"/>
      <w:divBdr>
        <w:top w:val="none" w:sz="0" w:space="0" w:color="auto"/>
        <w:left w:val="none" w:sz="0" w:space="0" w:color="auto"/>
        <w:bottom w:val="none" w:sz="0" w:space="0" w:color="auto"/>
        <w:right w:val="none" w:sz="0" w:space="0" w:color="auto"/>
      </w:divBdr>
    </w:div>
    <w:div w:id="1016736331">
      <w:bodyDiv w:val="1"/>
      <w:marLeft w:val="0"/>
      <w:marRight w:val="0"/>
      <w:marTop w:val="0"/>
      <w:marBottom w:val="0"/>
      <w:divBdr>
        <w:top w:val="none" w:sz="0" w:space="0" w:color="auto"/>
        <w:left w:val="none" w:sz="0" w:space="0" w:color="auto"/>
        <w:bottom w:val="none" w:sz="0" w:space="0" w:color="auto"/>
        <w:right w:val="none" w:sz="0" w:space="0" w:color="auto"/>
      </w:divBdr>
    </w:div>
    <w:div w:id="1348365112">
      <w:bodyDiv w:val="1"/>
      <w:marLeft w:val="0"/>
      <w:marRight w:val="0"/>
      <w:marTop w:val="0"/>
      <w:marBottom w:val="0"/>
      <w:divBdr>
        <w:top w:val="none" w:sz="0" w:space="0" w:color="auto"/>
        <w:left w:val="none" w:sz="0" w:space="0" w:color="auto"/>
        <w:bottom w:val="none" w:sz="0" w:space="0" w:color="auto"/>
        <w:right w:val="none" w:sz="0" w:space="0" w:color="auto"/>
      </w:divBdr>
    </w:div>
    <w:div w:id="1844052161">
      <w:bodyDiv w:val="1"/>
      <w:marLeft w:val="0"/>
      <w:marRight w:val="0"/>
      <w:marTop w:val="0"/>
      <w:marBottom w:val="0"/>
      <w:divBdr>
        <w:top w:val="none" w:sz="0" w:space="0" w:color="auto"/>
        <w:left w:val="none" w:sz="0" w:space="0" w:color="auto"/>
        <w:bottom w:val="none" w:sz="0" w:space="0" w:color="auto"/>
        <w:right w:val="none" w:sz="0" w:space="0" w:color="auto"/>
      </w:divBdr>
    </w:div>
    <w:div w:id="205804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nfo@westonneuroscience.ca" TargetMode="External"/><Relationship Id="rId4" Type="http://schemas.microsoft.com/office/2007/relationships/stylesWithEffects" Target="stylesWithEffects.xml"/><Relationship Id="rId9" Type="http://schemas.openxmlformats.org/officeDocument/2006/relationships/hyperlink" Target="mailto:info@westonneuroscience.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17A45-D66A-45DE-A0BF-C9F969EF5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3138</Words>
  <Characters>17888</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Rapid Response RFP</vt:lpstr>
    </vt:vector>
  </TitlesOfParts>
  <Company>George Weston Limited</Company>
  <LinksUpToDate>false</LinksUpToDate>
  <CharactersWithSpaces>20985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Rapid Response RFP</dc:title>
  <dc:creator>George Weston Limited</dc:creator>
  <cp:lastModifiedBy>George Weston Limited</cp:lastModifiedBy>
  <cp:revision>7</cp:revision>
  <cp:lastPrinted>2013-02-04T22:59:00Z</cp:lastPrinted>
  <dcterms:created xsi:type="dcterms:W3CDTF">2013-02-05T16:49:00Z</dcterms:created>
  <dcterms:modified xsi:type="dcterms:W3CDTF">2013-02-05T20:50:00Z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UFAA9qelww5tp40Tv4haoU6+SfJZGv5JmNfALBPAF4LP730/m5y+5fXi2JvqF0PlFqQqhUBDaNl1JKZL
5kvDJnpr6R+da//wWN1/rA4UDfKuIqzDRhWLgQl6uUz+f/6lgFyGxfgDHs65AfCyEmhL3pl19zJ3
2N2++g2uhGuk/KU5EuFpTwBmOP1B4DwPd3POBfuu7kGf7wzEdQG/olP1HCZMwhgFMAdVzHMyD+rf
1aSBswiv44PtGjmAN</vt:lpwstr>
  </property>
  <property fmtid="{D5CDD505-2E9C-101B-9397-08002B2CF9AE}" pid="3" name="MAIL_MSG_ID2">
    <vt:lpwstr>4XLLZGSgyqhdwsFIEtqepL3e9m1qdfzCtO8sOzbTqinLR0g5MLj/QM4UtND
sqK24l2BmboBYgv/F0W2iKG8VnQ=</vt:lpwstr>
  </property>
  <property fmtid="{D5CDD505-2E9C-101B-9397-08002B2CF9AE}" pid="4" name="RESPONSE_SENDER_NAME">
    <vt:lpwstr>sAAAGYoQX4c3X/Jziu3Sbc4Y8AkOawhiB+2s8hpvJ+PByWk=</vt:lpwstr>
  </property>
  <property fmtid="{D5CDD505-2E9C-101B-9397-08002B2CF9AE}" pid="5" name="EMAIL_OWNER_ADDRESS">
    <vt:lpwstr>4AAA6DouqOs9baEoXrGGKjGnF9Vc/H/qg8lgtNnx1QEiwHQwOs/5QXhnrA==</vt:lpwstr>
  </property>
</Properties>
</file>