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FEE1" w14:textId="69F1245A" w:rsidR="007B1283" w:rsidRDefault="005C4919" w:rsidP="007B1283">
      <w:pPr>
        <w:rPr>
          <w:b/>
          <w:bCs/>
          <w:i/>
          <w:iCs/>
          <w:sz w:val="32"/>
          <w:szCs w:val="32"/>
        </w:rPr>
      </w:pPr>
      <w:bookmarkStart w:id="0" w:name="_Hlk165017487"/>
      <w:bookmarkEnd w:id="0"/>
      <w:r w:rsidRPr="007F12A8">
        <w:rPr>
          <w:b/>
          <w:bCs/>
          <w:noProof/>
          <w:sz w:val="32"/>
          <w:szCs w:val="32"/>
        </w:rPr>
        <mc:AlternateContent>
          <mc:Choice Requires="wps">
            <w:drawing>
              <wp:anchor distT="45720" distB="45720" distL="114300" distR="114300" simplePos="0" relativeHeight="251659264" behindDoc="0" locked="0" layoutInCell="1" allowOverlap="1" wp14:anchorId="3E0A72D5" wp14:editId="3704E578">
                <wp:simplePos x="0" y="0"/>
                <wp:positionH relativeFrom="column">
                  <wp:posOffset>2134235</wp:posOffset>
                </wp:positionH>
                <wp:positionV relativeFrom="paragraph">
                  <wp:posOffset>0</wp:posOffset>
                </wp:positionV>
                <wp:extent cx="4485005" cy="7971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7971155"/>
                        </a:xfrm>
                        <a:prstGeom prst="rect">
                          <a:avLst/>
                        </a:prstGeom>
                        <a:solidFill>
                          <a:srgbClr val="FFFFFF"/>
                        </a:solidFill>
                        <a:ln w="9525">
                          <a:noFill/>
                          <a:miter lim="800000"/>
                          <a:headEnd/>
                          <a:tailEnd/>
                        </a:ln>
                      </wps:spPr>
                      <wps:txbx>
                        <w:txbxContent>
                          <w:p w14:paraId="7E64EC49" w14:textId="26A331BB" w:rsidR="007F12A8" w:rsidRPr="007F12A8" w:rsidRDefault="007F12A8" w:rsidP="007F12A8">
                            <w:pPr>
                              <w:rPr>
                                <w:b/>
                                <w:bCs/>
                                <w:sz w:val="32"/>
                                <w:szCs w:val="32"/>
                              </w:rPr>
                            </w:pPr>
                            <w:r w:rsidRPr="007F12A8">
                              <w:rPr>
                                <w:b/>
                                <w:bCs/>
                                <w:sz w:val="32"/>
                                <w:szCs w:val="32"/>
                              </w:rPr>
                              <w:t xml:space="preserve">Date: </w:t>
                            </w:r>
                            <w:r w:rsidR="000022E8">
                              <w:rPr>
                                <w:b/>
                                <w:bCs/>
                                <w:sz w:val="32"/>
                                <w:szCs w:val="32"/>
                              </w:rPr>
                              <w:t>May 14</w:t>
                            </w:r>
                            <w:r w:rsidRPr="007F12A8">
                              <w:rPr>
                                <w:b/>
                                <w:bCs/>
                                <w:sz w:val="32"/>
                                <w:szCs w:val="32"/>
                              </w:rPr>
                              <w:t>th, 2024, 12:00 – 1:00</w:t>
                            </w:r>
                            <w:r w:rsidR="00F70BBC">
                              <w:rPr>
                                <w:b/>
                                <w:bCs/>
                                <w:sz w:val="32"/>
                                <w:szCs w:val="32"/>
                              </w:rPr>
                              <w:t xml:space="preserve"> </w:t>
                            </w:r>
                            <w:r w:rsidRPr="007F12A8">
                              <w:rPr>
                                <w:b/>
                                <w:bCs/>
                                <w:sz w:val="32"/>
                                <w:szCs w:val="32"/>
                              </w:rPr>
                              <w:t>pm, ZOOM presentation.</w:t>
                            </w:r>
                          </w:p>
                          <w:p w14:paraId="60B184C4" w14:textId="77777777" w:rsidR="00090B73" w:rsidRPr="00DF3B9C" w:rsidRDefault="00090B73" w:rsidP="007F12A8">
                            <w:pPr>
                              <w:rPr>
                                <w:b/>
                                <w:bCs/>
                                <w:sz w:val="28"/>
                                <w:szCs w:val="28"/>
                              </w:rPr>
                            </w:pPr>
                          </w:p>
                          <w:p w14:paraId="74A26601" w14:textId="426DF551" w:rsidR="00DF3B9C" w:rsidRDefault="007F12A8" w:rsidP="000022E8">
                            <w:pPr>
                              <w:rPr>
                                <w:sz w:val="28"/>
                                <w:szCs w:val="28"/>
                              </w:rPr>
                            </w:pPr>
                            <w:r w:rsidRPr="000022E8">
                              <w:rPr>
                                <w:b/>
                                <w:bCs/>
                                <w:sz w:val="28"/>
                                <w:szCs w:val="28"/>
                              </w:rPr>
                              <w:t>Presenter</w:t>
                            </w:r>
                            <w:r w:rsidR="000022E8" w:rsidRPr="000022E8">
                              <w:rPr>
                                <w:b/>
                                <w:bCs/>
                                <w:sz w:val="28"/>
                                <w:szCs w:val="28"/>
                              </w:rPr>
                              <w:t>s</w:t>
                            </w:r>
                            <w:r w:rsidRPr="000022E8">
                              <w:rPr>
                                <w:b/>
                                <w:bCs/>
                                <w:sz w:val="28"/>
                                <w:szCs w:val="28"/>
                              </w:rPr>
                              <w:t>:</w:t>
                            </w:r>
                            <w:r w:rsidR="003C7EEB">
                              <w:rPr>
                                <w:sz w:val="28"/>
                                <w:szCs w:val="28"/>
                              </w:rPr>
                              <w:t xml:space="preserve"> </w:t>
                            </w:r>
                            <w:r w:rsidR="000022E8" w:rsidRPr="000022E8">
                              <w:rPr>
                                <w:sz w:val="28"/>
                                <w:szCs w:val="28"/>
                              </w:rPr>
                              <w:t>Dr. Heather Watson, MD, FRCSC (PDWH)</w:t>
                            </w:r>
                            <w:r w:rsidR="005E3CD4">
                              <w:rPr>
                                <w:sz w:val="28"/>
                                <w:szCs w:val="28"/>
                              </w:rPr>
                              <w:t>;</w:t>
                            </w:r>
                            <w:r w:rsidR="002642C7">
                              <w:rPr>
                                <w:sz w:val="28"/>
                                <w:szCs w:val="28"/>
                              </w:rPr>
                              <w:t xml:space="preserve"> </w:t>
                            </w:r>
                            <w:r w:rsidR="003C7EEB" w:rsidRPr="00C269DC">
                              <w:rPr>
                                <w:sz w:val="28"/>
                                <w:szCs w:val="28"/>
                              </w:rPr>
                              <w:t>Kira Friesen,</w:t>
                            </w:r>
                            <w:r w:rsidR="003C7EEB" w:rsidRPr="00C269DC">
                              <w:rPr>
                                <w:sz w:val="32"/>
                                <w:szCs w:val="32"/>
                              </w:rPr>
                              <w:t xml:space="preserve"> </w:t>
                            </w:r>
                            <w:r w:rsidR="003C7EEB" w:rsidRPr="00C269DC">
                              <w:rPr>
                                <w:sz w:val="28"/>
                                <w:szCs w:val="28"/>
                              </w:rPr>
                              <w:t>RN, BA, BN, MScN, CNS,</w:t>
                            </w:r>
                            <w:r w:rsidR="003C7EEB" w:rsidRPr="000022E8">
                              <w:rPr>
                                <w:sz w:val="28"/>
                                <w:szCs w:val="28"/>
                              </w:rPr>
                              <w:t xml:space="preserve"> Women’s Health Program, HSC</w:t>
                            </w:r>
                            <w:r w:rsidR="009C7CCD">
                              <w:rPr>
                                <w:sz w:val="28"/>
                                <w:szCs w:val="28"/>
                              </w:rPr>
                              <w:t>;</w:t>
                            </w:r>
                            <w:r w:rsidR="003C7EEB">
                              <w:rPr>
                                <w:sz w:val="28"/>
                                <w:szCs w:val="28"/>
                              </w:rPr>
                              <w:t xml:space="preserve"> </w:t>
                            </w:r>
                            <w:r w:rsidR="005E3CD4">
                              <w:rPr>
                                <w:sz w:val="28"/>
                                <w:szCs w:val="28"/>
                              </w:rPr>
                              <w:t>&amp;</w:t>
                            </w:r>
                            <w:r w:rsidR="005E3CD4" w:rsidRPr="005E3CD4">
                              <w:rPr>
                                <w:sz w:val="28"/>
                                <w:szCs w:val="28"/>
                              </w:rPr>
                              <w:t xml:space="preserve"> </w:t>
                            </w:r>
                            <w:r w:rsidR="005E3CD4" w:rsidRPr="000022E8">
                              <w:rPr>
                                <w:sz w:val="28"/>
                                <w:szCs w:val="28"/>
                              </w:rPr>
                              <w:t>Dr. Fabiana Postolow, MD, Assistant Professor, Pediatrics, RFHS &amp; Attending Neonatologist, HSC/SBH</w:t>
                            </w:r>
                          </w:p>
                          <w:p w14:paraId="712D40BC" w14:textId="77777777" w:rsidR="00DF3B9C" w:rsidRDefault="00DF3B9C" w:rsidP="000022E8">
                            <w:pPr>
                              <w:rPr>
                                <w:sz w:val="28"/>
                                <w:szCs w:val="28"/>
                              </w:rPr>
                            </w:pPr>
                          </w:p>
                          <w:p w14:paraId="24BBEF66" w14:textId="5CE89F81" w:rsidR="008060CD" w:rsidRDefault="00DF3B9C" w:rsidP="008060CD">
                            <w:pPr>
                              <w:rPr>
                                <w:sz w:val="24"/>
                                <w:szCs w:val="24"/>
                              </w:rPr>
                            </w:pPr>
                            <w:r w:rsidRPr="00DF3B9C">
                              <w:rPr>
                                <w:b/>
                                <w:bCs/>
                                <w:sz w:val="28"/>
                                <w:szCs w:val="28"/>
                              </w:rPr>
                              <w:t>Title:</w:t>
                            </w:r>
                            <w:r w:rsidR="000022E8" w:rsidRPr="000022E8">
                              <w:rPr>
                                <w:sz w:val="28"/>
                                <w:szCs w:val="28"/>
                              </w:rPr>
                              <w:t xml:space="preserve"> </w:t>
                            </w:r>
                            <w:r w:rsidR="000022E8" w:rsidRPr="000022E8">
                              <w:rPr>
                                <w:i/>
                                <w:iCs/>
                                <w:sz w:val="28"/>
                                <w:szCs w:val="28"/>
                              </w:rPr>
                              <w:t>Eat Sleep Console: The Manitoba journey</w:t>
                            </w:r>
                            <w:r w:rsidR="000022E8" w:rsidRPr="00E60C87">
                              <w:rPr>
                                <w:sz w:val="24"/>
                                <w:szCs w:val="24"/>
                              </w:rPr>
                              <w:t xml:space="preserve"> </w:t>
                            </w:r>
                          </w:p>
                          <w:p w14:paraId="06B4E38D" w14:textId="77777777" w:rsidR="008060CD" w:rsidRDefault="008060CD" w:rsidP="008060CD">
                            <w:pPr>
                              <w:rPr>
                                <w:sz w:val="24"/>
                                <w:szCs w:val="24"/>
                              </w:rPr>
                            </w:pPr>
                          </w:p>
                          <w:p w14:paraId="35737BB6" w14:textId="755B908B" w:rsidR="005C4919" w:rsidRPr="00962A84" w:rsidRDefault="008060CD" w:rsidP="005C4919">
                            <w:pPr>
                              <w:rPr>
                                <w:rFonts w:eastAsia="Times New Roman" w:cs="Segoe UI"/>
                                <w:color w:val="000000"/>
                              </w:rPr>
                            </w:pPr>
                            <w:r>
                              <w:rPr>
                                <w:rFonts w:asciiTheme="minorHAnsi" w:eastAsia="Calibri" w:hAnsiTheme="minorHAnsi" w:cstheme="minorHAnsi"/>
                                <w:b/>
                                <w:lang w:val="en-CA"/>
                              </w:rPr>
                              <w:t xml:space="preserve">Abstract: </w:t>
                            </w:r>
                            <w:r w:rsidR="005C4919" w:rsidRPr="0090666E">
                              <w:rPr>
                                <w:rFonts w:eastAsia="Times New Roman" w:cs="Segoe UI"/>
                                <w:color w:val="000000"/>
                              </w:rPr>
                              <w:t xml:space="preserve">The public health opioid crisis has led to an increased number of perinatal overdose and death since surveillance began in 2016.  Opioid exposure in pregnancy has tripled in that time, with devastating effects on both maternal mortality and newborn morbidity.  </w:t>
                            </w:r>
                            <w:r w:rsidR="005C4919">
                              <w:t>Fetal exposure of these substances during pregnancy may cause symptoms of withdrawal postnatally when substance sources are interrupted after birth.  Neonatal abstinence syndrome (NAS) and NOWS: Neonatal Opioid withdrawal syndrome is a serious multisystemic disease and can present as poor feeding, poor sleep and excessive cry and irritability, including seizures.</w:t>
                            </w:r>
                          </w:p>
                          <w:p w14:paraId="6A1BD2B8" w14:textId="6AA3E136" w:rsidR="005C4919" w:rsidRPr="0090666E" w:rsidRDefault="005C4919" w:rsidP="00962A84">
                            <w:pPr>
                              <w:ind w:firstLine="720"/>
                              <w:rPr>
                                <w:rFonts w:eastAsia="Times New Roman" w:cs="Segoe UI"/>
                                <w:color w:val="000000"/>
                              </w:rPr>
                            </w:pPr>
                            <w:r w:rsidRPr="0090666E">
                              <w:rPr>
                                <w:rFonts w:eastAsia="Times New Roman" w:cs="Segoe UI"/>
                                <w:color w:val="000000"/>
                              </w:rPr>
                              <w:t>Traditional management of neonatal opioid withdrawal after delivery has been primarily medicalized, often resulting in protracted NICU admissions isolating infants from parental care.  Research has highlighted a need for practice change when caring for newborns exposed to</w:t>
                            </w:r>
                            <w:r w:rsidR="00E37F31">
                              <w:rPr>
                                <w:rFonts w:eastAsia="Times New Roman" w:cs="Segoe UI"/>
                                <w:color w:val="000000"/>
                              </w:rPr>
                              <w:t xml:space="preserve"> </w:t>
                            </w:r>
                            <w:r w:rsidRPr="0090666E">
                              <w:rPr>
                                <w:rFonts w:eastAsia="Times New Roman" w:cs="Segoe UI"/>
                                <w:color w:val="000000"/>
                              </w:rPr>
                              <w:t>substances.  </w:t>
                            </w:r>
                          </w:p>
                          <w:p w14:paraId="046C1EF6" w14:textId="14B1C3AC" w:rsidR="005C4919" w:rsidRPr="0090666E" w:rsidRDefault="005C4919" w:rsidP="00962A84">
                            <w:pPr>
                              <w:ind w:firstLine="720"/>
                              <w:rPr>
                                <w:rFonts w:eastAsia="Times New Roman" w:cs="Segoe UI"/>
                                <w:color w:val="000000"/>
                              </w:rPr>
                            </w:pPr>
                            <w:r w:rsidRPr="0090666E">
                              <w:rPr>
                                <w:rFonts w:eastAsia="Times New Roman" w:cs="Segoe UI"/>
                                <w:color w:val="000000"/>
                              </w:rPr>
                              <w:t xml:space="preserve">The Eat Sleep Console model of care is a framework that provides a new way of understanding the parent-newborn experience of antenatal opioid exposure as a unit even after delivery.  It centres the parent as not only the newborn’s primary source of comfort but also empowers parental agency to assess and oversee infant needs as an essential member of the care team.  ESC encourages a </w:t>
                            </w:r>
                            <w:r w:rsidR="008847FD" w:rsidRPr="0090666E">
                              <w:rPr>
                                <w:rFonts w:eastAsia="Times New Roman" w:cs="Segoe UI"/>
                                <w:color w:val="000000"/>
                              </w:rPr>
                              <w:t>nonjudge</w:t>
                            </w:r>
                            <w:r w:rsidR="008847FD">
                              <w:rPr>
                                <w:rFonts w:eastAsia="Times New Roman" w:cs="Segoe UI"/>
                                <w:color w:val="000000"/>
                              </w:rPr>
                              <w:t>m</w:t>
                            </w:r>
                            <w:r w:rsidR="008847FD" w:rsidRPr="0090666E">
                              <w:rPr>
                                <w:rFonts w:eastAsia="Times New Roman" w:cs="Segoe UI"/>
                                <w:color w:val="000000"/>
                              </w:rPr>
                              <w:t>ental</w:t>
                            </w:r>
                            <w:r w:rsidRPr="0090666E">
                              <w:rPr>
                                <w:rFonts w:eastAsia="Times New Roman" w:cs="Segoe UI"/>
                                <w:color w:val="000000"/>
                              </w:rPr>
                              <w:t xml:space="preserve"> and attachment-based approach to reframe management of Neonatal Opioid Withdrawal Syndrome as a parent-provider collaboration, prioritizing non-pharmacologic strategies to optimize infant achievement of their normal milestones related to eating, sleeping, consoling and weight gain.  It has been validated to reduce medication use, duration of hospitalization and separations between parent and child. </w:t>
                            </w:r>
                          </w:p>
                          <w:p w14:paraId="03CBF754" w14:textId="13618565" w:rsidR="005C4919" w:rsidRPr="0090666E" w:rsidRDefault="005C4919" w:rsidP="005C4919">
                            <w:pPr>
                              <w:rPr>
                                <w:rFonts w:eastAsia="Times New Roman" w:cs="Segoe UI"/>
                                <w:color w:val="000000"/>
                              </w:rPr>
                            </w:pPr>
                            <w:r w:rsidRPr="0090666E">
                              <w:rPr>
                                <w:rFonts w:eastAsia="Times New Roman" w:cs="Segoe UI"/>
                                <w:color w:val="000000"/>
                              </w:rPr>
                              <w:t> </w:t>
                            </w:r>
                            <w:r w:rsidR="00962A84">
                              <w:rPr>
                                <w:rFonts w:eastAsia="Times New Roman" w:cs="Segoe UI"/>
                                <w:color w:val="000000"/>
                              </w:rPr>
                              <w:tab/>
                            </w:r>
                            <w:r w:rsidRPr="0090666E">
                              <w:rPr>
                                <w:rFonts w:eastAsia="Times New Roman" w:cs="Segoe UI"/>
                                <w:color w:val="000000"/>
                              </w:rPr>
                              <w:t>Shared Health Manitoba has endorsed the implementation of Eat Sleep Console across the province. In order to ensure consistency of care and consistency of practice at all of our 13 obstetrical sites provincial documents have been drafted. These documents are now being trialed at the Health Sciences Centre Women’s Hospital in Winnipeg. We will present our real-world experience implementing ESC in this presentation.</w:t>
                            </w:r>
                          </w:p>
                          <w:p w14:paraId="42DBF63B" w14:textId="77777777" w:rsidR="005C4919" w:rsidRPr="0090666E" w:rsidRDefault="005C4919" w:rsidP="005C4919"/>
                          <w:p w14:paraId="6593EDF5" w14:textId="0B820F6D" w:rsidR="008060CD" w:rsidRDefault="008060CD" w:rsidP="008060CD"/>
                          <w:p w14:paraId="21A2B845" w14:textId="771CBAC6" w:rsidR="000022E8" w:rsidRPr="00E60C87" w:rsidRDefault="000022E8" w:rsidP="000022E8">
                            <w:pPr>
                              <w:rPr>
                                <w:sz w:val="24"/>
                                <w:szCs w:val="24"/>
                              </w:rPr>
                            </w:pPr>
                          </w:p>
                          <w:p w14:paraId="00C9AB9A" w14:textId="7A84023C" w:rsidR="007F12A8" w:rsidRPr="00ED5E70" w:rsidRDefault="007F12A8" w:rsidP="007F12A8">
                            <w:pPr>
                              <w:rPr>
                                <w:sz w:val="36"/>
                                <w:szCs w:val="36"/>
                              </w:rPr>
                            </w:pPr>
                          </w:p>
                          <w:p w14:paraId="350E80E4" w14:textId="77777777" w:rsidR="00090B73" w:rsidRDefault="00090B73" w:rsidP="007F12A8">
                            <w:pPr>
                              <w:rPr>
                                <w:b/>
                                <w:bCs/>
                                <w:sz w:val="32"/>
                                <w:szCs w:val="32"/>
                              </w:rPr>
                            </w:pPr>
                          </w:p>
                          <w:p w14:paraId="37D0A1BF" w14:textId="0270FF23" w:rsidR="000022E8" w:rsidRPr="00E60C87" w:rsidRDefault="000022E8" w:rsidP="000022E8">
                            <w:pPr>
                              <w:ind w:firstLine="720"/>
                              <w:rPr>
                                <w:b/>
                                <w:bCs/>
                                <w:sz w:val="24"/>
                                <w:szCs w:val="24"/>
                              </w:rPr>
                            </w:pPr>
                            <w:r w:rsidRPr="00E60C87">
                              <w:rPr>
                                <w:b/>
                                <w:bCs/>
                                <w:sz w:val="24"/>
                                <w:szCs w:val="24"/>
                              </w:rPr>
                              <w:t xml:space="preserve">    </w:t>
                            </w:r>
                          </w:p>
                          <w:p w14:paraId="5D988AC4" w14:textId="1629EE60" w:rsidR="007F12A8" w:rsidRPr="00B91EEB" w:rsidRDefault="007F12A8" w:rsidP="007F12A8">
                            <w:pPr>
                              <w:rPr>
                                <w:rFonts w:asciiTheme="minorHAnsi" w:eastAsia="Times New Roman" w:hAnsiTheme="minorHAnsi" w:cstheme="minorHAnsi"/>
                                <w:b/>
                                <w:bCs/>
                                <w:lang w:val="en-CA"/>
                              </w:rPr>
                            </w:pPr>
                          </w:p>
                          <w:p w14:paraId="2D59716E" w14:textId="57E60888" w:rsidR="007F12A8" w:rsidRDefault="007F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A72D5" id="_x0000_t202" coordsize="21600,21600" o:spt="202" path="m,l,21600r21600,l21600,xe">
                <v:stroke joinstyle="miter"/>
                <v:path gradientshapeok="t" o:connecttype="rect"/>
              </v:shapetype>
              <v:shape id="Text Box 2" o:spid="_x0000_s1026" type="#_x0000_t202" style="position:absolute;margin-left:168.05pt;margin-top:0;width:353.15pt;height:62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" stroked="f">
                <v:textbox>
                  <w:txbxContent>
                    <w:p w14:paraId="7E64EC49" w14:textId="26A331BB" w:rsidR="007F12A8" w:rsidRPr="007F12A8" w:rsidRDefault="007F12A8" w:rsidP="007F12A8">
                      <w:pPr>
                        <w:rPr>
                          <w:b/>
                          <w:bCs/>
                          <w:sz w:val="32"/>
                          <w:szCs w:val="32"/>
                        </w:rPr>
                      </w:pPr>
                      <w:r w:rsidRPr="007F12A8">
                        <w:rPr>
                          <w:b/>
                          <w:bCs/>
                          <w:sz w:val="32"/>
                          <w:szCs w:val="32"/>
                        </w:rPr>
                        <w:t xml:space="preserve">Date: </w:t>
                      </w:r>
                      <w:r w:rsidR="000022E8">
                        <w:rPr>
                          <w:b/>
                          <w:bCs/>
                          <w:sz w:val="32"/>
                          <w:szCs w:val="32"/>
                        </w:rPr>
                        <w:t>May 14</w:t>
                      </w:r>
                      <w:r w:rsidRPr="007F12A8">
                        <w:rPr>
                          <w:b/>
                          <w:bCs/>
                          <w:sz w:val="32"/>
                          <w:szCs w:val="32"/>
                        </w:rPr>
                        <w:t>th, 2024, 12:00 – 1:00</w:t>
                      </w:r>
                      <w:r w:rsidR="00F70BBC">
                        <w:rPr>
                          <w:b/>
                          <w:bCs/>
                          <w:sz w:val="32"/>
                          <w:szCs w:val="32"/>
                        </w:rPr>
                        <w:t xml:space="preserve"> </w:t>
                      </w:r>
                      <w:r w:rsidRPr="007F12A8">
                        <w:rPr>
                          <w:b/>
                          <w:bCs/>
                          <w:sz w:val="32"/>
                          <w:szCs w:val="32"/>
                        </w:rPr>
                        <w:t>pm, ZOOM presentation.</w:t>
                      </w:r>
                    </w:p>
                    <w:p w14:paraId="60B184C4" w14:textId="77777777" w:rsidR="00090B73" w:rsidRPr="00DF3B9C" w:rsidRDefault="00090B73" w:rsidP="007F12A8">
                      <w:pPr>
                        <w:rPr>
                          <w:b/>
                          <w:bCs/>
                          <w:sz w:val="28"/>
                          <w:szCs w:val="28"/>
                        </w:rPr>
                      </w:pPr>
                    </w:p>
                    <w:p w14:paraId="74A26601" w14:textId="426DF551" w:rsidR="00DF3B9C" w:rsidRDefault="007F12A8" w:rsidP="000022E8">
                      <w:pPr>
                        <w:rPr>
                          <w:sz w:val="28"/>
                          <w:szCs w:val="28"/>
                        </w:rPr>
                      </w:pPr>
                      <w:r w:rsidRPr="000022E8">
                        <w:rPr>
                          <w:b/>
                          <w:bCs/>
                          <w:sz w:val="28"/>
                          <w:szCs w:val="28"/>
                        </w:rPr>
                        <w:t>Presenter</w:t>
                      </w:r>
                      <w:r w:rsidR="000022E8" w:rsidRPr="000022E8">
                        <w:rPr>
                          <w:b/>
                          <w:bCs/>
                          <w:sz w:val="28"/>
                          <w:szCs w:val="28"/>
                        </w:rPr>
                        <w:t>s</w:t>
                      </w:r>
                      <w:r w:rsidRPr="000022E8">
                        <w:rPr>
                          <w:b/>
                          <w:bCs/>
                          <w:sz w:val="28"/>
                          <w:szCs w:val="28"/>
                        </w:rPr>
                        <w:t>:</w:t>
                      </w:r>
                      <w:r w:rsidR="003C7EEB">
                        <w:rPr>
                          <w:sz w:val="28"/>
                          <w:szCs w:val="28"/>
                        </w:rPr>
                        <w:t xml:space="preserve"> </w:t>
                      </w:r>
                      <w:r w:rsidR="000022E8" w:rsidRPr="000022E8">
                        <w:rPr>
                          <w:sz w:val="28"/>
                          <w:szCs w:val="28"/>
                        </w:rPr>
                        <w:t>Dr. Heather Watson, MD, FRCSC (PDWH)</w:t>
                      </w:r>
                      <w:r w:rsidR="005E3CD4">
                        <w:rPr>
                          <w:sz w:val="28"/>
                          <w:szCs w:val="28"/>
                        </w:rPr>
                        <w:t>;</w:t>
                      </w:r>
                      <w:r w:rsidR="002642C7">
                        <w:rPr>
                          <w:sz w:val="28"/>
                          <w:szCs w:val="28"/>
                        </w:rPr>
                        <w:t xml:space="preserve"> </w:t>
                      </w:r>
                      <w:r w:rsidR="003C7EEB" w:rsidRPr="00C269DC">
                        <w:rPr>
                          <w:sz w:val="28"/>
                          <w:szCs w:val="28"/>
                        </w:rPr>
                        <w:t>Kira Friesen,</w:t>
                      </w:r>
                      <w:r w:rsidR="003C7EEB" w:rsidRPr="00C269DC">
                        <w:rPr>
                          <w:sz w:val="32"/>
                          <w:szCs w:val="32"/>
                        </w:rPr>
                        <w:t xml:space="preserve"> </w:t>
                      </w:r>
                      <w:r w:rsidR="003C7EEB" w:rsidRPr="00C269DC">
                        <w:rPr>
                          <w:sz w:val="28"/>
                          <w:szCs w:val="28"/>
                        </w:rPr>
                        <w:t>RN, BA, BN, MScN, CNS,</w:t>
                      </w:r>
                      <w:r w:rsidR="003C7EEB" w:rsidRPr="000022E8">
                        <w:rPr>
                          <w:sz w:val="28"/>
                          <w:szCs w:val="28"/>
                        </w:rPr>
                        <w:t xml:space="preserve"> Women’s Health Program, HSC</w:t>
                      </w:r>
                      <w:r w:rsidR="009C7CCD">
                        <w:rPr>
                          <w:sz w:val="28"/>
                          <w:szCs w:val="28"/>
                        </w:rPr>
                        <w:t>;</w:t>
                      </w:r>
                      <w:r w:rsidR="003C7EEB">
                        <w:rPr>
                          <w:sz w:val="28"/>
                          <w:szCs w:val="28"/>
                        </w:rPr>
                        <w:t xml:space="preserve"> </w:t>
                      </w:r>
                      <w:r w:rsidR="005E3CD4">
                        <w:rPr>
                          <w:sz w:val="28"/>
                          <w:szCs w:val="28"/>
                        </w:rPr>
                        <w:t>&amp;</w:t>
                      </w:r>
                      <w:r w:rsidR="005E3CD4" w:rsidRPr="005E3CD4">
                        <w:rPr>
                          <w:sz w:val="28"/>
                          <w:szCs w:val="28"/>
                        </w:rPr>
                        <w:t xml:space="preserve"> </w:t>
                      </w:r>
                      <w:r w:rsidR="005E3CD4" w:rsidRPr="000022E8">
                        <w:rPr>
                          <w:sz w:val="28"/>
                          <w:szCs w:val="28"/>
                        </w:rPr>
                        <w:t>Dr. Fabiana Postolow, MD, Assistant Professor, Pediatrics, RFHS &amp; Attending Neonatologist, HSC/SBH</w:t>
                      </w:r>
                    </w:p>
                    <w:p w14:paraId="712D40BC" w14:textId="77777777" w:rsidR="00DF3B9C" w:rsidRDefault="00DF3B9C" w:rsidP="000022E8">
                      <w:pPr>
                        <w:rPr>
                          <w:sz w:val="28"/>
                          <w:szCs w:val="28"/>
                        </w:rPr>
                      </w:pPr>
                    </w:p>
                    <w:p w14:paraId="24BBEF66" w14:textId="5CE89F81" w:rsidR="008060CD" w:rsidRDefault="00DF3B9C" w:rsidP="008060CD">
                      <w:pPr>
                        <w:rPr>
                          <w:sz w:val="24"/>
                          <w:szCs w:val="24"/>
                        </w:rPr>
                      </w:pPr>
                      <w:r w:rsidRPr="00DF3B9C">
                        <w:rPr>
                          <w:b/>
                          <w:bCs/>
                          <w:sz w:val="28"/>
                          <w:szCs w:val="28"/>
                        </w:rPr>
                        <w:t>Title:</w:t>
                      </w:r>
                      <w:r w:rsidR="000022E8" w:rsidRPr="000022E8">
                        <w:rPr>
                          <w:sz w:val="28"/>
                          <w:szCs w:val="28"/>
                        </w:rPr>
                        <w:t xml:space="preserve"> </w:t>
                      </w:r>
                      <w:r w:rsidR="000022E8" w:rsidRPr="000022E8">
                        <w:rPr>
                          <w:i/>
                          <w:iCs/>
                          <w:sz w:val="28"/>
                          <w:szCs w:val="28"/>
                        </w:rPr>
                        <w:t>Eat Sleep Console: The Manitoba journey</w:t>
                      </w:r>
                      <w:r w:rsidR="000022E8" w:rsidRPr="00E60C87">
                        <w:rPr>
                          <w:sz w:val="24"/>
                          <w:szCs w:val="24"/>
                        </w:rPr>
                        <w:t xml:space="preserve"> </w:t>
                      </w:r>
                    </w:p>
                    <w:p w14:paraId="06B4E38D" w14:textId="77777777" w:rsidR="008060CD" w:rsidRDefault="008060CD" w:rsidP="008060CD">
                      <w:pPr>
                        <w:rPr>
                          <w:sz w:val="24"/>
                          <w:szCs w:val="24"/>
                        </w:rPr>
                      </w:pPr>
                    </w:p>
                    <w:p w14:paraId="35737BB6" w14:textId="755B908B" w:rsidR="005C4919" w:rsidRPr="00962A84" w:rsidRDefault="008060CD" w:rsidP="005C4919">
                      <w:pPr>
                        <w:rPr>
                          <w:rFonts w:eastAsia="Times New Roman" w:cs="Segoe UI"/>
                          <w:color w:val="000000"/>
                        </w:rPr>
                      </w:pPr>
                      <w:r>
                        <w:rPr>
                          <w:rFonts w:asciiTheme="minorHAnsi" w:eastAsia="Calibri" w:hAnsiTheme="minorHAnsi" w:cstheme="minorHAnsi"/>
                          <w:b/>
                          <w:lang w:val="en-CA"/>
                        </w:rPr>
                        <w:t xml:space="preserve">Abstract: </w:t>
                      </w:r>
                      <w:r w:rsidR="005C4919" w:rsidRPr="0090666E">
                        <w:rPr>
                          <w:rFonts w:eastAsia="Times New Roman" w:cs="Segoe UI"/>
                          <w:color w:val="000000"/>
                        </w:rPr>
                        <w:t xml:space="preserve">The public health opioid crisis has led to an increased number of perinatal overdose and death since surveillance began in 2016.  Opioid exposure in pregnancy has tripled in that time, with devastating effects on both maternal mortality and newborn morbidity.  </w:t>
                      </w:r>
                      <w:r w:rsidR="005C4919">
                        <w:t>Fetal exposure of these substances during pregnancy may cause symptoms of withdrawal postnatally when substance sources are interrupted after birth.  Neonatal abstinence syndrome (NAS) and NOWS: Neonatal Opioid withdrawal syndrome is a serious multisystemic disease and can present as poor feeding, poor sleep and excessive cry and irritability, including seizures.</w:t>
                      </w:r>
                    </w:p>
                    <w:p w14:paraId="6A1BD2B8" w14:textId="6AA3E136" w:rsidR="005C4919" w:rsidRPr="0090666E" w:rsidRDefault="005C4919" w:rsidP="00962A84">
                      <w:pPr>
                        <w:ind w:firstLine="720"/>
                        <w:rPr>
                          <w:rFonts w:eastAsia="Times New Roman" w:cs="Segoe UI"/>
                          <w:color w:val="000000"/>
                        </w:rPr>
                      </w:pPr>
                      <w:r w:rsidRPr="0090666E">
                        <w:rPr>
                          <w:rFonts w:eastAsia="Times New Roman" w:cs="Segoe UI"/>
                          <w:color w:val="000000"/>
                        </w:rPr>
                        <w:t>Traditional management of neonatal opioid withdrawal after delivery has been primarily medicalized, often resulting in protracted NICU admissions isolating infants from parental care.  Research has highlighted a need for practice change when caring for newborns exposed to</w:t>
                      </w:r>
                      <w:r w:rsidR="00E37F31">
                        <w:rPr>
                          <w:rFonts w:eastAsia="Times New Roman" w:cs="Segoe UI"/>
                          <w:color w:val="000000"/>
                        </w:rPr>
                        <w:t xml:space="preserve"> </w:t>
                      </w:r>
                      <w:r w:rsidRPr="0090666E">
                        <w:rPr>
                          <w:rFonts w:eastAsia="Times New Roman" w:cs="Segoe UI"/>
                          <w:color w:val="000000"/>
                        </w:rPr>
                        <w:t>substances.  </w:t>
                      </w:r>
                    </w:p>
                    <w:p w14:paraId="046C1EF6" w14:textId="14B1C3AC" w:rsidR="005C4919" w:rsidRPr="0090666E" w:rsidRDefault="005C4919" w:rsidP="00962A84">
                      <w:pPr>
                        <w:ind w:firstLine="720"/>
                        <w:rPr>
                          <w:rFonts w:eastAsia="Times New Roman" w:cs="Segoe UI"/>
                          <w:color w:val="000000"/>
                        </w:rPr>
                      </w:pPr>
                      <w:r w:rsidRPr="0090666E">
                        <w:rPr>
                          <w:rFonts w:eastAsia="Times New Roman" w:cs="Segoe UI"/>
                          <w:color w:val="000000"/>
                        </w:rPr>
                        <w:t xml:space="preserve">The Eat Sleep Console model of care is a framework that provides a new way of understanding the parent-newborn experience of antenatal opioid exposure as a unit even after delivery.  It centres the parent as not only the newborn’s primary source of comfort but also empowers parental agency to assess and oversee infant needs as an essential member of the care team.  ESC encourages a </w:t>
                      </w:r>
                      <w:r w:rsidR="008847FD" w:rsidRPr="0090666E">
                        <w:rPr>
                          <w:rFonts w:eastAsia="Times New Roman" w:cs="Segoe UI"/>
                          <w:color w:val="000000"/>
                        </w:rPr>
                        <w:t>nonjudge</w:t>
                      </w:r>
                      <w:r w:rsidR="008847FD">
                        <w:rPr>
                          <w:rFonts w:eastAsia="Times New Roman" w:cs="Segoe UI"/>
                          <w:color w:val="000000"/>
                        </w:rPr>
                        <w:t>m</w:t>
                      </w:r>
                      <w:r w:rsidR="008847FD" w:rsidRPr="0090666E">
                        <w:rPr>
                          <w:rFonts w:eastAsia="Times New Roman" w:cs="Segoe UI"/>
                          <w:color w:val="000000"/>
                        </w:rPr>
                        <w:t>ental</w:t>
                      </w:r>
                      <w:r w:rsidRPr="0090666E">
                        <w:rPr>
                          <w:rFonts w:eastAsia="Times New Roman" w:cs="Segoe UI"/>
                          <w:color w:val="000000"/>
                        </w:rPr>
                        <w:t xml:space="preserve"> and attachment-based approach to reframe management of Neonatal Opioid Withdrawal Syndrome as a parent-provider collaboration, prioritizing non-pharmacologic strategies to optimize infant achievement of their normal milestones related to eating, sleeping, consoling and weight gain.  It has been validated to reduce medication use, duration of hospitalization and separations between parent and child. </w:t>
                      </w:r>
                    </w:p>
                    <w:p w14:paraId="03CBF754" w14:textId="13618565" w:rsidR="005C4919" w:rsidRPr="0090666E" w:rsidRDefault="005C4919" w:rsidP="005C4919">
                      <w:pPr>
                        <w:rPr>
                          <w:rFonts w:eastAsia="Times New Roman" w:cs="Segoe UI"/>
                          <w:color w:val="000000"/>
                        </w:rPr>
                      </w:pPr>
                      <w:r w:rsidRPr="0090666E">
                        <w:rPr>
                          <w:rFonts w:eastAsia="Times New Roman" w:cs="Segoe UI"/>
                          <w:color w:val="000000"/>
                        </w:rPr>
                        <w:t> </w:t>
                      </w:r>
                      <w:r w:rsidR="00962A84">
                        <w:rPr>
                          <w:rFonts w:eastAsia="Times New Roman" w:cs="Segoe UI"/>
                          <w:color w:val="000000"/>
                        </w:rPr>
                        <w:tab/>
                      </w:r>
                      <w:r w:rsidRPr="0090666E">
                        <w:rPr>
                          <w:rFonts w:eastAsia="Times New Roman" w:cs="Segoe UI"/>
                          <w:color w:val="000000"/>
                        </w:rPr>
                        <w:t>Shared Health Manitoba has endorsed the implementation of Eat Sleep Console across the province. In order to ensure consistency of care and consistency of practice at all of our 13 obstetrical sites provincial documents have been drafted. These documents are now being trialed at the Health Sciences Centre Women’s Hospital in Winnipeg. We will present our real-world experience implementing ESC in this presentation.</w:t>
                      </w:r>
                    </w:p>
                    <w:p w14:paraId="42DBF63B" w14:textId="77777777" w:rsidR="005C4919" w:rsidRPr="0090666E" w:rsidRDefault="005C4919" w:rsidP="005C4919"/>
                    <w:p w14:paraId="6593EDF5" w14:textId="0B820F6D" w:rsidR="008060CD" w:rsidRDefault="008060CD" w:rsidP="008060CD"/>
                    <w:p w14:paraId="21A2B845" w14:textId="771CBAC6" w:rsidR="000022E8" w:rsidRPr="00E60C87" w:rsidRDefault="000022E8" w:rsidP="000022E8">
                      <w:pPr>
                        <w:rPr>
                          <w:sz w:val="24"/>
                          <w:szCs w:val="24"/>
                        </w:rPr>
                      </w:pPr>
                    </w:p>
                    <w:p w14:paraId="00C9AB9A" w14:textId="7A84023C" w:rsidR="007F12A8" w:rsidRPr="00ED5E70" w:rsidRDefault="007F12A8" w:rsidP="007F12A8">
                      <w:pPr>
                        <w:rPr>
                          <w:sz w:val="36"/>
                          <w:szCs w:val="36"/>
                        </w:rPr>
                      </w:pPr>
                    </w:p>
                    <w:p w14:paraId="350E80E4" w14:textId="77777777" w:rsidR="00090B73" w:rsidRDefault="00090B73" w:rsidP="007F12A8">
                      <w:pPr>
                        <w:rPr>
                          <w:b/>
                          <w:bCs/>
                          <w:sz w:val="32"/>
                          <w:szCs w:val="32"/>
                        </w:rPr>
                      </w:pPr>
                    </w:p>
                    <w:p w14:paraId="37D0A1BF" w14:textId="0270FF23" w:rsidR="000022E8" w:rsidRPr="00E60C87" w:rsidRDefault="000022E8" w:rsidP="000022E8">
                      <w:pPr>
                        <w:ind w:firstLine="720"/>
                        <w:rPr>
                          <w:b/>
                          <w:bCs/>
                          <w:sz w:val="24"/>
                          <w:szCs w:val="24"/>
                        </w:rPr>
                      </w:pPr>
                      <w:r w:rsidRPr="00E60C87">
                        <w:rPr>
                          <w:b/>
                          <w:bCs/>
                          <w:sz w:val="24"/>
                          <w:szCs w:val="24"/>
                        </w:rPr>
                        <w:t xml:space="preserve">    </w:t>
                      </w:r>
                    </w:p>
                    <w:p w14:paraId="5D988AC4" w14:textId="1629EE60" w:rsidR="007F12A8" w:rsidRPr="00B91EEB" w:rsidRDefault="007F12A8" w:rsidP="007F12A8">
                      <w:pPr>
                        <w:rPr>
                          <w:rFonts w:asciiTheme="minorHAnsi" w:eastAsia="Times New Roman" w:hAnsiTheme="minorHAnsi" w:cstheme="minorHAnsi"/>
                          <w:b/>
                          <w:bCs/>
                          <w:lang w:val="en-CA"/>
                        </w:rPr>
                      </w:pPr>
                    </w:p>
                    <w:p w14:paraId="2D59716E" w14:textId="57E60888" w:rsidR="007F12A8" w:rsidRDefault="007F12A8"/>
                  </w:txbxContent>
                </v:textbox>
                <w10:wrap type="square"/>
              </v:shape>
            </w:pict>
          </mc:Fallback>
        </mc:AlternateContent>
      </w:r>
      <w:r w:rsidR="002B7015" w:rsidRPr="009D5EA5">
        <w:rPr>
          <w:b/>
          <w:bCs/>
          <w:i/>
          <w:iCs/>
          <w:sz w:val="32"/>
          <w:szCs w:val="32"/>
        </w:rPr>
        <w:t>Extending a warm welcome to you and your colleagues to join us at the Catalysts for Care 202</w:t>
      </w:r>
      <w:r w:rsidR="007F12A8">
        <w:rPr>
          <w:b/>
          <w:bCs/>
          <w:i/>
          <w:iCs/>
          <w:sz w:val="32"/>
          <w:szCs w:val="32"/>
        </w:rPr>
        <w:t>4</w:t>
      </w:r>
      <w:r w:rsidR="002B7015" w:rsidRPr="009D5EA5">
        <w:rPr>
          <w:b/>
          <w:bCs/>
          <w:i/>
          <w:iCs/>
          <w:sz w:val="32"/>
          <w:szCs w:val="32"/>
        </w:rPr>
        <w:t xml:space="preserve"> Nursing Grand Rounds Speaker</w:t>
      </w:r>
      <w:r w:rsidR="007B1283">
        <w:rPr>
          <w:b/>
          <w:bCs/>
          <w:i/>
          <w:iCs/>
          <w:sz w:val="32"/>
          <w:szCs w:val="32"/>
        </w:rPr>
        <w:t xml:space="preserve"> </w:t>
      </w:r>
      <w:r w:rsidR="002B7015" w:rsidRPr="009D5EA5">
        <w:rPr>
          <w:b/>
          <w:bCs/>
          <w:i/>
          <w:iCs/>
          <w:sz w:val="32"/>
          <w:szCs w:val="32"/>
        </w:rPr>
        <w:t>Series</w:t>
      </w:r>
      <w:r w:rsidR="00375A5C" w:rsidRPr="009D5EA5">
        <w:rPr>
          <w:b/>
          <w:bCs/>
          <w:i/>
          <w:iCs/>
          <w:sz w:val="32"/>
          <w:szCs w:val="32"/>
        </w:rPr>
        <w:t>!</w:t>
      </w:r>
    </w:p>
    <w:p w14:paraId="7F5F2FA1" w14:textId="2AEAA9F2" w:rsidR="007B1283" w:rsidRPr="009D5EA5" w:rsidRDefault="003A43E1" w:rsidP="003A43E1">
      <w:pPr>
        <w:rPr>
          <w:b/>
          <w:bCs/>
          <w:i/>
          <w:iCs/>
          <w:sz w:val="32"/>
          <w:szCs w:val="32"/>
        </w:rPr>
      </w:pPr>
      <w:r w:rsidRPr="00424365">
        <w:rPr>
          <w:rFonts w:ascii="Times New Roman" w:eastAsia="Times New Roman" w:hAnsi="Times New Roman" w:cs="Times New Roman"/>
          <w:noProof/>
          <w:sz w:val="24"/>
          <w:szCs w:val="24"/>
        </w:rPr>
        <w:drawing>
          <wp:inline distT="0" distB="0" distL="0" distR="0" wp14:anchorId="078668FB" wp14:editId="5A3804D1">
            <wp:extent cx="2119652" cy="1781000"/>
            <wp:effectExtent l="0" t="1905" r="0" b="0"/>
            <wp:docPr id="62411318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3186" name="Picture 1" descr="A person smiling at the camera&#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805" t="10236" r="13212" b="11896"/>
                    <a:stretch/>
                  </pic:blipFill>
                  <pic:spPr bwMode="auto">
                    <a:xfrm rot="16200000">
                      <a:off x="0" y="0"/>
                      <a:ext cx="2149622" cy="1806182"/>
                    </a:xfrm>
                    <a:prstGeom prst="rect">
                      <a:avLst/>
                    </a:prstGeom>
                    <a:noFill/>
                    <a:ln>
                      <a:noFill/>
                    </a:ln>
                    <a:extLst>
                      <a:ext uri="{53640926-AAD7-44D8-BBD7-CCE9431645EC}">
                        <a14:shadowObscured xmlns:a14="http://schemas.microsoft.com/office/drawing/2010/main"/>
                      </a:ext>
                    </a:extLst>
                  </pic:spPr>
                </pic:pic>
              </a:graphicData>
            </a:graphic>
          </wp:inline>
        </w:drawing>
      </w:r>
    </w:p>
    <w:p w14:paraId="11DBD31F" w14:textId="0692DE59" w:rsidR="001242B1" w:rsidRPr="009C7CCD" w:rsidRDefault="005E3CD4" w:rsidP="00124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FA38E5" wp14:editId="5F20AFF3">
            <wp:extent cx="1775715" cy="1757768"/>
            <wp:effectExtent l="0" t="0" r="0" b="0"/>
            <wp:docPr id="36147385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73853" name="Picture 3" descr="A person smiling at camera&#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29760" t="19827" r="36044" b="29991"/>
                    <a:stretch/>
                  </pic:blipFill>
                  <pic:spPr bwMode="auto">
                    <a:xfrm>
                      <a:off x="0" y="0"/>
                      <a:ext cx="1789048" cy="1770966"/>
                    </a:xfrm>
                    <a:prstGeom prst="rect">
                      <a:avLst/>
                    </a:prstGeom>
                    <a:noFill/>
                    <a:ln>
                      <a:noFill/>
                    </a:ln>
                    <a:extLst>
                      <a:ext uri="{53640926-AAD7-44D8-BBD7-CCE9431645EC}">
                        <a14:shadowObscured xmlns:a14="http://schemas.microsoft.com/office/drawing/2010/main"/>
                      </a:ext>
                    </a:extLst>
                  </pic:spPr>
                </pic:pic>
              </a:graphicData>
            </a:graphic>
          </wp:inline>
        </w:drawing>
      </w:r>
      <w:r w:rsidR="009D64B9" w:rsidRPr="009D64B9">
        <w:rPr>
          <w:rFonts w:ascii="Times New Roman" w:eastAsia="Times New Roman" w:hAnsi="Times New Roman" w:cs="Times New Roman"/>
          <w:sz w:val="24"/>
          <w:szCs w:val="24"/>
        </w:rPr>
        <w:drawing>
          <wp:inline distT="0" distB="0" distL="0" distR="0" wp14:anchorId="5D4CD24B" wp14:editId="0D0A2B9E">
            <wp:extent cx="1771392" cy="1892175"/>
            <wp:effectExtent l="0" t="0" r="635" b="0"/>
            <wp:docPr id="1587082453"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82453" name="Picture 2" descr="A person smiling at the camera&#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50" r="9815" b="11260"/>
                    <a:stretch/>
                  </pic:blipFill>
                  <pic:spPr bwMode="auto">
                    <a:xfrm>
                      <a:off x="0" y="0"/>
                      <a:ext cx="1810587" cy="1934042"/>
                    </a:xfrm>
                    <a:prstGeom prst="rect">
                      <a:avLst/>
                    </a:prstGeom>
                    <a:noFill/>
                    <a:ln>
                      <a:noFill/>
                    </a:ln>
                    <a:extLst>
                      <a:ext uri="{53640926-AAD7-44D8-BBD7-CCE9431645EC}">
                        <a14:shadowObscured xmlns:a14="http://schemas.microsoft.com/office/drawing/2010/main"/>
                      </a:ext>
                    </a:extLst>
                  </pic:spPr>
                </pic:pic>
              </a:graphicData>
            </a:graphic>
          </wp:inline>
        </w:drawing>
      </w:r>
    </w:p>
    <w:p w14:paraId="61B8E3DB" w14:textId="77777777" w:rsidR="003A43E1" w:rsidRDefault="003A43E1" w:rsidP="00A9719A">
      <w:pPr>
        <w:rPr>
          <w:b/>
          <w:bCs/>
        </w:rPr>
      </w:pPr>
    </w:p>
    <w:p w14:paraId="3701FD19" w14:textId="1ED16268" w:rsidR="00A9719A" w:rsidRPr="002F6936" w:rsidRDefault="00A9719A" w:rsidP="00A9719A">
      <w:pPr>
        <w:rPr>
          <w:rFonts w:eastAsia="Calibri"/>
        </w:rPr>
      </w:pPr>
      <w:r w:rsidRPr="00A9719A">
        <w:rPr>
          <w:b/>
          <w:bCs/>
        </w:rPr>
        <w:t>ZOOM LINK:</w:t>
      </w:r>
      <w:r>
        <w:t xml:space="preserve">  </w:t>
      </w:r>
    </w:p>
    <w:p w14:paraId="35274B6D" w14:textId="77777777" w:rsidR="00B127D8" w:rsidRDefault="00B127D8" w:rsidP="00E60C87">
      <w:pPr>
        <w:rPr>
          <w:b/>
          <w:bCs/>
          <w:sz w:val="24"/>
          <w:szCs w:val="24"/>
          <w:u w:val="single"/>
        </w:rPr>
      </w:pPr>
    </w:p>
    <w:p w14:paraId="78A877EA" w14:textId="77777777" w:rsidR="00C734F0" w:rsidRPr="00C734F0" w:rsidRDefault="00C734F0" w:rsidP="00C734F0">
      <w:pPr>
        <w:rPr>
          <w:rFonts w:eastAsia="Calibri"/>
        </w:rPr>
      </w:pPr>
      <w:hyperlink r:id="rId7" w:history="1">
        <w:r w:rsidRPr="00C734F0">
          <w:rPr>
            <w:rFonts w:eastAsia="Calibri"/>
            <w:color w:val="0563C1"/>
            <w:u w:val="single"/>
          </w:rPr>
          <w:t>https://ca01web.zoom.us/j/69007212416?pwd=ald2aDJRSVU1QjZqc2duUElCaTNkZz09</w:t>
        </w:r>
      </w:hyperlink>
    </w:p>
    <w:p w14:paraId="4E9A285D" w14:textId="4070444B" w:rsidR="00E60C87" w:rsidRDefault="00E60C87" w:rsidP="00E60C87">
      <w:pPr>
        <w:rPr>
          <w:b/>
          <w:bCs/>
          <w:sz w:val="24"/>
          <w:szCs w:val="24"/>
          <w:u w:val="single"/>
        </w:rPr>
      </w:pPr>
      <w:r w:rsidRPr="00E60C87">
        <w:rPr>
          <w:b/>
          <w:bCs/>
          <w:sz w:val="24"/>
          <w:szCs w:val="24"/>
          <w:u w:val="single"/>
        </w:rPr>
        <w:lastRenderedPageBreak/>
        <w:t>Upcoming Presentations</w:t>
      </w:r>
    </w:p>
    <w:p w14:paraId="17C1D33D" w14:textId="77777777" w:rsidR="00131967" w:rsidRPr="00E60C87" w:rsidRDefault="00131967" w:rsidP="00E60C87">
      <w:pPr>
        <w:rPr>
          <w:b/>
          <w:bCs/>
          <w:sz w:val="24"/>
          <w:szCs w:val="24"/>
          <w:u w:val="single"/>
        </w:rPr>
      </w:pPr>
    </w:p>
    <w:p w14:paraId="64F4A8D9" w14:textId="1BA4428B" w:rsidR="00220606" w:rsidRPr="00220606" w:rsidRDefault="00E60C87" w:rsidP="00B751ED">
      <w:pPr>
        <w:ind w:firstLine="720"/>
        <w:rPr>
          <w:b/>
          <w:bCs/>
          <w:sz w:val="24"/>
          <w:szCs w:val="24"/>
        </w:rPr>
      </w:pPr>
      <w:r w:rsidRPr="00E60C87">
        <w:rPr>
          <w:b/>
          <w:bCs/>
          <w:sz w:val="24"/>
          <w:szCs w:val="24"/>
        </w:rPr>
        <w:t>Tuesday June 11</w:t>
      </w:r>
      <w:r w:rsidRPr="00E60C87">
        <w:rPr>
          <w:b/>
          <w:bCs/>
          <w:sz w:val="24"/>
          <w:szCs w:val="24"/>
          <w:vertAlign w:val="superscript"/>
        </w:rPr>
        <w:t>th</w:t>
      </w:r>
      <w:r w:rsidRPr="00E60C87">
        <w:rPr>
          <w:b/>
          <w:bCs/>
          <w:sz w:val="24"/>
          <w:szCs w:val="24"/>
        </w:rPr>
        <w:t xml:space="preserve">, 2024            </w:t>
      </w:r>
      <w:r w:rsidRPr="00E60C87">
        <w:rPr>
          <w:b/>
          <w:bCs/>
          <w:sz w:val="24"/>
          <w:szCs w:val="24"/>
        </w:rPr>
        <w:tab/>
        <w:t xml:space="preserve">12:00 – 1:00 pm   </w:t>
      </w:r>
    </w:p>
    <w:p w14:paraId="4FB85847" w14:textId="45E7B417" w:rsidR="00E60C87" w:rsidRPr="00E60C87" w:rsidRDefault="00E60C87" w:rsidP="00E60C87">
      <w:pPr>
        <w:rPr>
          <w:sz w:val="24"/>
          <w:szCs w:val="24"/>
        </w:rPr>
      </w:pPr>
      <w:r w:rsidRPr="00E60C87">
        <w:rPr>
          <w:b/>
          <w:bCs/>
          <w:sz w:val="24"/>
          <w:szCs w:val="24"/>
        </w:rPr>
        <w:t>Stephanie Lelond, RN, MN, CHPCN(C), CNS,</w:t>
      </w:r>
      <w:r w:rsidRPr="00E60C87">
        <w:rPr>
          <w:sz w:val="24"/>
          <w:szCs w:val="24"/>
        </w:rPr>
        <w:t xml:space="preserve"> CancerCare Manitoba, Instructor II, College of Nursing, UM; Director-at-Large: Advocacy and Policy, Canadian Association of Nurses in Oncology: </w:t>
      </w:r>
      <w:r w:rsidRPr="00E60C87">
        <w:rPr>
          <w:i/>
          <w:iCs/>
          <w:sz w:val="24"/>
          <w:szCs w:val="24"/>
        </w:rPr>
        <w:t>Finding new models of care to support patient centered care and improved health system management in health disparities.</w:t>
      </w:r>
    </w:p>
    <w:p w14:paraId="6E1F8404" w14:textId="104AC9C4" w:rsidR="00E60C87" w:rsidRPr="00E60C87" w:rsidRDefault="00E60C87" w:rsidP="00C052FD">
      <w:pPr>
        <w:ind w:firstLine="720"/>
        <w:rPr>
          <w:b/>
          <w:bCs/>
          <w:sz w:val="24"/>
          <w:szCs w:val="24"/>
        </w:rPr>
      </w:pPr>
      <w:r w:rsidRPr="00E60C87">
        <w:rPr>
          <w:b/>
          <w:bCs/>
          <w:sz w:val="24"/>
          <w:szCs w:val="24"/>
        </w:rPr>
        <w:t>Tuesday September 10th, 2024</w:t>
      </w:r>
      <w:r w:rsidRPr="00E60C87">
        <w:rPr>
          <w:b/>
          <w:bCs/>
          <w:sz w:val="24"/>
          <w:szCs w:val="24"/>
        </w:rPr>
        <w:tab/>
        <w:t xml:space="preserve">12:00 – 1:00 pm   </w:t>
      </w:r>
    </w:p>
    <w:p w14:paraId="4A1880B1" w14:textId="77777777" w:rsidR="00E60C87" w:rsidRPr="00E60C87" w:rsidRDefault="00E60C87" w:rsidP="00E60C87">
      <w:pPr>
        <w:rPr>
          <w:sz w:val="24"/>
          <w:szCs w:val="24"/>
        </w:rPr>
      </w:pPr>
      <w:r w:rsidRPr="00E60C87">
        <w:rPr>
          <w:b/>
          <w:bCs/>
          <w:sz w:val="24"/>
          <w:szCs w:val="24"/>
        </w:rPr>
        <w:t>Andrea Raynak, RN, MPH(N), PhD(C),</w:t>
      </w:r>
      <w:r w:rsidRPr="00E60C87">
        <w:rPr>
          <w:sz w:val="24"/>
          <w:szCs w:val="24"/>
        </w:rPr>
        <w:t xml:space="preserve"> Director, Nursing Practice, Thunder Bay Regional Health Sciences Centre; Lecturer, Lakehead University: </w:t>
      </w:r>
      <w:r w:rsidRPr="00E60C87">
        <w:rPr>
          <w:i/>
          <w:iCs/>
          <w:sz w:val="24"/>
          <w:szCs w:val="24"/>
        </w:rPr>
        <w:t>Nurses’ attitudes towards patients who use substances in the hospital setting.</w:t>
      </w:r>
    </w:p>
    <w:p w14:paraId="290DEE3A" w14:textId="3320BE63" w:rsidR="00E60C87" w:rsidRPr="00E60C87" w:rsidRDefault="00E60C87" w:rsidP="00C052FD">
      <w:pPr>
        <w:ind w:firstLine="720"/>
        <w:rPr>
          <w:b/>
          <w:bCs/>
          <w:sz w:val="24"/>
          <w:szCs w:val="24"/>
        </w:rPr>
      </w:pPr>
      <w:r w:rsidRPr="00E60C87">
        <w:rPr>
          <w:b/>
          <w:bCs/>
          <w:sz w:val="24"/>
          <w:szCs w:val="24"/>
        </w:rPr>
        <w:t>Tuesday October 8</w:t>
      </w:r>
      <w:r w:rsidRPr="00E60C87">
        <w:rPr>
          <w:b/>
          <w:bCs/>
          <w:sz w:val="24"/>
          <w:szCs w:val="24"/>
          <w:vertAlign w:val="superscript"/>
        </w:rPr>
        <w:t>th</w:t>
      </w:r>
      <w:r w:rsidRPr="00E60C87">
        <w:rPr>
          <w:b/>
          <w:bCs/>
          <w:sz w:val="24"/>
          <w:szCs w:val="24"/>
        </w:rPr>
        <w:t>, 2024</w:t>
      </w:r>
      <w:r w:rsidRPr="00E60C87">
        <w:rPr>
          <w:b/>
          <w:bCs/>
          <w:sz w:val="24"/>
          <w:szCs w:val="24"/>
        </w:rPr>
        <w:tab/>
        <w:t xml:space="preserve">12:00 – 1:00 pm   </w:t>
      </w:r>
    </w:p>
    <w:p w14:paraId="1678FE71" w14:textId="77777777" w:rsidR="00E60C87" w:rsidRPr="00E60C87" w:rsidRDefault="00E60C87" w:rsidP="00E60C87">
      <w:pPr>
        <w:rPr>
          <w:sz w:val="24"/>
          <w:szCs w:val="24"/>
        </w:rPr>
      </w:pPr>
      <w:r w:rsidRPr="00E60C87">
        <w:rPr>
          <w:b/>
          <w:bCs/>
          <w:sz w:val="24"/>
          <w:szCs w:val="24"/>
        </w:rPr>
        <w:t>Dr. Preetha Krishnan, NP, PhD,</w:t>
      </w:r>
      <w:r w:rsidRPr="00E60C87">
        <w:rPr>
          <w:sz w:val="24"/>
          <w:szCs w:val="24"/>
        </w:rPr>
        <w:t xml:space="preserve"> WRHA Long Term Care: </w:t>
      </w:r>
      <w:r w:rsidRPr="00E60C87">
        <w:rPr>
          <w:i/>
          <w:iCs/>
          <w:sz w:val="24"/>
          <w:szCs w:val="24"/>
        </w:rPr>
        <w:t>Orchestrating Comfort: Getting Everyone on the Same Page: Long Term Care Nurses’ Experiences with Advance Care Planning.</w:t>
      </w:r>
    </w:p>
    <w:p w14:paraId="3AC5E096" w14:textId="2423C684" w:rsidR="00E60C87" w:rsidRPr="00E60C87" w:rsidRDefault="00E60C87" w:rsidP="00C052FD">
      <w:pPr>
        <w:ind w:firstLine="720"/>
        <w:rPr>
          <w:b/>
          <w:bCs/>
          <w:sz w:val="24"/>
          <w:szCs w:val="24"/>
        </w:rPr>
      </w:pPr>
      <w:r w:rsidRPr="00E60C87">
        <w:rPr>
          <w:b/>
          <w:bCs/>
          <w:sz w:val="24"/>
          <w:szCs w:val="24"/>
        </w:rPr>
        <w:t>Tuesday November 12</w:t>
      </w:r>
      <w:r w:rsidRPr="00E60C87">
        <w:rPr>
          <w:b/>
          <w:bCs/>
          <w:sz w:val="24"/>
          <w:szCs w:val="24"/>
          <w:vertAlign w:val="superscript"/>
        </w:rPr>
        <w:t>th</w:t>
      </w:r>
      <w:r w:rsidRPr="00E60C87">
        <w:rPr>
          <w:b/>
          <w:bCs/>
          <w:sz w:val="24"/>
          <w:szCs w:val="24"/>
        </w:rPr>
        <w:t>, 2024</w:t>
      </w:r>
      <w:r w:rsidRPr="00E60C87">
        <w:rPr>
          <w:b/>
          <w:bCs/>
          <w:sz w:val="24"/>
          <w:szCs w:val="24"/>
        </w:rPr>
        <w:tab/>
        <w:t xml:space="preserve">12:00 – 1:00 pm   </w:t>
      </w:r>
    </w:p>
    <w:p w14:paraId="5445A26C" w14:textId="77777777" w:rsidR="00E60C87" w:rsidRPr="00E60C87" w:rsidRDefault="00E60C87" w:rsidP="00E60C87">
      <w:pPr>
        <w:rPr>
          <w:sz w:val="24"/>
          <w:szCs w:val="24"/>
        </w:rPr>
      </w:pPr>
      <w:r w:rsidRPr="00E60C87">
        <w:rPr>
          <w:b/>
          <w:bCs/>
          <w:sz w:val="24"/>
          <w:szCs w:val="24"/>
        </w:rPr>
        <w:t>Simone Stenekes, RN, MN, CHPCN(C),  CNS</w:t>
      </w:r>
      <w:r w:rsidRPr="00E60C87">
        <w:rPr>
          <w:sz w:val="24"/>
          <w:szCs w:val="24"/>
        </w:rPr>
        <w:t xml:space="preserve">, Pediatric Palliative Care, WRHA Palliative Care Program: </w:t>
      </w:r>
      <w:r w:rsidRPr="00E60C87">
        <w:rPr>
          <w:i/>
          <w:iCs/>
          <w:sz w:val="24"/>
          <w:szCs w:val="24"/>
        </w:rPr>
        <w:t>The Impact of COVID-19 Visitor Restrictions on the Multidisciplinary Health Care Team of a Palliative Care Unit: A Qualitative Study.</w:t>
      </w:r>
    </w:p>
    <w:p w14:paraId="4223EE34" w14:textId="77777777" w:rsidR="00220606" w:rsidRDefault="00220606" w:rsidP="00E60C87">
      <w:pPr>
        <w:rPr>
          <w:sz w:val="24"/>
          <w:szCs w:val="24"/>
        </w:rPr>
      </w:pPr>
    </w:p>
    <w:p w14:paraId="376008BF" w14:textId="44A9D382" w:rsidR="00E60C87" w:rsidRPr="00E60C87" w:rsidRDefault="00E60C87" w:rsidP="00E60C87">
      <w:pPr>
        <w:rPr>
          <w:sz w:val="24"/>
          <w:szCs w:val="24"/>
        </w:rPr>
      </w:pPr>
      <w:r w:rsidRPr="00E60C87">
        <w:rPr>
          <w:b/>
          <w:bCs/>
          <w:sz w:val="24"/>
          <w:szCs w:val="24"/>
        </w:rPr>
        <w:t>ARCHIVE LINK TO ALL RECORDED PRESENTATIONS:</w:t>
      </w:r>
      <w:r w:rsidRPr="00E60C87">
        <w:rPr>
          <w:sz w:val="24"/>
          <w:szCs w:val="24"/>
        </w:rPr>
        <w:t xml:space="preserve"> </w:t>
      </w:r>
      <w:hyperlink r:id="rId8" w:history="1">
        <w:r w:rsidRPr="00E60C87">
          <w:rPr>
            <w:rStyle w:val="Hyperlink"/>
            <w:sz w:val="24"/>
            <w:szCs w:val="24"/>
            <w:lang w:val="en-CA"/>
          </w:rPr>
          <w:t>https://umanitoba.yuja.com/V/PlayList?node=4121225&amp;a=1926463596&amp;autoplay=1</w:t>
        </w:r>
      </w:hyperlink>
    </w:p>
    <w:p w14:paraId="7A3C48CC" w14:textId="77777777" w:rsidR="00E60C87" w:rsidRPr="00E60C87" w:rsidRDefault="00E60C87" w:rsidP="00E60C87">
      <w:pPr>
        <w:rPr>
          <w:sz w:val="24"/>
          <w:szCs w:val="24"/>
        </w:rPr>
      </w:pPr>
    </w:p>
    <w:p w14:paraId="75C1A9E6" w14:textId="72844C4F" w:rsidR="00E60C87" w:rsidRPr="00E60C87" w:rsidRDefault="00E60C87" w:rsidP="00E60C87">
      <w:pPr>
        <w:rPr>
          <w:sz w:val="24"/>
          <w:szCs w:val="24"/>
        </w:rPr>
      </w:pPr>
      <w:r w:rsidRPr="00E60C87">
        <w:rPr>
          <w:sz w:val="24"/>
          <w:szCs w:val="24"/>
        </w:rPr>
        <w:t xml:space="preserve">The Clinical Chair Program, supported by the Health Sciences Centre, University of Manitoba College of Nursing, and the Health Sciences Centre Foundation, aims to foster clinically relevant research partnerships, networks and synergies fueling nursing research and clinical innovation, enhancing knowledge translation, and supporting improved patient outcomes.  The goal of this free monthly virtual speaker series is the creation of a space for clinicians, researchers, scholars, and students to share knowledge, expertise, insights, and questions to spark ideas and connection to strengthen nursing research and practice, building a strong nursing community across Manitoba, Saskatchewan, Northwestern Ontario, and beyond!  </w:t>
      </w:r>
    </w:p>
    <w:p w14:paraId="16225A57" w14:textId="77777777" w:rsidR="00A41B5D" w:rsidRDefault="00A41B5D" w:rsidP="00E60C87">
      <w:pPr>
        <w:rPr>
          <w:sz w:val="24"/>
          <w:szCs w:val="24"/>
        </w:rPr>
      </w:pPr>
    </w:p>
    <w:p w14:paraId="2CB944D6" w14:textId="5622F51E" w:rsidR="00E60C87" w:rsidRPr="009650CF" w:rsidRDefault="00E60C87" w:rsidP="00E60C87">
      <w:pPr>
        <w:rPr>
          <w:sz w:val="24"/>
          <w:szCs w:val="24"/>
        </w:rPr>
      </w:pPr>
      <w:r w:rsidRPr="00E60C87">
        <w:rPr>
          <w:sz w:val="24"/>
          <w:szCs w:val="24"/>
        </w:rPr>
        <w:t xml:space="preserve">Dr. Diana E. McMillan, RN, PhD, Associate Professor, Rady Faculty of Health Sciences, College of Nursing, University of Manitoba, &amp;  Clinical Chair, Health Sciences Centre.  </w:t>
      </w:r>
    </w:p>
    <w:p w14:paraId="7FB2E13D" w14:textId="77777777" w:rsidR="00C734F0" w:rsidRDefault="00C734F0" w:rsidP="00E60C87">
      <w:pPr>
        <w:rPr>
          <w:b/>
          <w:bCs/>
          <w:i/>
          <w:iCs/>
          <w:sz w:val="24"/>
          <w:szCs w:val="24"/>
        </w:rPr>
      </w:pPr>
    </w:p>
    <w:p w14:paraId="255FADA4" w14:textId="5FD81538" w:rsidR="00E60C87" w:rsidRPr="00202E5D" w:rsidRDefault="00E60C87" w:rsidP="00E60C87">
      <w:pPr>
        <w:rPr>
          <w:sz w:val="24"/>
          <w:szCs w:val="24"/>
          <w:lang w:val="en-CA"/>
        </w:rPr>
      </w:pPr>
      <w:r w:rsidRPr="00B2406C">
        <w:rPr>
          <w:b/>
          <w:bCs/>
          <w:i/>
          <w:iCs/>
          <w:sz w:val="24"/>
          <w:szCs w:val="24"/>
        </w:rPr>
        <w:t>We are booking presenters for the 2025 series</w:t>
      </w:r>
      <w:r w:rsidRPr="00B2406C">
        <w:rPr>
          <w:i/>
          <w:iCs/>
          <w:sz w:val="24"/>
          <w:szCs w:val="24"/>
        </w:rPr>
        <w:t>.</w:t>
      </w:r>
      <w:r w:rsidRPr="00202E5D">
        <w:rPr>
          <w:i/>
          <w:iCs/>
          <w:sz w:val="24"/>
          <w:szCs w:val="24"/>
        </w:rPr>
        <w:t xml:space="preserve"> Please contact Diana at </w:t>
      </w:r>
      <w:hyperlink r:id="rId9" w:history="1">
        <w:r w:rsidRPr="00202E5D">
          <w:rPr>
            <w:rStyle w:val="Hyperlink"/>
            <w:i/>
            <w:iCs/>
            <w:sz w:val="24"/>
            <w:szCs w:val="24"/>
          </w:rPr>
          <w:t>diana.mcmillan@umanitoba.ca</w:t>
        </w:r>
      </w:hyperlink>
      <w:r w:rsidRPr="00202E5D">
        <w:rPr>
          <w:i/>
          <w:iCs/>
          <w:sz w:val="24"/>
          <w:szCs w:val="24"/>
        </w:rPr>
        <w:t xml:space="preserve"> if you are interested in sharing your research or innovation.</w:t>
      </w:r>
    </w:p>
    <w:sectPr w:rsidR="00E60C87" w:rsidRPr="00202E5D" w:rsidSect="00E37F3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E51"/>
    <w:rsid w:val="000022E8"/>
    <w:rsid w:val="00012A46"/>
    <w:rsid w:val="00013D58"/>
    <w:rsid w:val="00013FD9"/>
    <w:rsid w:val="00021894"/>
    <w:rsid w:val="00021B6E"/>
    <w:rsid w:val="000315F4"/>
    <w:rsid w:val="000357B4"/>
    <w:rsid w:val="0005239E"/>
    <w:rsid w:val="00056777"/>
    <w:rsid w:val="00084EE6"/>
    <w:rsid w:val="00090B73"/>
    <w:rsid w:val="000C3887"/>
    <w:rsid w:val="000D5B9C"/>
    <w:rsid w:val="000E29DE"/>
    <w:rsid w:val="000E46D9"/>
    <w:rsid w:val="000F0F6B"/>
    <w:rsid w:val="001242B1"/>
    <w:rsid w:val="00131967"/>
    <w:rsid w:val="00132AE1"/>
    <w:rsid w:val="0014190A"/>
    <w:rsid w:val="00165EB0"/>
    <w:rsid w:val="00172D4E"/>
    <w:rsid w:val="00187785"/>
    <w:rsid w:val="001A2F6C"/>
    <w:rsid w:val="001A329D"/>
    <w:rsid w:val="001B09A2"/>
    <w:rsid w:val="001D04A9"/>
    <w:rsid w:val="001D664D"/>
    <w:rsid w:val="00202E5D"/>
    <w:rsid w:val="0020527F"/>
    <w:rsid w:val="00206009"/>
    <w:rsid w:val="00215EC3"/>
    <w:rsid w:val="00220606"/>
    <w:rsid w:val="002278F4"/>
    <w:rsid w:val="002357D8"/>
    <w:rsid w:val="00236807"/>
    <w:rsid w:val="0024012B"/>
    <w:rsid w:val="00245984"/>
    <w:rsid w:val="0025060B"/>
    <w:rsid w:val="002642C7"/>
    <w:rsid w:val="002666CC"/>
    <w:rsid w:val="0027476B"/>
    <w:rsid w:val="002966D8"/>
    <w:rsid w:val="002A5F07"/>
    <w:rsid w:val="002B7015"/>
    <w:rsid w:val="002C0A6F"/>
    <w:rsid w:val="002F6777"/>
    <w:rsid w:val="00302347"/>
    <w:rsid w:val="003106BE"/>
    <w:rsid w:val="00313E93"/>
    <w:rsid w:val="00320FFC"/>
    <w:rsid w:val="003413C0"/>
    <w:rsid w:val="0034343B"/>
    <w:rsid w:val="003561FB"/>
    <w:rsid w:val="003577E6"/>
    <w:rsid w:val="0036091B"/>
    <w:rsid w:val="0036490D"/>
    <w:rsid w:val="003651F0"/>
    <w:rsid w:val="0037338F"/>
    <w:rsid w:val="00375A5C"/>
    <w:rsid w:val="00382F09"/>
    <w:rsid w:val="00383237"/>
    <w:rsid w:val="00384953"/>
    <w:rsid w:val="003A43E1"/>
    <w:rsid w:val="003B02DE"/>
    <w:rsid w:val="003C5360"/>
    <w:rsid w:val="003C7EEB"/>
    <w:rsid w:val="003D1D4B"/>
    <w:rsid w:val="003E4598"/>
    <w:rsid w:val="003F6FFB"/>
    <w:rsid w:val="00416BBB"/>
    <w:rsid w:val="00421DBF"/>
    <w:rsid w:val="00424365"/>
    <w:rsid w:val="004444B5"/>
    <w:rsid w:val="00480A94"/>
    <w:rsid w:val="00485015"/>
    <w:rsid w:val="004911FA"/>
    <w:rsid w:val="00493257"/>
    <w:rsid w:val="004D2AFD"/>
    <w:rsid w:val="004F4011"/>
    <w:rsid w:val="0051322A"/>
    <w:rsid w:val="00515BC0"/>
    <w:rsid w:val="00517F6C"/>
    <w:rsid w:val="0052392C"/>
    <w:rsid w:val="00532401"/>
    <w:rsid w:val="00536CC1"/>
    <w:rsid w:val="00537FE0"/>
    <w:rsid w:val="005A6E07"/>
    <w:rsid w:val="005B4B40"/>
    <w:rsid w:val="005C4919"/>
    <w:rsid w:val="005E3CD4"/>
    <w:rsid w:val="005E3EA2"/>
    <w:rsid w:val="005E5BCD"/>
    <w:rsid w:val="005E7038"/>
    <w:rsid w:val="00631E0B"/>
    <w:rsid w:val="006320DF"/>
    <w:rsid w:val="0063236A"/>
    <w:rsid w:val="00633671"/>
    <w:rsid w:val="00637D0D"/>
    <w:rsid w:val="006407BA"/>
    <w:rsid w:val="0064360C"/>
    <w:rsid w:val="00657FEE"/>
    <w:rsid w:val="006763BB"/>
    <w:rsid w:val="00683B9D"/>
    <w:rsid w:val="00686325"/>
    <w:rsid w:val="006B18BF"/>
    <w:rsid w:val="006C35B0"/>
    <w:rsid w:val="006D0981"/>
    <w:rsid w:val="006D6670"/>
    <w:rsid w:val="006E490C"/>
    <w:rsid w:val="00707511"/>
    <w:rsid w:val="00712B26"/>
    <w:rsid w:val="00742EE9"/>
    <w:rsid w:val="007507B0"/>
    <w:rsid w:val="00770EFF"/>
    <w:rsid w:val="007B1283"/>
    <w:rsid w:val="007C7E8B"/>
    <w:rsid w:val="007D4320"/>
    <w:rsid w:val="007E03BA"/>
    <w:rsid w:val="007E6848"/>
    <w:rsid w:val="007F12A8"/>
    <w:rsid w:val="0080001A"/>
    <w:rsid w:val="008015E3"/>
    <w:rsid w:val="00802C3D"/>
    <w:rsid w:val="008060CD"/>
    <w:rsid w:val="00820C32"/>
    <w:rsid w:val="00824039"/>
    <w:rsid w:val="00834AC7"/>
    <w:rsid w:val="008539EA"/>
    <w:rsid w:val="00875C45"/>
    <w:rsid w:val="008772DF"/>
    <w:rsid w:val="00884147"/>
    <w:rsid w:val="00884483"/>
    <w:rsid w:val="008847FD"/>
    <w:rsid w:val="00895E5D"/>
    <w:rsid w:val="008B17F3"/>
    <w:rsid w:val="008C35AE"/>
    <w:rsid w:val="008E74AE"/>
    <w:rsid w:val="008F5E33"/>
    <w:rsid w:val="00901077"/>
    <w:rsid w:val="009064AE"/>
    <w:rsid w:val="00913759"/>
    <w:rsid w:val="00931399"/>
    <w:rsid w:val="0094274F"/>
    <w:rsid w:val="00962A84"/>
    <w:rsid w:val="009642BF"/>
    <w:rsid w:val="009650CF"/>
    <w:rsid w:val="00975604"/>
    <w:rsid w:val="00992034"/>
    <w:rsid w:val="009C7CCD"/>
    <w:rsid w:val="009D3020"/>
    <w:rsid w:val="009D5EA5"/>
    <w:rsid w:val="009D64B9"/>
    <w:rsid w:val="009F31C5"/>
    <w:rsid w:val="00A019F9"/>
    <w:rsid w:val="00A176E2"/>
    <w:rsid w:val="00A21B9B"/>
    <w:rsid w:val="00A22DDA"/>
    <w:rsid w:val="00A238F3"/>
    <w:rsid w:val="00A2766B"/>
    <w:rsid w:val="00A3153E"/>
    <w:rsid w:val="00A41B5D"/>
    <w:rsid w:val="00A570D3"/>
    <w:rsid w:val="00A660C7"/>
    <w:rsid w:val="00A96141"/>
    <w:rsid w:val="00A9719A"/>
    <w:rsid w:val="00AA6B38"/>
    <w:rsid w:val="00AC1D60"/>
    <w:rsid w:val="00AE5BCA"/>
    <w:rsid w:val="00B00DFE"/>
    <w:rsid w:val="00B06407"/>
    <w:rsid w:val="00B127D8"/>
    <w:rsid w:val="00B15C32"/>
    <w:rsid w:val="00B2406C"/>
    <w:rsid w:val="00B53710"/>
    <w:rsid w:val="00B54A32"/>
    <w:rsid w:val="00B6038A"/>
    <w:rsid w:val="00B64D8C"/>
    <w:rsid w:val="00B74D50"/>
    <w:rsid w:val="00B751ED"/>
    <w:rsid w:val="00B851DB"/>
    <w:rsid w:val="00B91EEB"/>
    <w:rsid w:val="00BA581B"/>
    <w:rsid w:val="00BB576C"/>
    <w:rsid w:val="00BC135E"/>
    <w:rsid w:val="00BC7E51"/>
    <w:rsid w:val="00BD4014"/>
    <w:rsid w:val="00BE6540"/>
    <w:rsid w:val="00C052FD"/>
    <w:rsid w:val="00C12BAF"/>
    <w:rsid w:val="00C25D83"/>
    <w:rsid w:val="00C269DC"/>
    <w:rsid w:val="00C32B21"/>
    <w:rsid w:val="00C731B3"/>
    <w:rsid w:val="00C734F0"/>
    <w:rsid w:val="00C9750B"/>
    <w:rsid w:val="00CA3440"/>
    <w:rsid w:val="00CB5674"/>
    <w:rsid w:val="00CD15F2"/>
    <w:rsid w:val="00CF3BD1"/>
    <w:rsid w:val="00D178E4"/>
    <w:rsid w:val="00D21535"/>
    <w:rsid w:val="00D258C9"/>
    <w:rsid w:val="00D548A6"/>
    <w:rsid w:val="00D64027"/>
    <w:rsid w:val="00D8021E"/>
    <w:rsid w:val="00D826C3"/>
    <w:rsid w:val="00D91557"/>
    <w:rsid w:val="00D94F28"/>
    <w:rsid w:val="00DB747B"/>
    <w:rsid w:val="00DD0F97"/>
    <w:rsid w:val="00DD2607"/>
    <w:rsid w:val="00DE176A"/>
    <w:rsid w:val="00DE48A2"/>
    <w:rsid w:val="00DF1803"/>
    <w:rsid w:val="00DF3B9C"/>
    <w:rsid w:val="00E00ED0"/>
    <w:rsid w:val="00E1567D"/>
    <w:rsid w:val="00E31FFE"/>
    <w:rsid w:val="00E373C3"/>
    <w:rsid w:val="00E37F31"/>
    <w:rsid w:val="00E44D92"/>
    <w:rsid w:val="00E60C87"/>
    <w:rsid w:val="00E734AC"/>
    <w:rsid w:val="00E82066"/>
    <w:rsid w:val="00EA77BE"/>
    <w:rsid w:val="00EB29DD"/>
    <w:rsid w:val="00ED5E70"/>
    <w:rsid w:val="00EE663A"/>
    <w:rsid w:val="00EF6874"/>
    <w:rsid w:val="00F03DF5"/>
    <w:rsid w:val="00F043C0"/>
    <w:rsid w:val="00F31B84"/>
    <w:rsid w:val="00F36F32"/>
    <w:rsid w:val="00F456DB"/>
    <w:rsid w:val="00F61EBA"/>
    <w:rsid w:val="00F66400"/>
    <w:rsid w:val="00F70BBC"/>
    <w:rsid w:val="00F75730"/>
    <w:rsid w:val="00FA1485"/>
    <w:rsid w:val="00FA3C5E"/>
    <w:rsid w:val="00FC44D5"/>
    <w:rsid w:val="00FD6E25"/>
    <w:rsid w:val="00FD6E39"/>
    <w:rsid w:val="00FF5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3803DD"/>
  <w15:chartTrackingRefBased/>
  <w15:docId w15:val="{E418EFDD-7638-48C7-ADA9-CB408BFC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E51"/>
    <w:pPr>
      <w:spacing w:after="0" w:line="240" w:lineRule="auto"/>
    </w:pPr>
    <w:rPr>
      <w:rFonts w:ascii="Calibri" w:hAnsi="Calibri" w:cs="Calibri"/>
      <w:sz w:val="22"/>
      <w:szCs w:val="22"/>
    </w:rPr>
  </w:style>
  <w:style w:type="paragraph" w:styleId="Heading1">
    <w:name w:val="heading 1"/>
    <w:basedOn w:val="Normal"/>
    <w:link w:val="Heading1Char"/>
    <w:uiPriority w:val="9"/>
    <w:qFormat/>
    <w:rsid w:val="00D178E4"/>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7E51"/>
    <w:pPr>
      <w:spacing w:before="100" w:beforeAutospacing="1" w:after="100" w:afterAutospacing="1"/>
    </w:pPr>
  </w:style>
  <w:style w:type="character" w:customStyle="1" w:styleId="xcontentpasted1">
    <w:name w:val="x_contentpasted1"/>
    <w:basedOn w:val="DefaultParagraphFont"/>
    <w:rsid w:val="00BC7E51"/>
  </w:style>
  <w:style w:type="character" w:styleId="Hyperlink">
    <w:name w:val="Hyperlink"/>
    <w:basedOn w:val="DefaultParagraphFont"/>
    <w:uiPriority w:val="99"/>
    <w:unhideWhenUsed/>
    <w:rsid w:val="00E734AC"/>
    <w:rPr>
      <w:color w:val="0563C1"/>
      <w:u w:val="single"/>
    </w:rPr>
  </w:style>
  <w:style w:type="character" w:customStyle="1" w:styleId="xcontentpasted0">
    <w:name w:val="x_contentpasted0"/>
    <w:basedOn w:val="DefaultParagraphFont"/>
    <w:rsid w:val="00E734AC"/>
  </w:style>
  <w:style w:type="character" w:customStyle="1" w:styleId="Heading1Char">
    <w:name w:val="Heading 1 Char"/>
    <w:basedOn w:val="DefaultParagraphFont"/>
    <w:link w:val="Heading1"/>
    <w:uiPriority w:val="9"/>
    <w:rsid w:val="00D178E4"/>
    <w:rPr>
      <w:rFonts w:ascii="Times New Roman" w:hAnsi="Times New Roman" w:cs="Times New Roman"/>
      <w:b/>
      <w:bCs/>
      <w:kern w:val="36"/>
      <w:sz w:val="48"/>
      <w:szCs w:val="48"/>
    </w:rPr>
  </w:style>
  <w:style w:type="paragraph" w:customStyle="1" w:styleId="paragraph">
    <w:name w:val="paragraph"/>
    <w:basedOn w:val="Normal"/>
    <w:rsid w:val="00384953"/>
    <w:pPr>
      <w:spacing w:before="100" w:beforeAutospacing="1" w:after="100" w:afterAutospacing="1"/>
    </w:pPr>
    <w:rPr>
      <w:rFonts w:ascii="Times New Roman" w:hAnsi="Times New Roman" w:cs="Times New Roman"/>
      <w:sz w:val="20"/>
      <w:szCs w:val="20"/>
    </w:rPr>
  </w:style>
  <w:style w:type="character" w:customStyle="1" w:styleId="normaltextrun">
    <w:name w:val="normaltextrun"/>
    <w:basedOn w:val="DefaultParagraphFont"/>
    <w:rsid w:val="00384953"/>
  </w:style>
  <w:style w:type="character" w:customStyle="1" w:styleId="eop">
    <w:name w:val="eop"/>
    <w:basedOn w:val="DefaultParagraphFont"/>
    <w:rsid w:val="00384953"/>
  </w:style>
  <w:style w:type="character" w:styleId="UnresolvedMention">
    <w:name w:val="Unresolved Mention"/>
    <w:basedOn w:val="DefaultParagraphFont"/>
    <w:uiPriority w:val="99"/>
    <w:semiHidden/>
    <w:unhideWhenUsed/>
    <w:rsid w:val="00DE176A"/>
    <w:rPr>
      <w:color w:val="605E5C"/>
      <w:shd w:val="clear" w:color="auto" w:fill="E1DFDD"/>
    </w:rPr>
  </w:style>
  <w:style w:type="paragraph" w:styleId="NoSpacing">
    <w:name w:val="No Spacing"/>
    <w:basedOn w:val="Normal"/>
    <w:uiPriority w:val="1"/>
    <w:qFormat/>
    <w:rsid w:val="003D1D4B"/>
  </w:style>
  <w:style w:type="character" w:customStyle="1" w:styleId="contentpasted0">
    <w:name w:val="contentpasted0"/>
    <w:basedOn w:val="DefaultParagraphFont"/>
    <w:rsid w:val="003D1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3336">
      <w:bodyDiv w:val="1"/>
      <w:marLeft w:val="0"/>
      <w:marRight w:val="0"/>
      <w:marTop w:val="0"/>
      <w:marBottom w:val="0"/>
      <w:divBdr>
        <w:top w:val="none" w:sz="0" w:space="0" w:color="auto"/>
        <w:left w:val="none" w:sz="0" w:space="0" w:color="auto"/>
        <w:bottom w:val="none" w:sz="0" w:space="0" w:color="auto"/>
        <w:right w:val="none" w:sz="0" w:space="0" w:color="auto"/>
      </w:divBdr>
    </w:div>
    <w:div w:id="628781708">
      <w:bodyDiv w:val="1"/>
      <w:marLeft w:val="0"/>
      <w:marRight w:val="0"/>
      <w:marTop w:val="0"/>
      <w:marBottom w:val="0"/>
      <w:divBdr>
        <w:top w:val="none" w:sz="0" w:space="0" w:color="auto"/>
        <w:left w:val="none" w:sz="0" w:space="0" w:color="auto"/>
        <w:bottom w:val="none" w:sz="0" w:space="0" w:color="auto"/>
        <w:right w:val="none" w:sz="0" w:space="0" w:color="auto"/>
      </w:divBdr>
    </w:div>
    <w:div w:id="705838952">
      <w:bodyDiv w:val="1"/>
      <w:marLeft w:val="0"/>
      <w:marRight w:val="0"/>
      <w:marTop w:val="0"/>
      <w:marBottom w:val="0"/>
      <w:divBdr>
        <w:top w:val="none" w:sz="0" w:space="0" w:color="auto"/>
        <w:left w:val="none" w:sz="0" w:space="0" w:color="auto"/>
        <w:bottom w:val="none" w:sz="0" w:space="0" w:color="auto"/>
        <w:right w:val="none" w:sz="0" w:space="0" w:color="auto"/>
      </w:divBdr>
    </w:div>
    <w:div w:id="748238495">
      <w:bodyDiv w:val="1"/>
      <w:marLeft w:val="0"/>
      <w:marRight w:val="0"/>
      <w:marTop w:val="0"/>
      <w:marBottom w:val="0"/>
      <w:divBdr>
        <w:top w:val="none" w:sz="0" w:space="0" w:color="auto"/>
        <w:left w:val="none" w:sz="0" w:space="0" w:color="auto"/>
        <w:bottom w:val="none" w:sz="0" w:space="0" w:color="auto"/>
        <w:right w:val="none" w:sz="0" w:space="0" w:color="auto"/>
      </w:divBdr>
    </w:div>
    <w:div w:id="800801644">
      <w:bodyDiv w:val="1"/>
      <w:marLeft w:val="0"/>
      <w:marRight w:val="0"/>
      <w:marTop w:val="0"/>
      <w:marBottom w:val="0"/>
      <w:divBdr>
        <w:top w:val="none" w:sz="0" w:space="0" w:color="auto"/>
        <w:left w:val="none" w:sz="0" w:space="0" w:color="auto"/>
        <w:bottom w:val="none" w:sz="0" w:space="0" w:color="auto"/>
        <w:right w:val="none" w:sz="0" w:space="0" w:color="auto"/>
      </w:divBdr>
    </w:div>
    <w:div w:id="1220750914">
      <w:bodyDiv w:val="1"/>
      <w:marLeft w:val="0"/>
      <w:marRight w:val="0"/>
      <w:marTop w:val="0"/>
      <w:marBottom w:val="0"/>
      <w:divBdr>
        <w:top w:val="none" w:sz="0" w:space="0" w:color="auto"/>
        <w:left w:val="none" w:sz="0" w:space="0" w:color="auto"/>
        <w:bottom w:val="none" w:sz="0" w:space="0" w:color="auto"/>
        <w:right w:val="none" w:sz="0" w:space="0" w:color="auto"/>
      </w:divBdr>
    </w:div>
    <w:div w:id="1743717111">
      <w:bodyDiv w:val="1"/>
      <w:marLeft w:val="0"/>
      <w:marRight w:val="0"/>
      <w:marTop w:val="0"/>
      <w:marBottom w:val="0"/>
      <w:divBdr>
        <w:top w:val="none" w:sz="0" w:space="0" w:color="auto"/>
        <w:left w:val="none" w:sz="0" w:space="0" w:color="auto"/>
        <w:bottom w:val="none" w:sz="0" w:space="0" w:color="auto"/>
        <w:right w:val="none" w:sz="0" w:space="0" w:color="auto"/>
      </w:divBdr>
    </w:div>
    <w:div w:id="183757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anitoba.yuja.com/V/PlayList?node=4121225&amp;a=1926463596&amp;autoplay=1" TargetMode="External"/><Relationship Id="rId3" Type="http://schemas.openxmlformats.org/officeDocument/2006/relationships/webSettings" Target="webSettings.xml"/><Relationship Id="rId7" Type="http://schemas.openxmlformats.org/officeDocument/2006/relationships/hyperlink" Target="https://ca01web.zoom.us/j/69007212416?pwd=ald2aDJRSVU1QjZqc2duUElCaTNkZz0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diana.mcmillan@umanitob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McMillan</dc:creator>
  <cp:keywords/>
  <dc:description/>
  <cp:lastModifiedBy>Diana McMillan</cp:lastModifiedBy>
  <cp:revision>19</cp:revision>
  <dcterms:created xsi:type="dcterms:W3CDTF">2024-04-26T14:24:00Z</dcterms:created>
  <dcterms:modified xsi:type="dcterms:W3CDTF">2024-04-26T14:55:00Z</dcterms:modified>
</cp:coreProperties>
</file>