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6FEE1" w14:textId="743BA9AB" w:rsidR="007B1283" w:rsidRDefault="002B7015" w:rsidP="007B1283">
      <w:pPr>
        <w:rPr>
          <w:b/>
          <w:bCs/>
          <w:i/>
          <w:iCs/>
          <w:sz w:val="32"/>
          <w:szCs w:val="32"/>
        </w:rPr>
      </w:pPr>
      <w:r w:rsidRPr="009D5EA5">
        <w:rPr>
          <w:b/>
          <w:bCs/>
          <w:i/>
          <w:iCs/>
          <w:sz w:val="32"/>
          <w:szCs w:val="32"/>
        </w:rPr>
        <w:t>Extending a warm welcome to you and your colleagues to join us at the Catalysts for Care 202</w:t>
      </w:r>
      <w:r w:rsidR="007F12A8">
        <w:rPr>
          <w:b/>
          <w:bCs/>
          <w:i/>
          <w:iCs/>
          <w:sz w:val="32"/>
          <w:szCs w:val="32"/>
        </w:rPr>
        <w:t>4</w:t>
      </w:r>
      <w:r w:rsidRPr="009D5EA5">
        <w:rPr>
          <w:b/>
          <w:bCs/>
          <w:i/>
          <w:iCs/>
          <w:sz w:val="32"/>
          <w:szCs w:val="32"/>
        </w:rPr>
        <w:t xml:space="preserve"> Nursing Grand Rounds Speaker</w:t>
      </w:r>
      <w:r w:rsidR="007B1283">
        <w:rPr>
          <w:b/>
          <w:bCs/>
          <w:i/>
          <w:iCs/>
          <w:sz w:val="32"/>
          <w:szCs w:val="32"/>
        </w:rPr>
        <w:t xml:space="preserve"> </w:t>
      </w:r>
      <w:r w:rsidRPr="009D5EA5">
        <w:rPr>
          <w:b/>
          <w:bCs/>
          <w:i/>
          <w:iCs/>
          <w:sz w:val="32"/>
          <w:szCs w:val="32"/>
        </w:rPr>
        <w:t>Series</w:t>
      </w:r>
      <w:r w:rsidR="00375A5C" w:rsidRPr="009D5EA5">
        <w:rPr>
          <w:b/>
          <w:bCs/>
          <w:i/>
          <w:iCs/>
          <w:sz w:val="32"/>
          <w:szCs w:val="32"/>
        </w:rPr>
        <w:t>!</w:t>
      </w:r>
    </w:p>
    <w:p w14:paraId="7F5F2FA1" w14:textId="10B460E5" w:rsidR="007B1283" w:rsidRPr="009D5EA5" w:rsidRDefault="007B1283" w:rsidP="00D8021E">
      <w:pPr>
        <w:jc w:val="center"/>
        <w:rPr>
          <w:b/>
          <w:bCs/>
          <w:i/>
          <w:iCs/>
          <w:sz w:val="32"/>
          <w:szCs w:val="32"/>
        </w:rPr>
      </w:pPr>
      <w:r w:rsidRPr="007F12A8">
        <w:rPr>
          <w:b/>
          <w:bCs/>
          <w:noProof/>
          <w:sz w:val="32"/>
          <w:szCs w:val="32"/>
        </w:rPr>
        <mc:AlternateContent>
          <mc:Choice Requires="wps">
            <w:drawing>
              <wp:anchor distT="45720" distB="45720" distL="114300" distR="114300" simplePos="0" relativeHeight="251659264" behindDoc="0" locked="0" layoutInCell="1" allowOverlap="1" wp14:anchorId="3E0A72D5" wp14:editId="6500F109">
                <wp:simplePos x="0" y="0"/>
                <wp:positionH relativeFrom="column">
                  <wp:posOffset>2730500</wp:posOffset>
                </wp:positionH>
                <wp:positionV relativeFrom="paragraph">
                  <wp:posOffset>132080</wp:posOffset>
                </wp:positionV>
                <wp:extent cx="3892550" cy="256857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0" cy="2568575"/>
                        </a:xfrm>
                        <a:prstGeom prst="rect">
                          <a:avLst/>
                        </a:prstGeom>
                        <a:solidFill>
                          <a:srgbClr val="FFFFFF"/>
                        </a:solidFill>
                        <a:ln w="9525">
                          <a:noFill/>
                          <a:miter lim="800000"/>
                          <a:headEnd/>
                          <a:tailEnd/>
                        </a:ln>
                      </wps:spPr>
                      <wps:txbx>
                        <w:txbxContent>
                          <w:p w14:paraId="7E64EC49" w14:textId="38518F75" w:rsidR="007F12A8" w:rsidRPr="007F12A8" w:rsidRDefault="007F12A8" w:rsidP="007F12A8">
                            <w:pPr>
                              <w:rPr>
                                <w:b/>
                                <w:bCs/>
                                <w:sz w:val="32"/>
                                <w:szCs w:val="32"/>
                              </w:rPr>
                            </w:pPr>
                            <w:r w:rsidRPr="007F12A8">
                              <w:rPr>
                                <w:b/>
                                <w:bCs/>
                                <w:sz w:val="32"/>
                                <w:szCs w:val="32"/>
                              </w:rPr>
                              <w:t xml:space="preserve">Date: </w:t>
                            </w:r>
                            <w:r w:rsidR="00F70BBC">
                              <w:rPr>
                                <w:b/>
                                <w:bCs/>
                                <w:sz w:val="32"/>
                                <w:szCs w:val="32"/>
                              </w:rPr>
                              <w:t>February 13</w:t>
                            </w:r>
                            <w:r w:rsidRPr="007F12A8">
                              <w:rPr>
                                <w:b/>
                                <w:bCs/>
                                <w:sz w:val="32"/>
                                <w:szCs w:val="32"/>
                              </w:rPr>
                              <w:t>th, 2024, 12:00 – 1:00</w:t>
                            </w:r>
                            <w:r w:rsidR="00F70BBC">
                              <w:rPr>
                                <w:b/>
                                <w:bCs/>
                                <w:sz w:val="32"/>
                                <w:szCs w:val="32"/>
                              </w:rPr>
                              <w:t xml:space="preserve"> </w:t>
                            </w:r>
                            <w:r w:rsidRPr="007F12A8">
                              <w:rPr>
                                <w:b/>
                                <w:bCs/>
                                <w:sz w:val="32"/>
                                <w:szCs w:val="32"/>
                              </w:rPr>
                              <w:t>pm, ZOOM presentation.</w:t>
                            </w:r>
                          </w:p>
                          <w:p w14:paraId="00C9AB9A" w14:textId="290A56C6" w:rsidR="007F12A8" w:rsidRPr="007F12A8" w:rsidRDefault="007F12A8" w:rsidP="007F12A8">
                            <w:pPr>
                              <w:rPr>
                                <w:sz w:val="32"/>
                                <w:szCs w:val="32"/>
                              </w:rPr>
                            </w:pPr>
                            <w:r w:rsidRPr="007F12A8">
                              <w:rPr>
                                <w:b/>
                                <w:bCs/>
                                <w:sz w:val="32"/>
                                <w:szCs w:val="32"/>
                              </w:rPr>
                              <w:t xml:space="preserve">Presenter: </w:t>
                            </w:r>
                            <w:r w:rsidR="00F70BBC" w:rsidRPr="00F36F32">
                              <w:rPr>
                                <w:rFonts w:asciiTheme="minorHAnsi" w:hAnsiTheme="minorHAnsi" w:cstheme="minorHAnsi"/>
                                <w:b/>
                                <w:bCs/>
                                <w:sz w:val="32"/>
                                <w:szCs w:val="32"/>
                              </w:rPr>
                              <w:t xml:space="preserve">Emily Phillips, RN, </w:t>
                            </w:r>
                            <w:r w:rsidR="00F70BBC" w:rsidRPr="00F36F32">
                              <w:rPr>
                                <w:rFonts w:asciiTheme="minorHAnsi" w:eastAsia="Times New Roman" w:hAnsiTheme="minorHAnsi" w:cstheme="minorHAnsi"/>
                                <w:b/>
                                <w:bCs/>
                                <w:sz w:val="32"/>
                                <w:szCs w:val="32"/>
                              </w:rPr>
                              <w:t>MN, PhD(C), CCN(C),</w:t>
                            </w:r>
                            <w:r w:rsidR="00F70BBC" w:rsidRPr="00F36F32">
                              <w:rPr>
                                <w:rFonts w:asciiTheme="minorHAnsi" w:eastAsia="Times New Roman" w:hAnsiTheme="minorHAnsi" w:cstheme="minorHAnsi"/>
                                <w:sz w:val="32"/>
                                <w:szCs w:val="32"/>
                              </w:rPr>
                              <w:t xml:space="preserve"> Vanier Scholar, Applied Health Sciences, University of Manitoba &amp; Cardiac Sciences, Winnipeg Regional Health Authority</w:t>
                            </w:r>
                          </w:p>
                          <w:p w14:paraId="75ED9625" w14:textId="77777777" w:rsidR="007F12A8" w:rsidRPr="007F12A8" w:rsidRDefault="007F12A8" w:rsidP="007F12A8">
                            <w:pPr>
                              <w:rPr>
                                <w:b/>
                                <w:bCs/>
                                <w:sz w:val="28"/>
                                <w:szCs w:val="28"/>
                              </w:rPr>
                            </w:pPr>
                          </w:p>
                          <w:p w14:paraId="53C8E8D1" w14:textId="67EEC8FA" w:rsidR="007F12A8" w:rsidRPr="007F12A8" w:rsidRDefault="007F12A8" w:rsidP="007F12A8">
                            <w:pPr>
                              <w:rPr>
                                <w:i/>
                                <w:iCs/>
                                <w:sz w:val="32"/>
                                <w:szCs w:val="32"/>
                              </w:rPr>
                            </w:pPr>
                            <w:r w:rsidRPr="007F12A8">
                              <w:rPr>
                                <w:b/>
                                <w:bCs/>
                                <w:sz w:val="32"/>
                                <w:szCs w:val="32"/>
                              </w:rPr>
                              <w:t>Title:</w:t>
                            </w:r>
                            <w:r w:rsidRPr="007F12A8">
                              <w:rPr>
                                <w:sz w:val="32"/>
                                <w:szCs w:val="32"/>
                              </w:rPr>
                              <w:t xml:space="preserve"> </w:t>
                            </w:r>
                            <w:r w:rsidR="00F70BBC" w:rsidRPr="00F36F32">
                              <w:rPr>
                                <w:rFonts w:asciiTheme="minorHAnsi" w:eastAsia="Times New Roman" w:hAnsiTheme="minorHAnsi" w:cstheme="minorHAnsi"/>
                                <w:b/>
                                <w:bCs/>
                                <w:i/>
                                <w:iCs/>
                                <w:sz w:val="32"/>
                                <w:szCs w:val="32"/>
                              </w:rPr>
                              <w:t>E</w:t>
                            </w:r>
                            <w:r w:rsidR="00F70BBC" w:rsidRPr="00F36F32">
                              <w:rPr>
                                <w:rFonts w:asciiTheme="minorHAnsi" w:eastAsia="Times New Roman" w:hAnsiTheme="minorHAnsi" w:cstheme="minorHAnsi"/>
                                <w:i/>
                                <w:iCs/>
                                <w:sz w:val="32"/>
                                <w:szCs w:val="32"/>
                              </w:rPr>
                              <w:t>arly mobility to impro</w:t>
                            </w:r>
                            <w:r w:rsidR="00F70BBC" w:rsidRPr="00F36F32">
                              <w:rPr>
                                <w:rFonts w:asciiTheme="minorHAnsi" w:eastAsia="Times New Roman" w:hAnsiTheme="minorHAnsi" w:cstheme="minorHAnsi"/>
                                <w:b/>
                                <w:bCs/>
                                <w:i/>
                                <w:iCs/>
                                <w:sz w:val="32"/>
                                <w:szCs w:val="32"/>
                              </w:rPr>
                              <w:t>VE</w:t>
                            </w:r>
                            <w:r w:rsidR="00F70BBC" w:rsidRPr="00F36F32">
                              <w:rPr>
                                <w:rFonts w:asciiTheme="minorHAnsi" w:eastAsia="Times New Roman" w:hAnsiTheme="minorHAnsi" w:cstheme="minorHAnsi"/>
                                <w:i/>
                                <w:iCs/>
                                <w:sz w:val="32"/>
                                <w:szCs w:val="32"/>
                              </w:rPr>
                              <w:t xml:space="preserve"> health outcomes following cardiac surgery (EVE) Clinical Feasibility Trial Development.</w:t>
                            </w:r>
                          </w:p>
                          <w:p w14:paraId="5D988AC4" w14:textId="77777777" w:rsidR="007F12A8" w:rsidRPr="007F12A8" w:rsidRDefault="007F12A8" w:rsidP="007F12A8">
                            <w:pPr>
                              <w:rPr>
                                <w:b/>
                                <w:bCs/>
                                <w:lang w:val="en-CA"/>
                              </w:rPr>
                            </w:pPr>
                          </w:p>
                          <w:p w14:paraId="2D59716E" w14:textId="57E60888" w:rsidR="007F12A8" w:rsidRDefault="007F12A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0A72D5" id="_x0000_t202" coordsize="21600,21600" o:spt="202" path="m,l,21600r21600,l21600,xe">
                <v:stroke joinstyle="miter"/>
                <v:path gradientshapeok="t" o:connecttype="rect"/>
              </v:shapetype>
              <v:shape id="Text Box 2" o:spid="_x0000_s1026" type="#_x0000_t202" style="position:absolute;left:0;text-align:left;margin-left:215pt;margin-top:10.4pt;width:306.5pt;height:202.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" stroked="f">
                <v:textbox>
                  <w:txbxContent>
                    <w:p w14:paraId="7E64EC49" w14:textId="38518F75" w:rsidR="007F12A8" w:rsidRPr="007F12A8" w:rsidRDefault="007F12A8" w:rsidP="007F12A8">
                      <w:pPr>
                        <w:rPr>
                          <w:b/>
                          <w:bCs/>
                          <w:sz w:val="32"/>
                          <w:szCs w:val="32"/>
                        </w:rPr>
                      </w:pPr>
                      <w:r w:rsidRPr="007F12A8">
                        <w:rPr>
                          <w:b/>
                          <w:bCs/>
                          <w:sz w:val="32"/>
                          <w:szCs w:val="32"/>
                        </w:rPr>
                        <w:t xml:space="preserve">Date: </w:t>
                      </w:r>
                      <w:r w:rsidR="00F70BBC">
                        <w:rPr>
                          <w:b/>
                          <w:bCs/>
                          <w:sz w:val="32"/>
                          <w:szCs w:val="32"/>
                        </w:rPr>
                        <w:t>February 13</w:t>
                      </w:r>
                      <w:r w:rsidRPr="007F12A8">
                        <w:rPr>
                          <w:b/>
                          <w:bCs/>
                          <w:sz w:val="32"/>
                          <w:szCs w:val="32"/>
                        </w:rPr>
                        <w:t>th, 2024, 12:00 – 1:00</w:t>
                      </w:r>
                      <w:r w:rsidR="00F70BBC">
                        <w:rPr>
                          <w:b/>
                          <w:bCs/>
                          <w:sz w:val="32"/>
                          <w:szCs w:val="32"/>
                        </w:rPr>
                        <w:t xml:space="preserve"> </w:t>
                      </w:r>
                      <w:r w:rsidRPr="007F12A8">
                        <w:rPr>
                          <w:b/>
                          <w:bCs/>
                          <w:sz w:val="32"/>
                          <w:szCs w:val="32"/>
                        </w:rPr>
                        <w:t>pm, ZOOM presentation.</w:t>
                      </w:r>
                    </w:p>
                    <w:p w14:paraId="00C9AB9A" w14:textId="290A56C6" w:rsidR="007F12A8" w:rsidRPr="007F12A8" w:rsidRDefault="007F12A8" w:rsidP="007F12A8">
                      <w:pPr>
                        <w:rPr>
                          <w:sz w:val="32"/>
                          <w:szCs w:val="32"/>
                        </w:rPr>
                      </w:pPr>
                      <w:r w:rsidRPr="007F12A8">
                        <w:rPr>
                          <w:b/>
                          <w:bCs/>
                          <w:sz w:val="32"/>
                          <w:szCs w:val="32"/>
                        </w:rPr>
                        <w:t xml:space="preserve">Presenter: </w:t>
                      </w:r>
                      <w:r w:rsidR="00F70BBC" w:rsidRPr="00F36F32">
                        <w:rPr>
                          <w:rFonts w:asciiTheme="minorHAnsi" w:hAnsiTheme="minorHAnsi" w:cstheme="minorHAnsi"/>
                          <w:b/>
                          <w:bCs/>
                          <w:sz w:val="32"/>
                          <w:szCs w:val="32"/>
                        </w:rPr>
                        <w:t xml:space="preserve">Emily Phillips, RN, </w:t>
                      </w:r>
                      <w:r w:rsidR="00F70BBC" w:rsidRPr="00F36F32">
                        <w:rPr>
                          <w:rFonts w:asciiTheme="minorHAnsi" w:eastAsia="Times New Roman" w:hAnsiTheme="minorHAnsi" w:cstheme="minorHAnsi"/>
                          <w:b/>
                          <w:bCs/>
                          <w:sz w:val="32"/>
                          <w:szCs w:val="32"/>
                        </w:rPr>
                        <w:t>MN, PhD(C), CCN(C),</w:t>
                      </w:r>
                      <w:r w:rsidR="00F70BBC" w:rsidRPr="00F36F32">
                        <w:rPr>
                          <w:rFonts w:asciiTheme="minorHAnsi" w:eastAsia="Times New Roman" w:hAnsiTheme="minorHAnsi" w:cstheme="minorHAnsi"/>
                          <w:sz w:val="32"/>
                          <w:szCs w:val="32"/>
                        </w:rPr>
                        <w:t xml:space="preserve"> Vanier Scholar, Applied Health Sciences, University of Manitoba &amp; Cardiac Sciences, Winnipeg Regional Health Authority</w:t>
                      </w:r>
                    </w:p>
                    <w:p w14:paraId="75ED9625" w14:textId="77777777" w:rsidR="007F12A8" w:rsidRPr="007F12A8" w:rsidRDefault="007F12A8" w:rsidP="007F12A8">
                      <w:pPr>
                        <w:rPr>
                          <w:b/>
                          <w:bCs/>
                          <w:sz w:val="28"/>
                          <w:szCs w:val="28"/>
                        </w:rPr>
                      </w:pPr>
                    </w:p>
                    <w:p w14:paraId="53C8E8D1" w14:textId="67EEC8FA" w:rsidR="007F12A8" w:rsidRPr="007F12A8" w:rsidRDefault="007F12A8" w:rsidP="007F12A8">
                      <w:pPr>
                        <w:rPr>
                          <w:i/>
                          <w:iCs/>
                          <w:sz w:val="32"/>
                          <w:szCs w:val="32"/>
                        </w:rPr>
                      </w:pPr>
                      <w:r w:rsidRPr="007F12A8">
                        <w:rPr>
                          <w:b/>
                          <w:bCs/>
                          <w:sz w:val="32"/>
                          <w:szCs w:val="32"/>
                        </w:rPr>
                        <w:t>Title:</w:t>
                      </w:r>
                      <w:r w:rsidRPr="007F12A8">
                        <w:rPr>
                          <w:sz w:val="32"/>
                          <w:szCs w:val="32"/>
                        </w:rPr>
                        <w:t xml:space="preserve"> </w:t>
                      </w:r>
                      <w:r w:rsidR="00F70BBC" w:rsidRPr="00F36F32">
                        <w:rPr>
                          <w:rFonts w:asciiTheme="minorHAnsi" w:eastAsia="Times New Roman" w:hAnsiTheme="minorHAnsi" w:cstheme="minorHAnsi"/>
                          <w:b/>
                          <w:bCs/>
                          <w:i/>
                          <w:iCs/>
                          <w:sz w:val="32"/>
                          <w:szCs w:val="32"/>
                        </w:rPr>
                        <w:t>E</w:t>
                      </w:r>
                      <w:r w:rsidR="00F70BBC" w:rsidRPr="00F36F32">
                        <w:rPr>
                          <w:rFonts w:asciiTheme="minorHAnsi" w:eastAsia="Times New Roman" w:hAnsiTheme="minorHAnsi" w:cstheme="minorHAnsi"/>
                          <w:i/>
                          <w:iCs/>
                          <w:sz w:val="32"/>
                          <w:szCs w:val="32"/>
                        </w:rPr>
                        <w:t>arly mobility to impro</w:t>
                      </w:r>
                      <w:r w:rsidR="00F70BBC" w:rsidRPr="00F36F32">
                        <w:rPr>
                          <w:rFonts w:asciiTheme="minorHAnsi" w:eastAsia="Times New Roman" w:hAnsiTheme="minorHAnsi" w:cstheme="minorHAnsi"/>
                          <w:b/>
                          <w:bCs/>
                          <w:i/>
                          <w:iCs/>
                          <w:sz w:val="32"/>
                          <w:szCs w:val="32"/>
                        </w:rPr>
                        <w:t>VE</w:t>
                      </w:r>
                      <w:r w:rsidR="00F70BBC" w:rsidRPr="00F36F32">
                        <w:rPr>
                          <w:rFonts w:asciiTheme="minorHAnsi" w:eastAsia="Times New Roman" w:hAnsiTheme="minorHAnsi" w:cstheme="minorHAnsi"/>
                          <w:i/>
                          <w:iCs/>
                          <w:sz w:val="32"/>
                          <w:szCs w:val="32"/>
                        </w:rPr>
                        <w:t xml:space="preserve"> health outcomes following cardiac surgery (EVE) Clinical Feasibility Trial Development.</w:t>
                      </w:r>
                    </w:p>
                    <w:p w14:paraId="5D988AC4" w14:textId="77777777" w:rsidR="007F12A8" w:rsidRPr="007F12A8" w:rsidRDefault="007F12A8" w:rsidP="007F12A8">
                      <w:pPr>
                        <w:rPr>
                          <w:b/>
                          <w:bCs/>
                          <w:lang w:val="en-CA"/>
                        </w:rPr>
                      </w:pPr>
                    </w:p>
                    <w:p w14:paraId="2D59716E" w14:textId="57E60888" w:rsidR="007F12A8" w:rsidRDefault="007F12A8"/>
                  </w:txbxContent>
                </v:textbox>
                <w10:wrap type="square"/>
              </v:shape>
            </w:pict>
          </mc:Fallback>
        </mc:AlternateContent>
      </w:r>
    </w:p>
    <w:p w14:paraId="4EAB27D3" w14:textId="2C717302" w:rsidR="007F12A8" w:rsidRDefault="007B1283" w:rsidP="0027476B">
      <w:pPr>
        <w:rPr>
          <w:b/>
          <w:bCs/>
          <w:sz w:val="32"/>
          <w:szCs w:val="32"/>
        </w:rPr>
      </w:pPr>
      <w:r w:rsidRPr="007B1283">
        <w:rPr>
          <w:b/>
          <w:bCs/>
          <w:sz w:val="24"/>
          <w:szCs w:val="24"/>
        </w:rPr>
        <w:drawing>
          <wp:inline distT="0" distB="0" distL="0" distR="0" wp14:anchorId="28D694E6" wp14:editId="76478ECF">
            <wp:extent cx="2552700" cy="2334478"/>
            <wp:effectExtent l="0" t="0" r="0" b="8890"/>
            <wp:docPr id="1738267850" name="Picture 1" descr="A person with long curly hair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267850" name="Picture 1" descr="A person with long curly hair smiling&#10;&#10;Description automatically generated"/>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32305" t="7691" r="12238" b="17552"/>
                    <a:stretch/>
                  </pic:blipFill>
                  <pic:spPr bwMode="auto">
                    <a:xfrm>
                      <a:off x="0" y="0"/>
                      <a:ext cx="2578233" cy="2357828"/>
                    </a:xfrm>
                    <a:prstGeom prst="rect">
                      <a:avLst/>
                    </a:prstGeom>
                    <a:noFill/>
                    <a:ln>
                      <a:noFill/>
                    </a:ln>
                    <a:extLst>
                      <a:ext uri="{53640926-AAD7-44D8-BBD7-CCE9431645EC}">
                        <a14:shadowObscured xmlns:a14="http://schemas.microsoft.com/office/drawing/2010/main"/>
                      </a:ext>
                    </a:extLst>
                  </pic:spPr>
                </pic:pic>
              </a:graphicData>
            </a:graphic>
          </wp:inline>
        </w:drawing>
      </w:r>
    </w:p>
    <w:p w14:paraId="6207CA9B" w14:textId="4BFBF16B" w:rsidR="007B1283" w:rsidRPr="007B1283" w:rsidRDefault="007B1283" w:rsidP="007B1283">
      <w:pPr>
        <w:rPr>
          <w:b/>
          <w:bCs/>
          <w:sz w:val="24"/>
          <w:szCs w:val="24"/>
        </w:rPr>
      </w:pPr>
    </w:p>
    <w:p w14:paraId="329F0916" w14:textId="77777777" w:rsidR="00021B6E" w:rsidRPr="009C3215" w:rsidRDefault="00021B6E" w:rsidP="00021B6E">
      <w:pPr>
        <w:shd w:val="clear" w:color="auto" w:fill="FFFFFF"/>
        <w:textAlignment w:val="baseline"/>
        <w:rPr>
          <w:rFonts w:eastAsia="Times New Roman"/>
          <w:color w:val="212121"/>
        </w:rPr>
      </w:pPr>
      <w:hyperlink r:id="rId5" w:history="1">
        <w:r w:rsidRPr="009C3215">
          <w:rPr>
            <w:rStyle w:val="Hyperlink"/>
            <w:rFonts w:eastAsia="Times New Roman"/>
            <w:bdr w:val="none" w:sz="0" w:space="0" w:color="auto" w:frame="1"/>
          </w:rPr>
          <w:t>https://ca01web.zoom.us/j/61300054714?pwd=Y2MyODFEZmU3aGxLemlOSTRLcjFhQT09</w:t>
        </w:r>
      </w:hyperlink>
    </w:p>
    <w:p w14:paraId="1A2C666A" w14:textId="77777777" w:rsidR="00021B6E" w:rsidRPr="009C3215" w:rsidRDefault="00021B6E" w:rsidP="00021B6E">
      <w:pPr>
        <w:shd w:val="clear" w:color="auto" w:fill="FFFFFF"/>
        <w:textAlignment w:val="baseline"/>
        <w:rPr>
          <w:rFonts w:eastAsia="Times New Roman"/>
          <w:color w:val="212121"/>
        </w:rPr>
      </w:pPr>
      <w:r w:rsidRPr="009C3215">
        <w:rPr>
          <w:rFonts w:eastAsia="Times New Roman"/>
          <w:color w:val="212121"/>
          <w:bdr w:val="none" w:sz="0" w:space="0" w:color="auto" w:frame="1"/>
        </w:rPr>
        <w:t>Meeting ID: 613 0005 4714</w:t>
      </w:r>
    </w:p>
    <w:p w14:paraId="3461A6AF" w14:textId="77777777" w:rsidR="00021B6E" w:rsidRPr="009C3215" w:rsidRDefault="00021B6E" w:rsidP="00021B6E">
      <w:pPr>
        <w:shd w:val="clear" w:color="auto" w:fill="FFFFFF"/>
        <w:textAlignment w:val="baseline"/>
        <w:rPr>
          <w:rFonts w:eastAsia="Times New Roman"/>
          <w:color w:val="212121"/>
        </w:rPr>
      </w:pPr>
      <w:r w:rsidRPr="009C3215">
        <w:rPr>
          <w:rFonts w:eastAsia="Times New Roman"/>
          <w:color w:val="212121"/>
          <w:bdr w:val="none" w:sz="0" w:space="0" w:color="auto" w:frame="1"/>
        </w:rPr>
        <w:t>Passcode: 594642</w:t>
      </w:r>
    </w:p>
    <w:p w14:paraId="72B69C31" w14:textId="179D3537" w:rsidR="00E31FFE" w:rsidRPr="00DD0F97" w:rsidRDefault="00E31FFE" w:rsidP="00E31FFE">
      <w:pPr>
        <w:rPr>
          <w:rStyle w:val="normaltextrun"/>
          <w:sz w:val="24"/>
          <w:szCs w:val="24"/>
        </w:rPr>
      </w:pPr>
    </w:p>
    <w:p w14:paraId="6BA8F331" w14:textId="7191B398" w:rsidR="00515BC0" w:rsidRPr="00F043C0" w:rsidRDefault="00A2766B" w:rsidP="00F043C0">
      <w:pPr>
        <w:adjustRightInd w:val="0"/>
        <w:snapToGrid w:val="0"/>
        <w:rPr>
          <w:rFonts w:ascii="Times New Roman" w:hAnsi="Times New Roman" w:cs="Times New Roman"/>
          <w:color w:val="000000" w:themeColor="text1"/>
          <w:sz w:val="24"/>
          <w:szCs w:val="24"/>
          <w:lang w:val="en-CA"/>
        </w:rPr>
      </w:pPr>
      <w:r w:rsidRPr="00A2766B">
        <w:rPr>
          <w:rFonts w:ascii="Times New Roman" w:hAnsi="Times New Roman" w:cs="Times New Roman"/>
          <w:bCs/>
          <w:color w:val="000000" w:themeColor="text1"/>
          <w:sz w:val="24"/>
          <w:szCs w:val="24"/>
          <w:lang w:val="en-CA"/>
        </w:rPr>
        <w:t xml:space="preserve">For cardiac surgery (CS) patients, mobilization within the first 24 hours post-operatively supports improved physical health outcomes. </w:t>
      </w:r>
      <w:r w:rsidRPr="00A2766B">
        <w:rPr>
          <w:rFonts w:ascii="Times New Roman" w:hAnsi="Times New Roman" w:cs="Times New Roman"/>
          <w:color w:val="000000" w:themeColor="text1"/>
          <w:sz w:val="24"/>
          <w:szCs w:val="24"/>
          <w:lang w:val="en-CA"/>
        </w:rPr>
        <w:t>Early mobility, whether via ambulation or cycle ergometer, is safe for CS patients in the intensive care unit (ICU), with studies reporting minimal adverse events and hemodynamic stability with mobilization 12 hours postoperatively. Both the ICU Liberation Bundle and the Enhanced Recovery After Surgery (ERAS) CS guidelines advocate for the early mobility of patients in the ICU. Despite being safe and recommended, knowledge gaps concerning modality effectiveness among early mobility interventions and the definition of what early means, underlie the current lack of integration of early mobility into CS ICU clinical care</w:t>
      </w:r>
      <w:r w:rsidRPr="00A2766B">
        <w:rPr>
          <w:rFonts w:ascii="Times New Roman" w:hAnsi="Times New Roman" w:cs="Times New Roman"/>
          <w:bCs/>
          <w:color w:val="000000" w:themeColor="text1"/>
          <w:sz w:val="24"/>
          <w:szCs w:val="24"/>
          <w:lang w:val="en-CA"/>
        </w:rPr>
        <w:t xml:space="preserve">. </w:t>
      </w:r>
      <w:r w:rsidRPr="00A2766B">
        <w:rPr>
          <w:rFonts w:ascii="Times New Roman" w:hAnsi="Times New Roman" w:cs="Times New Roman"/>
          <w:color w:val="000000" w:themeColor="text1"/>
          <w:sz w:val="24"/>
          <w:szCs w:val="24"/>
          <w:lang w:val="en-CA"/>
        </w:rPr>
        <w:t xml:space="preserve">Guided by a pragmatist worldview, this doctoral thesis aims to develop early mobility interventions informed by patients with life experience (PWLE), clinicians, and the literature and to test the feasibility of the interventions through four studies. First, a scoping review of published early mobility interventions to </w:t>
      </w:r>
      <w:r w:rsidRPr="00A2766B">
        <w:rPr>
          <w:rFonts w:ascii="Times New Roman" w:hAnsi="Times New Roman" w:cs="Times New Roman"/>
          <w:bCs/>
          <w:color w:val="000000" w:themeColor="text1"/>
          <w:kern w:val="2"/>
          <w:sz w:val="24"/>
          <w:szCs w:val="24"/>
          <w:lang w:val="en-CA"/>
          <w14:ligatures w14:val="standardContextual"/>
        </w:rPr>
        <w:t>map the CS ICU early mobility literature to understand the early mobility interventions used in studies of various designs will be completed</w:t>
      </w:r>
      <w:r w:rsidRPr="00A2766B">
        <w:rPr>
          <w:rFonts w:ascii="Times New Roman" w:hAnsi="Times New Roman" w:cs="Times New Roman"/>
          <w:color w:val="000000" w:themeColor="text1"/>
          <w:sz w:val="24"/>
          <w:szCs w:val="24"/>
          <w:lang w:val="en-CA"/>
        </w:rPr>
        <w:t xml:space="preserve">. Next, an observational study using behaviour mapping to </w:t>
      </w:r>
      <w:r w:rsidRPr="00A2766B">
        <w:rPr>
          <w:rFonts w:ascii="Times New Roman" w:hAnsi="Times New Roman" w:cs="Times New Roman"/>
          <w:bCs/>
          <w:color w:val="000000" w:themeColor="text1"/>
          <w:kern w:val="2"/>
          <w:sz w:val="24"/>
          <w:szCs w:val="24"/>
          <w:lang w:val="en-CA"/>
          <w14:ligatures w14:val="standardContextual"/>
        </w:rPr>
        <w:t xml:space="preserve">gain an understanding of the current state of early mobility in the CS ICU will occur. </w:t>
      </w:r>
      <w:r w:rsidRPr="00A2766B">
        <w:rPr>
          <w:rFonts w:ascii="Times New Roman" w:hAnsi="Times New Roman" w:cs="Times New Roman"/>
          <w:color w:val="000000" w:themeColor="text1"/>
          <w:sz w:val="24"/>
          <w:szCs w:val="24"/>
          <w:lang w:val="en-CA"/>
        </w:rPr>
        <w:t xml:space="preserve">The development of early mobility interventions informed by PWLE, clinicians, and the literature will begin engaging PWLE in body mapping and virtual consultation workshops to understand their experiences of early mobility, to identify barriers and facilitators to early mobility, and to identify and prioritize patient-reported outcome and experience measures. </w:t>
      </w:r>
      <w:r w:rsidRPr="00A2766B">
        <w:rPr>
          <w:rFonts w:ascii="Times New Roman" w:hAnsi="Times New Roman" w:cs="Times New Roman"/>
          <w:bCs/>
          <w:color w:val="000000" w:themeColor="text1"/>
          <w:sz w:val="24"/>
          <w:szCs w:val="24"/>
          <w:lang w:val="en-CA"/>
        </w:rPr>
        <w:t xml:space="preserve">Focus groups will then occur to delve into clinicians’ perceptions of barriers and facilitators to early mobility. This knowledge will be integrated with existing literature to develop two early mobility interventions, which will then be </w:t>
      </w:r>
      <w:r w:rsidR="009650CF" w:rsidRPr="00A2766B">
        <w:rPr>
          <w:rFonts w:ascii="Times New Roman" w:hAnsi="Times New Roman" w:cs="Times New Roman"/>
          <w:bCs/>
          <w:color w:val="000000" w:themeColor="text1"/>
          <w:sz w:val="24"/>
          <w:szCs w:val="24"/>
          <w:lang w:val="en-CA"/>
        </w:rPr>
        <w:t>refined,</w:t>
      </w:r>
      <w:r w:rsidRPr="00A2766B">
        <w:rPr>
          <w:rFonts w:ascii="Times New Roman" w:hAnsi="Times New Roman" w:cs="Times New Roman"/>
          <w:bCs/>
          <w:color w:val="000000" w:themeColor="text1"/>
          <w:sz w:val="24"/>
          <w:szCs w:val="24"/>
          <w:lang w:val="en-CA"/>
        </w:rPr>
        <w:t xml:space="preserve"> and</w:t>
      </w:r>
      <w:r w:rsidRPr="00A2766B">
        <w:rPr>
          <w:rFonts w:ascii="Times New Roman" w:hAnsi="Times New Roman" w:cs="Times New Roman"/>
          <w:color w:val="000000" w:themeColor="text1"/>
          <w:sz w:val="24"/>
          <w:szCs w:val="24"/>
          <w:lang w:val="en-CA"/>
        </w:rPr>
        <w:t xml:space="preserve"> </w:t>
      </w:r>
      <w:r w:rsidR="00F043C0" w:rsidRPr="00A2766B">
        <w:rPr>
          <w:rFonts w:ascii="Times New Roman" w:hAnsi="Times New Roman" w:cs="Times New Roman"/>
          <w:color w:val="000000" w:themeColor="text1"/>
          <w:sz w:val="24"/>
          <w:szCs w:val="24"/>
          <w:lang w:val="en-CA"/>
        </w:rPr>
        <w:t>feasibility tested</w:t>
      </w:r>
      <w:r w:rsidRPr="00A2766B">
        <w:rPr>
          <w:rFonts w:ascii="Times New Roman" w:hAnsi="Times New Roman" w:cs="Times New Roman"/>
          <w:color w:val="000000" w:themeColor="text1"/>
          <w:sz w:val="24"/>
          <w:szCs w:val="24"/>
          <w:lang w:val="en-CA"/>
        </w:rPr>
        <w:t>. Overall, this research aims to generate high-quality, lived experience-informed evidence to support the future efficacy evaluation of early mobility interventions following CS to reduce the incidence of CS PICS.</w:t>
      </w:r>
    </w:p>
    <w:p w14:paraId="4E9A285D" w14:textId="4B86871A" w:rsidR="00E60C87" w:rsidRPr="00E60C87" w:rsidRDefault="00E60C87" w:rsidP="00E60C87">
      <w:pPr>
        <w:rPr>
          <w:b/>
          <w:bCs/>
          <w:sz w:val="24"/>
          <w:szCs w:val="24"/>
          <w:u w:val="single"/>
        </w:rPr>
      </w:pPr>
      <w:r w:rsidRPr="00E60C87">
        <w:rPr>
          <w:b/>
          <w:bCs/>
          <w:sz w:val="24"/>
          <w:szCs w:val="24"/>
          <w:u w:val="single"/>
        </w:rPr>
        <w:lastRenderedPageBreak/>
        <w:t>Upcoming Presentations</w:t>
      </w:r>
    </w:p>
    <w:p w14:paraId="374AE921" w14:textId="64BEBDE0" w:rsidR="00E60C87" w:rsidRPr="00E60C87" w:rsidRDefault="00E60C87" w:rsidP="00E60C87">
      <w:pPr>
        <w:rPr>
          <w:b/>
          <w:bCs/>
          <w:sz w:val="24"/>
          <w:szCs w:val="24"/>
        </w:rPr>
      </w:pPr>
      <w:r w:rsidRPr="00E60C87">
        <w:rPr>
          <w:b/>
          <w:bCs/>
          <w:sz w:val="24"/>
          <w:szCs w:val="24"/>
        </w:rPr>
        <w:t>Tuesday March 12</w:t>
      </w:r>
      <w:r w:rsidRPr="00E60C87">
        <w:rPr>
          <w:b/>
          <w:bCs/>
          <w:sz w:val="24"/>
          <w:szCs w:val="24"/>
          <w:vertAlign w:val="superscript"/>
        </w:rPr>
        <w:t>th</w:t>
      </w:r>
      <w:r w:rsidRPr="00E60C87">
        <w:rPr>
          <w:b/>
          <w:bCs/>
          <w:sz w:val="24"/>
          <w:szCs w:val="24"/>
        </w:rPr>
        <w:t>, 2024        </w:t>
      </w:r>
      <w:r w:rsidRPr="00E60C87">
        <w:rPr>
          <w:b/>
          <w:bCs/>
          <w:sz w:val="24"/>
          <w:szCs w:val="24"/>
        </w:rPr>
        <w:tab/>
        <w:t>12:00 – 1:00 pm    </w:t>
      </w:r>
    </w:p>
    <w:p w14:paraId="4C83EA41" w14:textId="45B99375" w:rsidR="00515BC0" w:rsidRPr="009650CF" w:rsidRDefault="00E60C87" w:rsidP="00E60C87">
      <w:pPr>
        <w:rPr>
          <w:sz w:val="24"/>
          <w:szCs w:val="24"/>
          <w:lang w:val="en-CA"/>
        </w:rPr>
      </w:pPr>
      <w:r w:rsidRPr="00E60C87">
        <w:rPr>
          <w:b/>
          <w:bCs/>
          <w:sz w:val="24"/>
          <w:szCs w:val="24"/>
        </w:rPr>
        <w:t>Dr. Catherine Baxter RN, PhD, Assistant Professor</w:t>
      </w:r>
      <w:r w:rsidRPr="00E60C87">
        <w:rPr>
          <w:sz w:val="24"/>
          <w:szCs w:val="24"/>
        </w:rPr>
        <w:t xml:space="preserve">, Faculty of Health Studies, Brandon University: </w:t>
      </w:r>
      <w:r w:rsidRPr="00E60C87">
        <w:rPr>
          <w:i/>
          <w:iCs/>
          <w:sz w:val="24"/>
          <w:szCs w:val="24"/>
          <w:lang w:val="en-CA"/>
        </w:rPr>
        <w:t>Promoting health of long-haul truck drivers in Manitoba: A multi-level approach.</w:t>
      </w:r>
      <w:r w:rsidRPr="00E60C87">
        <w:rPr>
          <w:sz w:val="24"/>
          <w:szCs w:val="24"/>
          <w:lang w:val="en-CA"/>
        </w:rPr>
        <w:t xml:space="preserve"> </w:t>
      </w:r>
    </w:p>
    <w:p w14:paraId="33289A9D" w14:textId="2A8F0A1E" w:rsidR="00E60C87" w:rsidRPr="00E60C87" w:rsidRDefault="00E60C87" w:rsidP="00E60C87">
      <w:pPr>
        <w:rPr>
          <w:b/>
          <w:bCs/>
          <w:sz w:val="24"/>
          <w:szCs w:val="24"/>
        </w:rPr>
      </w:pPr>
      <w:r w:rsidRPr="00E60C87">
        <w:rPr>
          <w:b/>
          <w:bCs/>
          <w:sz w:val="24"/>
          <w:szCs w:val="24"/>
        </w:rPr>
        <w:t xml:space="preserve">Tuesday April 9th, 2024              </w:t>
      </w:r>
      <w:r w:rsidRPr="00E60C87">
        <w:rPr>
          <w:b/>
          <w:bCs/>
          <w:sz w:val="24"/>
          <w:szCs w:val="24"/>
        </w:rPr>
        <w:tab/>
        <w:t xml:space="preserve">12:00 – 1:00 pm   </w:t>
      </w:r>
    </w:p>
    <w:p w14:paraId="37C03A99" w14:textId="77777777" w:rsidR="00E60C87" w:rsidRPr="00E60C87" w:rsidRDefault="00E60C87" w:rsidP="00E60C87">
      <w:pPr>
        <w:rPr>
          <w:i/>
          <w:iCs/>
          <w:sz w:val="24"/>
          <w:szCs w:val="24"/>
        </w:rPr>
      </w:pPr>
      <w:r w:rsidRPr="00E60C87">
        <w:rPr>
          <w:b/>
          <w:bCs/>
          <w:sz w:val="24"/>
          <w:szCs w:val="24"/>
        </w:rPr>
        <w:t>Dr. Kristen Gulbransen, RN, PhD, Instructor</w:t>
      </w:r>
      <w:r w:rsidRPr="00E60C87">
        <w:rPr>
          <w:sz w:val="24"/>
          <w:szCs w:val="24"/>
        </w:rPr>
        <w:t xml:space="preserve">, Red Deer Polytechnic, Red Deer AB: </w:t>
      </w:r>
      <w:r w:rsidRPr="00E60C87">
        <w:rPr>
          <w:i/>
          <w:iCs/>
          <w:sz w:val="24"/>
          <w:szCs w:val="24"/>
        </w:rPr>
        <w:t>A novel care model: Maternity care experiences of pregnant individuals who use substances.</w:t>
      </w:r>
    </w:p>
    <w:p w14:paraId="6494D6F2" w14:textId="77777777" w:rsidR="00E60C87" w:rsidRPr="00E60C87" w:rsidRDefault="00E60C87" w:rsidP="00E60C87">
      <w:pPr>
        <w:rPr>
          <w:b/>
          <w:bCs/>
          <w:sz w:val="24"/>
          <w:szCs w:val="24"/>
        </w:rPr>
      </w:pPr>
      <w:r w:rsidRPr="00E60C87">
        <w:rPr>
          <w:b/>
          <w:bCs/>
          <w:sz w:val="24"/>
          <w:szCs w:val="24"/>
        </w:rPr>
        <w:t>Tuesday May 14</w:t>
      </w:r>
      <w:r w:rsidRPr="00E60C87">
        <w:rPr>
          <w:b/>
          <w:bCs/>
          <w:sz w:val="24"/>
          <w:szCs w:val="24"/>
          <w:vertAlign w:val="superscript"/>
        </w:rPr>
        <w:t>th</w:t>
      </w:r>
      <w:r w:rsidRPr="00E60C87">
        <w:rPr>
          <w:b/>
          <w:bCs/>
          <w:sz w:val="24"/>
          <w:szCs w:val="24"/>
        </w:rPr>
        <w:t xml:space="preserve">, 2024              </w:t>
      </w:r>
      <w:r w:rsidRPr="00E60C87">
        <w:rPr>
          <w:b/>
          <w:bCs/>
          <w:sz w:val="24"/>
          <w:szCs w:val="24"/>
        </w:rPr>
        <w:tab/>
        <w:t xml:space="preserve">12:00 – 1:00 pm    </w:t>
      </w:r>
    </w:p>
    <w:p w14:paraId="3D06FA2D" w14:textId="77777777" w:rsidR="00E60C87" w:rsidRPr="00E60C87" w:rsidRDefault="00E60C87" w:rsidP="00E60C87">
      <w:pPr>
        <w:rPr>
          <w:sz w:val="24"/>
          <w:szCs w:val="24"/>
        </w:rPr>
      </w:pPr>
      <w:r w:rsidRPr="00E60C87">
        <w:rPr>
          <w:b/>
          <w:bCs/>
          <w:sz w:val="24"/>
          <w:szCs w:val="24"/>
        </w:rPr>
        <w:t>Kira Friesen, RN, BA, BN, MScN, CNS,</w:t>
      </w:r>
      <w:r w:rsidRPr="00E60C87">
        <w:rPr>
          <w:sz w:val="24"/>
          <w:szCs w:val="24"/>
        </w:rPr>
        <w:t xml:space="preserve"> Women’s Health Program, HSC; Dr. Fabiana Postolow, MD, Assistant Professor, Dept. Pediatrics, RFHS &amp; Attending Neonatologist, HSC/SBH; &amp; Dr. Heather Watson, MD, FRCSC (PDWH): </w:t>
      </w:r>
      <w:r w:rsidRPr="00E60C87">
        <w:rPr>
          <w:i/>
          <w:iCs/>
          <w:sz w:val="24"/>
          <w:szCs w:val="24"/>
        </w:rPr>
        <w:t>Eat Sleep Console: The Manitoba journey.</w:t>
      </w:r>
      <w:r w:rsidRPr="00E60C87">
        <w:rPr>
          <w:sz w:val="24"/>
          <w:szCs w:val="24"/>
        </w:rPr>
        <w:t xml:space="preserve"> </w:t>
      </w:r>
    </w:p>
    <w:p w14:paraId="64F4A8D9" w14:textId="77777777" w:rsidR="00220606" w:rsidRPr="00220606" w:rsidRDefault="00E60C87" w:rsidP="00E60C87">
      <w:pPr>
        <w:rPr>
          <w:b/>
          <w:bCs/>
          <w:sz w:val="24"/>
          <w:szCs w:val="24"/>
        </w:rPr>
      </w:pPr>
      <w:r w:rsidRPr="00E60C87">
        <w:rPr>
          <w:b/>
          <w:bCs/>
          <w:sz w:val="24"/>
          <w:szCs w:val="24"/>
        </w:rPr>
        <w:t>Tuesday June 11</w:t>
      </w:r>
      <w:r w:rsidRPr="00E60C87">
        <w:rPr>
          <w:b/>
          <w:bCs/>
          <w:sz w:val="24"/>
          <w:szCs w:val="24"/>
          <w:vertAlign w:val="superscript"/>
        </w:rPr>
        <w:t>th</w:t>
      </w:r>
      <w:r w:rsidRPr="00E60C87">
        <w:rPr>
          <w:b/>
          <w:bCs/>
          <w:sz w:val="24"/>
          <w:szCs w:val="24"/>
        </w:rPr>
        <w:t xml:space="preserve">, 2024            </w:t>
      </w:r>
      <w:r w:rsidRPr="00E60C87">
        <w:rPr>
          <w:b/>
          <w:bCs/>
          <w:sz w:val="24"/>
          <w:szCs w:val="24"/>
        </w:rPr>
        <w:tab/>
        <w:t xml:space="preserve">12:00 – 1:00 pm   </w:t>
      </w:r>
    </w:p>
    <w:p w14:paraId="4FB85847" w14:textId="45E7B417" w:rsidR="00E60C87" w:rsidRPr="00E60C87" w:rsidRDefault="00E60C87" w:rsidP="00E60C87">
      <w:pPr>
        <w:rPr>
          <w:sz w:val="24"/>
          <w:szCs w:val="24"/>
        </w:rPr>
      </w:pPr>
      <w:r w:rsidRPr="00E60C87">
        <w:rPr>
          <w:b/>
          <w:bCs/>
          <w:sz w:val="24"/>
          <w:szCs w:val="24"/>
        </w:rPr>
        <w:t>Stephanie Lelond, RN, MN, CHPCN(C), CNS,</w:t>
      </w:r>
      <w:r w:rsidRPr="00E60C87">
        <w:rPr>
          <w:sz w:val="24"/>
          <w:szCs w:val="24"/>
        </w:rPr>
        <w:t xml:space="preserve"> CancerCare Manitoba, Instructor II, College of Nursing, UM; Director-at-Large: Advocacy and Policy, Canadian Association of Nurses in Oncology: </w:t>
      </w:r>
      <w:r w:rsidRPr="00E60C87">
        <w:rPr>
          <w:i/>
          <w:iCs/>
          <w:sz w:val="24"/>
          <w:szCs w:val="24"/>
        </w:rPr>
        <w:t>Finding new models of care to support patient centered care and improved health system management in health disparities.</w:t>
      </w:r>
    </w:p>
    <w:p w14:paraId="6E1F8404" w14:textId="77777777" w:rsidR="00E60C87" w:rsidRPr="00E60C87" w:rsidRDefault="00E60C87" w:rsidP="00E60C87">
      <w:pPr>
        <w:rPr>
          <w:b/>
          <w:bCs/>
          <w:sz w:val="24"/>
          <w:szCs w:val="24"/>
        </w:rPr>
      </w:pPr>
      <w:r w:rsidRPr="00E60C87">
        <w:rPr>
          <w:b/>
          <w:bCs/>
          <w:sz w:val="24"/>
          <w:szCs w:val="24"/>
        </w:rPr>
        <w:t>Tuesday September 10th, 2024</w:t>
      </w:r>
      <w:r w:rsidRPr="00E60C87">
        <w:rPr>
          <w:b/>
          <w:bCs/>
          <w:sz w:val="24"/>
          <w:szCs w:val="24"/>
        </w:rPr>
        <w:tab/>
        <w:t xml:space="preserve">12:00 – 1:00 pm   </w:t>
      </w:r>
    </w:p>
    <w:p w14:paraId="4A1880B1" w14:textId="77777777" w:rsidR="00E60C87" w:rsidRPr="00E60C87" w:rsidRDefault="00E60C87" w:rsidP="00E60C87">
      <w:pPr>
        <w:rPr>
          <w:sz w:val="24"/>
          <w:szCs w:val="24"/>
        </w:rPr>
      </w:pPr>
      <w:r w:rsidRPr="00E60C87">
        <w:rPr>
          <w:b/>
          <w:bCs/>
          <w:sz w:val="24"/>
          <w:szCs w:val="24"/>
        </w:rPr>
        <w:t>Andrea Raynak, RN, MPH(N), PhD(C),</w:t>
      </w:r>
      <w:r w:rsidRPr="00E60C87">
        <w:rPr>
          <w:sz w:val="24"/>
          <w:szCs w:val="24"/>
        </w:rPr>
        <w:t xml:space="preserve"> Director, Nursing Practice, Thunder Bay Regional Health Sciences Centre; Lecturer, Lakehead University: </w:t>
      </w:r>
      <w:r w:rsidRPr="00E60C87">
        <w:rPr>
          <w:i/>
          <w:iCs/>
          <w:sz w:val="24"/>
          <w:szCs w:val="24"/>
        </w:rPr>
        <w:t>Nurses’ attitudes towards patients who use substances in the hospital setting.</w:t>
      </w:r>
    </w:p>
    <w:p w14:paraId="290DEE3A" w14:textId="77777777" w:rsidR="00E60C87" w:rsidRPr="00E60C87" w:rsidRDefault="00E60C87" w:rsidP="00E60C87">
      <w:pPr>
        <w:rPr>
          <w:b/>
          <w:bCs/>
          <w:sz w:val="24"/>
          <w:szCs w:val="24"/>
        </w:rPr>
      </w:pPr>
      <w:r w:rsidRPr="00E60C87">
        <w:rPr>
          <w:b/>
          <w:bCs/>
          <w:sz w:val="24"/>
          <w:szCs w:val="24"/>
        </w:rPr>
        <w:t>Tuesday October 8</w:t>
      </w:r>
      <w:r w:rsidRPr="00E60C87">
        <w:rPr>
          <w:b/>
          <w:bCs/>
          <w:sz w:val="24"/>
          <w:szCs w:val="24"/>
          <w:vertAlign w:val="superscript"/>
        </w:rPr>
        <w:t>th</w:t>
      </w:r>
      <w:r w:rsidRPr="00E60C87">
        <w:rPr>
          <w:b/>
          <w:bCs/>
          <w:sz w:val="24"/>
          <w:szCs w:val="24"/>
        </w:rPr>
        <w:t>, 2024</w:t>
      </w:r>
      <w:r w:rsidRPr="00E60C87">
        <w:rPr>
          <w:b/>
          <w:bCs/>
          <w:sz w:val="24"/>
          <w:szCs w:val="24"/>
        </w:rPr>
        <w:tab/>
        <w:t xml:space="preserve">12:00 – 1:00 pm   </w:t>
      </w:r>
    </w:p>
    <w:p w14:paraId="1678FE71" w14:textId="77777777" w:rsidR="00E60C87" w:rsidRPr="00E60C87" w:rsidRDefault="00E60C87" w:rsidP="00E60C87">
      <w:pPr>
        <w:rPr>
          <w:sz w:val="24"/>
          <w:szCs w:val="24"/>
        </w:rPr>
      </w:pPr>
      <w:r w:rsidRPr="00E60C87">
        <w:rPr>
          <w:b/>
          <w:bCs/>
          <w:sz w:val="24"/>
          <w:szCs w:val="24"/>
        </w:rPr>
        <w:t>Dr. Preetha Krishnan, NP, PhD,</w:t>
      </w:r>
      <w:r w:rsidRPr="00E60C87">
        <w:rPr>
          <w:sz w:val="24"/>
          <w:szCs w:val="24"/>
        </w:rPr>
        <w:t xml:space="preserve"> WRHA Long Term Care: </w:t>
      </w:r>
      <w:r w:rsidRPr="00E60C87">
        <w:rPr>
          <w:i/>
          <w:iCs/>
          <w:sz w:val="24"/>
          <w:szCs w:val="24"/>
        </w:rPr>
        <w:t>Orchestrating Comfort: Getting Everyone on the Same Page: Long Term Care Nurses’ Experiences with Advance Care Planning.</w:t>
      </w:r>
    </w:p>
    <w:p w14:paraId="3AC5E096" w14:textId="77777777" w:rsidR="00E60C87" w:rsidRPr="00E60C87" w:rsidRDefault="00E60C87" w:rsidP="00E60C87">
      <w:pPr>
        <w:rPr>
          <w:b/>
          <w:bCs/>
          <w:sz w:val="24"/>
          <w:szCs w:val="24"/>
        </w:rPr>
      </w:pPr>
      <w:r w:rsidRPr="00E60C87">
        <w:rPr>
          <w:b/>
          <w:bCs/>
          <w:sz w:val="24"/>
          <w:szCs w:val="24"/>
        </w:rPr>
        <w:t>Tuesday November 12</w:t>
      </w:r>
      <w:r w:rsidRPr="00E60C87">
        <w:rPr>
          <w:b/>
          <w:bCs/>
          <w:sz w:val="24"/>
          <w:szCs w:val="24"/>
          <w:vertAlign w:val="superscript"/>
        </w:rPr>
        <w:t>th</w:t>
      </w:r>
      <w:r w:rsidRPr="00E60C87">
        <w:rPr>
          <w:b/>
          <w:bCs/>
          <w:sz w:val="24"/>
          <w:szCs w:val="24"/>
        </w:rPr>
        <w:t>, 2024</w:t>
      </w:r>
      <w:r w:rsidRPr="00E60C87">
        <w:rPr>
          <w:b/>
          <w:bCs/>
          <w:sz w:val="24"/>
          <w:szCs w:val="24"/>
        </w:rPr>
        <w:tab/>
        <w:t xml:space="preserve">12:00 – 1:00 pm   </w:t>
      </w:r>
    </w:p>
    <w:p w14:paraId="5445A26C" w14:textId="77777777" w:rsidR="00E60C87" w:rsidRPr="00E60C87" w:rsidRDefault="00E60C87" w:rsidP="00E60C87">
      <w:pPr>
        <w:rPr>
          <w:sz w:val="24"/>
          <w:szCs w:val="24"/>
        </w:rPr>
      </w:pPr>
      <w:r w:rsidRPr="00E60C87">
        <w:rPr>
          <w:b/>
          <w:bCs/>
          <w:sz w:val="24"/>
          <w:szCs w:val="24"/>
        </w:rPr>
        <w:t>Simone Stenekes, RN, MN, CHPCN(C),  CNS</w:t>
      </w:r>
      <w:r w:rsidRPr="00E60C87">
        <w:rPr>
          <w:sz w:val="24"/>
          <w:szCs w:val="24"/>
        </w:rPr>
        <w:t xml:space="preserve">, Pediatric Palliative Care, WRHA Palliative Care Program: </w:t>
      </w:r>
      <w:r w:rsidRPr="00E60C87">
        <w:rPr>
          <w:i/>
          <w:iCs/>
          <w:sz w:val="24"/>
          <w:szCs w:val="24"/>
        </w:rPr>
        <w:t>The Impact of COVID-19 Visitor Restrictions on the Multidisciplinary Health Care Team of a Palliative Care Unit: A Qualitative Study.</w:t>
      </w:r>
    </w:p>
    <w:p w14:paraId="4223EE34" w14:textId="77777777" w:rsidR="00220606" w:rsidRDefault="00220606" w:rsidP="00E60C87">
      <w:pPr>
        <w:rPr>
          <w:sz w:val="24"/>
          <w:szCs w:val="24"/>
        </w:rPr>
      </w:pPr>
    </w:p>
    <w:p w14:paraId="376008BF" w14:textId="44A9D382" w:rsidR="00E60C87" w:rsidRPr="00E60C87" w:rsidRDefault="00E60C87" w:rsidP="00E60C87">
      <w:pPr>
        <w:rPr>
          <w:sz w:val="24"/>
          <w:szCs w:val="24"/>
        </w:rPr>
      </w:pPr>
      <w:r w:rsidRPr="00E60C87">
        <w:rPr>
          <w:b/>
          <w:bCs/>
          <w:sz w:val="24"/>
          <w:szCs w:val="24"/>
        </w:rPr>
        <w:t>ARCHIVE LINK TO ALL RECORDED PRESENTATIONS:</w:t>
      </w:r>
      <w:r w:rsidRPr="00E60C87">
        <w:rPr>
          <w:sz w:val="24"/>
          <w:szCs w:val="24"/>
        </w:rPr>
        <w:t xml:space="preserve"> </w:t>
      </w:r>
      <w:hyperlink r:id="rId6" w:history="1">
        <w:r w:rsidRPr="00E60C87">
          <w:rPr>
            <w:rStyle w:val="Hyperlink"/>
            <w:sz w:val="24"/>
            <w:szCs w:val="24"/>
            <w:lang w:val="en-CA"/>
          </w:rPr>
          <w:t>https://umanitoba.yuja.com/V/PlayList?node=4121225&amp;a=1926463596&amp;autoplay=1</w:t>
        </w:r>
      </w:hyperlink>
    </w:p>
    <w:p w14:paraId="7A3C48CC" w14:textId="77777777" w:rsidR="00E60C87" w:rsidRPr="00E60C87" w:rsidRDefault="00E60C87" w:rsidP="00E60C87">
      <w:pPr>
        <w:rPr>
          <w:sz w:val="24"/>
          <w:szCs w:val="24"/>
        </w:rPr>
      </w:pPr>
    </w:p>
    <w:p w14:paraId="75C1A9E6" w14:textId="72844C4F" w:rsidR="00E60C87" w:rsidRPr="00E60C87" w:rsidRDefault="00E60C87" w:rsidP="00E60C87">
      <w:pPr>
        <w:rPr>
          <w:sz w:val="24"/>
          <w:szCs w:val="24"/>
        </w:rPr>
      </w:pPr>
      <w:r w:rsidRPr="00E60C87">
        <w:rPr>
          <w:sz w:val="24"/>
          <w:szCs w:val="24"/>
        </w:rPr>
        <w:t xml:space="preserve">The Clinical Chair Program, supported by the Health Sciences Centre, University of Manitoba College of Nursing, and the Health Sciences Centre Foundation, aims to foster clinically relevant research partnerships, networks and synergies fueling nursing research and clinical innovation, enhancing knowledge translation, and supporting improved patient outcomes.  The goal of this free monthly virtual speaker series is the creation of a space for clinicians, researchers, scholars, and students to share knowledge, expertise, insights, and questions to spark ideas and connection to strengthen nursing research and practice, building a strong nursing community across Manitoba, Saskatchewan, Northwestern Ontario, and beyond!  </w:t>
      </w:r>
    </w:p>
    <w:p w14:paraId="219FDD0F" w14:textId="77777777" w:rsidR="00E60C87" w:rsidRPr="00E60C87" w:rsidRDefault="00E60C87" w:rsidP="00E60C87">
      <w:pPr>
        <w:rPr>
          <w:sz w:val="24"/>
          <w:szCs w:val="24"/>
        </w:rPr>
      </w:pPr>
    </w:p>
    <w:p w14:paraId="2CB944D6" w14:textId="49351D7C" w:rsidR="00E60C87" w:rsidRPr="009650CF" w:rsidRDefault="00E60C87" w:rsidP="00E60C87">
      <w:pPr>
        <w:rPr>
          <w:sz w:val="24"/>
          <w:szCs w:val="24"/>
        </w:rPr>
      </w:pPr>
      <w:r w:rsidRPr="00E60C87">
        <w:rPr>
          <w:sz w:val="24"/>
          <w:szCs w:val="24"/>
        </w:rPr>
        <w:t xml:space="preserve">Dr. Diana E. McMillan, RN, PhD, Associate Professor, Rady Faculty of Health Sciences, College of Nursing, University of Manitoba, &amp;  Clinical Chair, Health Sciences Centre.  </w:t>
      </w:r>
    </w:p>
    <w:p w14:paraId="255FADA4" w14:textId="5A928F78" w:rsidR="00E60C87" w:rsidRPr="00202E5D" w:rsidRDefault="00E60C87" w:rsidP="00E60C87">
      <w:pPr>
        <w:rPr>
          <w:sz w:val="24"/>
          <w:szCs w:val="24"/>
          <w:lang w:val="en-CA"/>
        </w:rPr>
      </w:pPr>
      <w:r w:rsidRPr="00B2406C">
        <w:rPr>
          <w:b/>
          <w:bCs/>
          <w:i/>
          <w:iCs/>
          <w:sz w:val="24"/>
          <w:szCs w:val="24"/>
        </w:rPr>
        <w:t>We are booking presenters for the 2025 series</w:t>
      </w:r>
      <w:r w:rsidRPr="00B2406C">
        <w:rPr>
          <w:i/>
          <w:iCs/>
          <w:sz w:val="24"/>
          <w:szCs w:val="24"/>
        </w:rPr>
        <w:t>.</w:t>
      </w:r>
      <w:r w:rsidRPr="00202E5D">
        <w:rPr>
          <w:i/>
          <w:iCs/>
          <w:sz w:val="24"/>
          <w:szCs w:val="24"/>
        </w:rPr>
        <w:t xml:space="preserve"> Please contact Diana at </w:t>
      </w:r>
      <w:hyperlink r:id="rId7" w:history="1">
        <w:r w:rsidRPr="00202E5D">
          <w:rPr>
            <w:rStyle w:val="Hyperlink"/>
            <w:i/>
            <w:iCs/>
            <w:sz w:val="24"/>
            <w:szCs w:val="24"/>
          </w:rPr>
          <w:t>diana.mcmillan@umanitoba.ca</w:t>
        </w:r>
      </w:hyperlink>
      <w:r w:rsidRPr="00202E5D">
        <w:rPr>
          <w:i/>
          <w:iCs/>
          <w:sz w:val="24"/>
          <w:szCs w:val="24"/>
        </w:rPr>
        <w:t xml:space="preserve"> if you are interested in sharing your research or innovation.</w:t>
      </w:r>
    </w:p>
    <w:sectPr w:rsidR="00E60C87" w:rsidRPr="00202E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E51"/>
    <w:rsid w:val="00012A46"/>
    <w:rsid w:val="00013D58"/>
    <w:rsid w:val="00013FD9"/>
    <w:rsid w:val="00021B6E"/>
    <w:rsid w:val="000315F4"/>
    <w:rsid w:val="000357B4"/>
    <w:rsid w:val="0005239E"/>
    <w:rsid w:val="00056777"/>
    <w:rsid w:val="00084EE6"/>
    <w:rsid w:val="000C3887"/>
    <w:rsid w:val="000D5B9C"/>
    <w:rsid w:val="000E29DE"/>
    <w:rsid w:val="000E46D9"/>
    <w:rsid w:val="000F0F6B"/>
    <w:rsid w:val="00132AE1"/>
    <w:rsid w:val="0014190A"/>
    <w:rsid w:val="00165EB0"/>
    <w:rsid w:val="00172D4E"/>
    <w:rsid w:val="001A2F6C"/>
    <w:rsid w:val="001A329D"/>
    <w:rsid w:val="001D04A9"/>
    <w:rsid w:val="001D664D"/>
    <w:rsid w:val="00202E5D"/>
    <w:rsid w:val="00206009"/>
    <w:rsid w:val="00220606"/>
    <w:rsid w:val="002278F4"/>
    <w:rsid w:val="002357D8"/>
    <w:rsid w:val="00236807"/>
    <w:rsid w:val="0024012B"/>
    <w:rsid w:val="00245984"/>
    <w:rsid w:val="0025060B"/>
    <w:rsid w:val="0027476B"/>
    <w:rsid w:val="002966D8"/>
    <w:rsid w:val="002A5F07"/>
    <w:rsid w:val="002B7015"/>
    <w:rsid w:val="002C0A6F"/>
    <w:rsid w:val="002F6777"/>
    <w:rsid w:val="003106BE"/>
    <w:rsid w:val="00313E93"/>
    <w:rsid w:val="00320FFC"/>
    <w:rsid w:val="003413C0"/>
    <w:rsid w:val="0034343B"/>
    <w:rsid w:val="003561FB"/>
    <w:rsid w:val="003577E6"/>
    <w:rsid w:val="0036091B"/>
    <w:rsid w:val="0036490D"/>
    <w:rsid w:val="003651F0"/>
    <w:rsid w:val="0037338F"/>
    <w:rsid w:val="00375A5C"/>
    <w:rsid w:val="00382F09"/>
    <w:rsid w:val="00383237"/>
    <w:rsid w:val="00384953"/>
    <w:rsid w:val="003B02DE"/>
    <w:rsid w:val="003C5360"/>
    <w:rsid w:val="003D1D4B"/>
    <w:rsid w:val="003E4598"/>
    <w:rsid w:val="003F6FFB"/>
    <w:rsid w:val="00416BBB"/>
    <w:rsid w:val="00421DBF"/>
    <w:rsid w:val="004444B5"/>
    <w:rsid w:val="00480A94"/>
    <w:rsid w:val="00485015"/>
    <w:rsid w:val="004911FA"/>
    <w:rsid w:val="00493257"/>
    <w:rsid w:val="004D2AFD"/>
    <w:rsid w:val="004F4011"/>
    <w:rsid w:val="0051322A"/>
    <w:rsid w:val="00515BC0"/>
    <w:rsid w:val="00517F6C"/>
    <w:rsid w:val="0052392C"/>
    <w:rsid w:val="00532401"/>
    <w:rsid w:val="00536CC1"/>
    <w:rsid w:val="00537FE0"/>
    <w:rsid w:val="005A6E07"/>
    <w:rsid w:val="005B4B40"/>
    <w:rsid w:val="005E5BCD"/>
    <w:rsid w:val="005E7038"/>
    <w:rsid w:val="00631E0B"/>
    <w:rsid w:val="006320DF"/>
    <w:rsid w:val="0063236A"/>
    <w:rsid w:val="00633671"/>
    <w:rsid w:val="00637D0D"/>
    <w:rsid w:val="0064360C"/>
    <w:rsid w:val="00657FEE"/>
    <w:rsid w:val="006763BB"/>
    <w:rsid w:val="006B18BF"/>
    <w:rsid w:val="006D0981"/>
    <w:rsid w:val="006D6670"/>
    <w:rsid w:val="006E490C"/>
    <w:rsid w:val="00707511"/>
    <w:rsid w:val="00712B26"/>
    <w:rsid w:val="00742EE9"/>
    <w:rsid w:val="007507B0"/>
    <w:rsid w:val="00770EFF"/>
    <w:rsid w:val="007B1283"/>
    <w:rsid w:val="007C7E8B"/>
    <w:rsid w:val="007D4320"/>
    <w:rsid w:val="007E03BA"/>
    <w:rsid w:val="007E6848"/>
    <w:rsid w:val="007F12A8"/>
    <w:rsid w:val="0080001A"/>
    <w:rsid w:val="008015E3"/>
    <w:rsid w:val="00802C3D"/>
    <w:rsid w:val="00820C32"/>
    <w:rsid w:val="00824039"/>
    <w:rsid w:val="00834AC7"/>
    <w:rsid w:val="008539EA"/>
    <w:rsid w:val="00875C45"/>
    <w:rsid w:val="008772DF"/>
    <w:rsid w:val="00884147"/>
    <w:rsid w:val="00884483"/>
    <w:rsid w:val="00895E5D"/>
    <w:rsid w:val="008B17F3"/>
    <w:rsid w:val="008C35AE"/>
    <w:rsid w:val="008F5E33"/>
    <w:rsid w:val="00901077"/>
    <w:rsid w:val="009064AE"/>
    <w:rsid w:val="00913759"/>
    <w:rsid w:val="00931399"/>
    <w:rsid w:val="0094274F"/>
    <w:rsid w:val="009642BF"/>
    <w:rsid w:val="009650CF"/>
    <w:rsid w:val="00975604"/>
    <w:rsid w:val="00992034"/>
    <w:rsid w:val="009D3020"/>
    <w:rsid w:val="009D5EA5"/>
    <w:rsid w:val="00A019F9"/>
    <w:rsid w:val="00A176E2"/>
    <w:rsid w:val="00A21B9B"/>
    <w:rsid w:val="00A22DDA"/>
    <w:rsid w:val="00A2766B"/>
    <w:rsid w:val="00A3153E"/>
    <w:rsid w:val="00A570D3"/>
    <w:rsid w:val="00A660C7"/>
    <w:rsid w:val="00A96141"/>
    <w:rsid w:val="00AA6B38"/>
    <w:rsid w:val="00AC1D60"/>
    <w:rsid w:val="00AE5BCA"/>
    <w:rsid w:val="00B00DFE"/>
    <w:rsid w:val="00B06407"/>
    <w:rsid w:val="00B15C32"/>
    <w:rsid w:val="00B2406C"/>
    <w:rsid w:val="00B54A32"/>
    <w:rsid w:val="00B64D8C"/>
    <w:rsid w:val="00B74D50"/>
    <w:rsid w:val="00B851DB"/>
    <w:rsid w:val="00BA581B"/>
    <w:rsid w:val="00BB576C"/>
    <w:rsid w:val="00BC135E"/>
    <w:rsid w:val="00BC7E51"/>
    <w:rsid w:val="00BD4014"/>
    <w:rsid w:val="00BE6540"/>
    <w:rsid w:val="00C12BAF"/>
    <w:rsid w:val="00C25D83"/>
    <w:rsid w:val="00C32B21"/>
    <w:rsid w:val="00C731B3"/>
    <w:rsid w:val="00C9750B"/>
    <w:rsid w:val="00CA3440"/>
    <w:rsid w:val="00CB5674"/>
    <w:rsid w:val="00CD15F2"/>
    <w:rsid w:val="00CF3BD1"/>
    <w:rsid w:val="00D178E4"/>
    <w:rsid w:val="00D21535"/>
    <w:rsid w:val="00D258C9"/>
    <w:rsid w:val="00D548A6"/>
    <w:rsid w:val="00D64027"/>
    <w:rsid w:val="00D8021E"/>
    <w:rsid w:val="00D826C3"/>
    <w:rsid w:val="00D94F28"/>
    <w:rsid w:val="00DB747B"/>
    <w:rsid w:val="00DD0F97"/>
    <w:rsid w:val="00DD2607"/>
    <w:rsid w:val="00DE176A"/>
    <w:rsid w:val="00DE48A2"/>
    <w:rsid w:val="00DF1803"/>
    <w:rsid w:val="00E00ED0"/>
    <w:rsid w:val="00E1567D"/>
    <w:rsid w:val="00E31FFE"/>
    <w:rsid w:val="00E373C3"/>
    <w:rsid w:val="00E44D92"/>
    <w:rsid w:val="00E60C87"/>
    <w:rsid w:val="00E734AC"/>
    <w:rsid w:val="00E82066"/>
    <w:rsid w:val="00EA77BE"/>
    <w:rsid w:val="00EB29DD"/>
    <w:rsid w:val="00EE663A"/>
    <w:rsid w:val="00EF6874"/>
    <w:rsid w:val="00F03DF5"/>
    <w:rsid w:val="00F043C0"/>
    <w:rsid w:val="00F31B84"/>
    <w:rsid w:val="00F36F32"/>
    <w:rsid w:val="00F456DB"/>
    <w:rsid w:val="00F61EBA"/>
    <w:rsid w:val="00F66400"/>
    <w:rsid w:val="00F70BBC"/>
    <w:rsid w:val="00F75730"/>
    <w:rsid w:val="00FA1485"/>
    <w:rsid w:val="00FC44D5"/>
    <w:rsid w:val="00FD6E25"/>
    <w:rsid w:val="00FD6E39"/>
    <w:rsid w:val="00FF5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803DD"/>
  <w15:chartTrackingRefBased/>
  <w15:docId w15:val="{E418EFDD-7638-48C7-ADA9-CB408BFCB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E51"/>
    <w:pPr>
      <w:spacing w:after="0" w:line="240" w:lineRule="auto"/>
    </w:pPr>
    <w:rPr>
      <w:rFonts w:ascii="Calibri" w:hAnsi="Calibri" w:cs="Calibri"/>
      <w:sz w:val="22"/>
      <w:szCs w:val="22"/>
    </w:rPr>
  </w:style>
  <w:style w:type="paragraph" w:styleId="Heading1">
    <w:name w:val="heading 1"/>
    <w:basedOn w:val="Normal"/>
    <w:link w:val="Heading1Char"/>
    <w:uiPriority w:val="9"/>
    <w:qFormat/>
    <w:rsid w:val="00D178E4"/>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7E51"/>
    <w:pPr>
      <w:spacing w:before="100" w:beforeAutospacing="1" w:after="100" w:afterAutospacing="1"/>
    </w:pPr>
  </w:style>
  <w:style w:type="character" w:customStyle="1" w:styleId="xcontentpasted1">
    <w:name w:val="x_contentpasted1"/>
    <w:basedOn w:val="DefaultParagraphFont"/>
    <w:rsid w:val="00BC7E51"/>
  </w:style>
  <w:style w:type="character" w:styleId="Hyperlink">
    <w:name w:val="Hyperlink"/>
    <w:basedOn w:val="DefaultParagraphFont"/>
    <w:uiPriority w:val="99"/>
    <w:unhideWhenUsed/>
    <w:rsid w:val="00E734AC"/>
    <w:rPr>
      <w:color w:val="0563C1"/>
      <w:u w:val="single"/>
    </w:rPr>
  </w:style>
  <w:style w:type="character" w:customStyle="1" w:styleId="xcontentpasted0">
    <w:name w:val="x_contentpasted0"/>
    <w:basedOn w:val="DefaultParagraphFont"/>
    <w:rsid w:val="00E734AC"/>
  </w:style>
  <w:style w:type="character" w:customStyle="1" w:styleId="Heading1Char">
    <w:name w:val="Heading 1 Char"/>
    <w:basedOn w:val="DefaultParagraphFont"/>
    <w:link w:val="Heading1"/>
    <w:uiPriority w:val="9"/>
    <w:rsid w:val="00D178E4"/>
    <w:rPr>
      <w:rFonts w:ascii="Times New Roman" w:hAnsi="Times New Roman" w:cs="Times New Roman"/>
      <w:b/>
      <w:bCs/>
      <w:kern w:val="36"/>
      <w:sz w:val="48"/>
      <w:szCs w:val="48"/>
    </w:rPr>
  </w:style>
  <w:style w:type="paragraph" w:customStyle="1" w:styleId="paragraph">
    <w:name w:val="paragraph"/>
    <w:basedOn w:val="Normal"/>
    <w:rsid w:val="00384953"/>
    <w:pPr>
      <w:spacing w:before="100" w:beforeAutospacing="1" w:after="100" w:afterAutospacing="1"/>
    </w:pPr>
    <w:rPr>
      <w:rFonts w:ascii="Times New Roman" w:hAnsi="Times New Roman" w:cs="Times New Roman"/>
      <w:sz w:val="20"/>
      <w:szCs w:val="20"/>
    </w:rPr>
  </w:style>
  <w:style w:type="character" w:customStyle="1" w:styleId="normaltextrun">
    <w:name w:val="normaltextrun"/>
    <w:basedOn w:val="DefaultParagraphFont"/>
    <w:rsid w:val="00384953"/>
  </w:style>
  <w:style w:type="character" w:customStyle="1" w:styleId="eop">
    <w:name w:val="eop"/>
    <w:basedOn w:val="DefaultParagraphFont"/>
    <w:rsid w:val="00384953"/>
  </w:style>
  <w:style w:type="character" w:styleId="UnresolvedMention">
    <w:name w:val="Unresolved Mention"/>
    <w:basedOn w:val="DefaultParagraphFont"/>
    <w:uiPriority w:val="99"/>
    <w:semiHidden/>
    <w:unhideWhenUsed/>
    <w:rsid w:val="00DE176A"/>
    <w:rPr>
      <w:color w:val="605E5C"/>
      <w:shd w:val="clear" w:color="auto" w:fill="E1DFDD"/>
    </w:rPr>
  </w:style>
  <w:style w:type="paragraph" w:styleId="NoSpacing">
    <w:name w:val="No Spacing"/>
    <w:basedOn w:val="Normal"/>
    <w:uiPriority w:val="1"/>
    <w:qFormat/>
    <w:rsid w:val="003D1D4B"/>
  </w:style>
  <w:style w:type="character" w:customStyle="1" w:styleId="contentpasted0">
    <w:name w:val="contentpasted0"/>
    <w:basedOn w:val="DefaultParagraphFont"/>
    <w:rsid w:val="003D1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123336">
      <w:bodyDiv w:val="1"/>
      <w:marLeft w:val="0"/>
      <w:marRight w:val="0"/>
      <w:marTop w:val="0"/>
      <w:marBottom w:val="0"/>
      <w:divBdr>
        <w:top w:val="none" w:sz="0" w:space="0" w:color="auto"/>
        <w:left w:val="none" w:sz="0" w:space="0" w:color="auto"/>
        <w:bottom w:val="none" w:sz="0" w:space="0" w:color="auto"/>
        <w:right w:val="none" w:sz="0" w:space="0" w:color="auto"/>
      </w:divBdr>
    </w:div>
    <w:div w:id="628781708">
      <w:bodyDiv w:val="1"/>
      <w:marLeft w:val="0"/>
      <w:marRight w:val="0"/>
      <w:marTop w:val="0"/>
      <w:marBottom w:val="0"/>
      <w:divBdr>
        <w:top w:val="none" w:sz="0" w:space="0" w:color="auto"/>
        <w:left w:val="none" w:sz="0" w:space="0" w:color="auto"/>
        <w:bottom w:val="none" w:sz="0" w:space="0" w:color="auto"/>
        <w:right w:val="none" w:sz="0" w:space="0" w:color="auto"/>
      </w:divBdr>
    </w:div>
    <w:div w:id="705838952">
      <w:bodyDiv w:val="1"/>
      <w:marLeft w:val="0"/>
      <w:marRight w:val="0"/>
      <w:marTop w:val="0"/>
      <w:marBottom w:val="0"/>
      <w:divBdr>
        <w:top w:val="none" w:sz="0" w:space="0" w:color="auto"/>
        <w:left w:val="none" w:sz="0" w:space="0" w:color="auto"/>
        <w:bottom w:val="none" w:sz="0" w:space="0" w:color="auto"/>
        <w:right w:val="none" w:sz="0" w:space="0" w:color="auto"/>
      </w:divBdr>
    </w:div>
    <w:div w:id="800801644">
      <w:bodyDiv w:val="1"/>
      <w:marLeft w:val="0"/>
      <w:marRight w:val="0"/>
      <w:marTop w:val="0"/>
      <w:marBottom w:val="0"/>
      <w:divBdr>
        <w:top w:val="none" w:sz="0" w:space="0" w:color="auto"/>
        <w:left w:val="none" w:sz="0" w:space="0" w:color="auto"/>
        <w:bottom w:val="none" w:sz="0" w:space="0" w:color="auto"/>
        <w:right w:val="none" w:sz="0" w:space="0" w:color="auto"/>
      </w:divBdr>
    </w:div>
    <w:div w:id="174371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iana.mcmillan@umanitoba.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manitoba.yuja.com/V/PlayList?node=4121225&amp;a=1926463596&amp;autoplay=1" TargetMode="External"/><Relationship Id="rId5" Type="http://schemas.openxmlformats.org/officeDocument/2006/relationships/hyperlink" Target="https://ca01web.zoom.us/j/61300054714?pwd=Y2MyODFEZmU3aGxLemlOSTRLcjFhQT09"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865</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McMillan</dc:creator>
  <cp:keywords/>
  <dc:description/>
  <cp:lastModifiedBy>Diana McMillan</cp:lastModifiedBy>
  <cp:revision>10</cp:revision>
  <dcterms:created xsi:type="dcterms:W3CDTF">2024-02-06T21:23:00Z</dcterms:created>
  <dcterms:modified xsi:type="dcterms:W3CDTF">2024-02-06T21:36:00Z</dcterms:modified>
</cp:coreProperties>
</file>