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02B" w:rsidRDefault="005A102B" w:rsidP="005A102B">
      <w:pPr>
        <w:pStyle w:val="Title"/>
      </w:pPr>
      <w:proofErr w:type="spellStart"/>
      <w:r>
        <w:t>Lamari</w:t>
      </w:r>
      <w:proofErr w:type="spellEnd"/>
      <w:r>
        <w:t xml:space="preserve"> Travel Award</w:t>
      </w:r>
    </w:p>
    <w:p w:rsidR="005A102B" w:rsidRPr="0073327B" w:rsidRDefault="005A102B" w:rsidP="005A102B">
      <w:pPr>
        <w:pStyle w:val="Title"/>
      </w:pPr>
      <w:proofErr w:type="gramStart"/>
      <w:r>
        <w:t>for</w:t>
      </w:r>
      <w:proofErr w:type="gramEnd"/>
      <w:r>
        <w:t xml:space="preserve"> Graduate Students in Plant Science</w:t>
      </w:r>
    </w:p>
    <w:p w:rsidR="003D0709" w:rsidRDefault="003D0709" w:rsidP="005A102B">
      <w:pPr>
        <w:rPr>
          <w:sz w:val="24"/>
          <w:lang w:val="en-GB"/>
        </w:rPr>
      </w:pPr>
    </w:p>
    <w:p w:rsidR="005A102B" w:rsidRPr="003D0709" w:rsidRDefault="005A102B" w:rsidP="005A102B">
      <w:pPr>
        <w:rPr>
          <w:sz w:val="24"/>
        </w:rPr>
      </w:pPr>
      <w:proofErr w:type="spellStart"/>
      <w:r w:rsidRPr="003D0709">
        <w:rPr>
          <w:sz w:val="24"/>
          <w:lang w:val="en-GB"/>
        </w:rPr>
        <w:t>Dr.</w:t>
      </w:r>
      <w:proofErr w:type="spellEnd"/>
      <w:r w:rsidRPr="003D0709">
        <w:rPr>
          <w:sz w:val="24"/>
          <w:lang w:val="en-GB"/>
        </w:rPr>
        <w:t xml:space="preserve"> </w:t>
      </w:r>
      <w:proofErr w:type="spellStart"/>
      <w:r w:rsidRPr="003D0709">
        <w:rPr>
          <w:sz w:val="24"/>
          <w:lang w:val="en-GB"/>
        </w:rPr>
        <w:t>Lakhdar</w:t>
      </w:r>
      <w:proofErr w:type="spellEnd"/>
      <w:r w:rsidRPr="003D0709">
        <w:rPr>
          <w:sz w:val="24"/>
          <w:lang w:val="en-GB"/>
        </w:rPr>
        <w:t xml:space="preserve"> </w:t>
      </w:r>
      <w:proofErr w:type="spellStart"/>
      <w:r w:rsidRPr="003D0709">
        <w:rPr>
          <w:sz w:val="24"/>
          <w:lang w:val="en-GB"/>
        </w:rPr>
        <w:t>Lamari</w:t>
      </w:r>
      <w:proofErr w:type="spellEnd"/>
      <w:r w:rsidRPr="003D0709">
        <w:rPr>
          <w:sz w:val="24"/>
          <w:lang w:val="en-GB"/>
        </w:rPr>
        <w:t xml:space="preserve"> joined the Department of Plant Science in 1988 as a post-doctoral fellow. He subsequently joined the Department as a professor of plant pathology in 1990 and conducted world-class and world-renown cereal pathology research with special emphasis on tan spot diseases of wheat.  </w:t>
      </w:r>
      <w:proofErr w:type="spellStart"/>
      <w:r w:rsidRPr="003D0709">
        <w:rPr>
          <w:sz w:val="24"/>
          <w:lang w:val="en-GB"/>
        </w:rPr>
        <w:t>Dr.</w:t>
      </w:r>
      <w:proofErr w:type="spellEnd"/>
      <w:r w:rsidRPr="003D0709">
        <w:rPr>
          <w:sz w:val="24"/>
          <w:lang w:val="en-GB"/>
        </w:rPr>
        <w:t xml:space="preserve"> </w:t>
      </w:r>
      <w:proofErr w:type="spellStart"/>
      <w:r w:rsidRPr="003D0709">
        <w:rPr>
          <w:sz w:val="24"/>
          <w:lang w:val="en-GB"/>
        </w:rPr>
        <w:t>Lamari</w:t>
      </w:r>
      <w:proofErr w:type="spellEnd"/>
      <w:r w:rsidRPr="003D0709">
        <w:rPr>
          <w:sz w:val="24"/>
          <w:lang w:val="en-GB"/>
        </w:rPr>
        <w:t xml:space="preserve"> </w:t>
      </w:r>
      <w:r w:rsidR="003D0709">
        <w:rPr>
          <w:sz w:val="24"/>
          <w:lang w:val="en-GB"/>
        </w:rPr>
        <w:t xml:space="preserve">touched the lives </w:t>
      </w:r>
      <w:r w:rsidRPr="003D0709">
        <w:rPr>
          <w:sz w:val="24"/>
          <w:lang w:val="en-GB"/>
        </w:rPr>
        <w:t xml:space="preserve">of many graduate </w:t>
      </w:r>
      <w:r w:rsidR="003D0709">
        <w:rPr>
          <w:sz w:val="24"/>
          <w:lang w:val="en-GB"/>
        </w:rPr>
        <w:t>and undergraduate students.</w:t>
      </w:r>
      <w:r w:rsidRPr="003D0709">
        <w:rPr>
          <w:sz w:val="24"/>
          <w:lang w:val="en-GB"/>
        </w:rPr>
        <w:t xml:space="preserve">  He passed away </w:t>
      </w:r>
      <w:r w:rsidR="003D0709">
        <w:rPr>
          <w:sz w:val="24"/>
          <w:lang w:val="en-GB"/>
        </w:rPr>
        <w:t xml:space="preserve">2009.  </w:t>
      </w:r>
      <w:r w:rsidRPr="003D0709">
        <w:rPr>
          <w:sz w:val="24"/>
        </w:rPr>
        <w:t xml:space="preserve">An endowment fund has been established at the University of Manitoba as a tribute to Dr. </w:t>
      </w:r>
      <w:proofErr w:type="spellStart"/>
      <w:r w:rsidRPr="003D0709">
        <w:rPr>
          <w:sz w:val="24"/>
        </w:rPr>
        <w:t>Lakhdar</w:t>
      </w:r>
      <w:proofErr w:type="spellEnd"/>
      <w:r w:rsidRPr="003D0709">
        <w:rPr>
          <w:sz w:val="24"/>
        </w:rPr>
        <w:t xml:space="preserve"> </w:t>
      </w:r>
      <w:proofErr w:type="spellStart"/>
      <w:r w:rsidRPr="003D0709">
        <w:rPr>
          <w:sz w:val="24"/>
        </w:rPr>
        <w:t>Lamari’s</w:t>
      </w:r>
      <w:proofErr w:type="spellEnd"/>
      <w:r w:rsidRPr="003D0709">
        <w:rPr>
          <w:sz w:val="24"/>
        </w:rPr>
        <w:t xml:space="preserve"> personal qualities and career accomplishments. </w:t>
      </w:r>
    </w:p>
    <w:p w:rsidR="003D0709" w:rsidRPr="003D0709" w:rsidRDefault="003D0709" w:rsidP="005A102B">
      <w:pPr>
        <w:rPr>
          <w:sz w:val="24"/>
        </w:rPr>
      </w:pPr>
    </w:p>
    <w:p w:rsidR="005A102B" w:rsidRPr="003D0709" w:rsidRDefault="005A102B" w:rsidP="005A102B">
      <w:pPr>
        <w:rPr>
          <w:sz w:val="24"/>
        </w:rPr>
      </w:pPr>
      <w:r w:rsidRPr="003D0709">
        <w:rPr>
          <w:sz w:val="24"/>
        </w:rPr>
        <w:t xml:space="preserve">The </w:t>
      </w:r>
      <w:proofErr w:type="spellStart"/>
      <w:r w:rsidRPr="003D0709">
        <w:rPr>
          <w:sz w:val="24"/>
        </w:rPr>
        <w:t>Lamari</w:t>
      </w:r>
      <w:proofErr w:type="spellEnd"/>
      <w:r w:rsidRPr="003D0709">
        <w:rPr>
          <w:sz w:val="24"/>
        </w:rPr>
        <w:t xml:space="preserve"> Travel Award for Graduate Students in Plant Science will be awarded to a graduate student who:</w:t>
      </w:r>
    </w:p>
    <w:p w:rsidR="005A102B" w:rsidRPr="003D0709" w:rsidRDefault="005A102B" w:rsidP="005A102B">
      <w:pPr>
        <w:numPr>
          <w:ilvl w:val="0"/>
          <w:numId w:val="1"/>
        </w:numPr>
        <w:tabs>
          <w:tab w:val="clear" w:pos="1440"/>
          <w:tab w:val="left" w:pos="540"/>
        </w:tabs>
        <w:spacing w:after="100"/>
        <w:ind w:left="540" w:hanging="360"/>
        <w:rPr>
          <w:sz w:val="24"/>
        </w:rPr>
      </w:pPr>
      <w:r w:rsidRPr="003D0709">
        <w:rPr>
          <w:sz w:val="24"/>
        </w:rPr>
        <w:t>has completed at least one year of an M.Sc. or Ph.D. program delivered by the Department of Plant Science;</w:t>
      </w:r>
    </w:p>
    <w:p w:rsidR="005A102B" w:rsidRPr="003D0709" w:rsidRDefault="005A102B" w:rsidP="005A102B">
      <w:pPr>
        <w:numPr>
          <w:ilvl w:val="0"/>
          <w:numId w:val="1"/>
        </w:numPr>
        <w:tabs>
          <w:tab w:val="clear" w:pos="1440"/>
          <w:tab w:val="left" w:pos="540"/>
        </w:tabs>
        <w:spacing w:after="100"/>
        <w:ind w:left="540" w:hanging="360"/>
        <w:rPr>
          <w:sz w:val="24"/>
        </w:rPr>
      </w:pPr>
      <w:r w:rsidRPr="003D0709">
        <w:rPr>
          <w:sz w:val="24"/>
        </w:rPr>
        <w:t>has achieved a minimum degree grade point average of 3.0 (or equivalent) based on the last 60 credit hours of study;</w:t>
      </w:r>
    </w:p>
    <w:p w:rsidR="005A102B" w:rsidRPr="003D0709" w:rsidRDefault="005A102B" w:rsidP="005A102B">
      <w:pPr>
        <w:numPr>
          <w:ilvl w:val="0"/>
          <w:numId w:val="1"/>
        </w:numPr>
        <w:tabs>
          <w:tab w:val="clear" w:pos="1440"/>
          <w:tab w:val="left" w:pos="540"/>
        </w:tabs>
        <w:spacing w:after="100"/>
        <w:ind w:left="540" w:hanging="360"/>
        <w:rPr>
          <w:sz w:val="24"/>
        </w:rPr>
      </w:pPr>
      <w:r w:rsidRPr="003D0709">
        <w:rPr>
          <w:sz w:val="24"/>
        </w:rPr>
        <w:t>will be attending a scientific meeting in a plant science related area and will be presenting the results of their research at the meeting (poster or oral presentation);</w:t>
      </w:r>
    </w:p>
    <w:p w:rsidR="005A102B" w:rsidRPr="003D0709" w:rsidRDefault="005A102B" w:rsidP="005A102B">
      <w:pPr>
        <w:numPr>
          <w:ilvl w:val="0"/>
          <w:numId w:val="1"/>
        </w:numPr>
        <w:tabs>
          <w:tab w:val="clear" w:pos="1440"/>
          <w:tab w:val="left" w:pos="540"/>
        </w:tabs>
        <w:spacing w:after="100"/>
        <w:ind w:left="540" w:hanging="360"/>
        <w:rPr>
          <w:sz w:val="24"/>
        </w:rPr>
      </w:pPr>
      <w:proofErr w:type="gramStart"/>
      <w:r w:rsidRPr="003D0709">
        <w:rPr>
          <w:sz w:val="24"/>
        </w:rPr>
        <w:t>has</w:t>
      </w:r>
      <w:proofErr w:type="gramEnd"/>
      <w:r w:rsidRPr="003D0709">
        <w:rPr>
          <w:sz w:val="24"/>
        </w:rPr>
        <w:t xml:space="preserve"> demonstrated research ability based on the abstract submitted and the proposed research to be presented at the meeting.</w:t>
      </w:r>
    </w:p>
    <w:p w:rsidR="005A102B" w:rsidRPr="003D0709" w:rsidRDefault="003D0709" w:rsidP="005A102B">
      <w:pPr>
        <w:spacing w:after="100"/>
        <w:rPr>
          <w:sz w:val="24"/>
        </w:rPr>
      </w:pPr>
      <w:r w:rsidRPr="003D0709">
        <w:rPr>
          <w:sz w:val="24"/>
        </w:rPr>
        <w:t>Complete a</w:t>
      </w:r>
      <w:r w:rsidR="005A102B" w:rsidRPr="003D0709">
        <w:rPr>
          <w:sz w:val="24"/>
        </w:rPr>
        <w:t xml:space="preserve">pplications must be submitted to </w:t>
      </w:r>
      <w:r>
        <w:rPr>
          <w:sz w:val="24"/>
        </w:rPr>
        <w:t xml:space="preserve">Dr. </w:t>
      </w:r>
      <w:proofErr w:type="spellStart"/>
      <w:r>
        <w:rPr>
          <w:sz w:val="24"/>
        </w:rPr>
        <w:t>Daayf</w:t>
      </w:r>
      <w:proofErr w:type="spellEnd"/>
      <w:r>
        <w:rPr>
          <w:sz w:val="24"/>
        </w:rPr>
        <w:t xml:space="preserve"> by</w:t>
      </w:r>
      <w:r w:rsidR="005A102B" w:rsidRPr="003D0709">
        <w:rPr>
          <w:sz w:val="24"/>
        </w:rPr>
        <w:t xml:space="preserve"> </w:t>
      </w:r>
      <w:r w:rsidRPr="003D0709">
        <w:rPr>
          <w:sz w:val="24"/>
        </w:rPr>
        <w:t>January 16, 201</w:t>
      </w:r>
      <w:r>
        <w:rPr>
          <w:sz w:val="24"/>
        </w:rPr>
        <w:t>2</w:t>
      </w:r>
      <w:r w:rsidR="005A102B" w:rsidRPr="003D0709">
        <w:rPr>
          <w:sz w:val="24"/>
        </w:rPr>
        <w:t>.  Funding must be used within the 12 month period following the date that the award recipient is announced.  Recipients graduating within the 12 month period following the date of the award offer must use the funding no later than six months from the date of convocation.</w:t>
      </w:r>
    </w:p>
    <w:p w:rsidR="005A102B" w:rsidRPr="003D0709" w:rsidRDefault="005A102B" w:rsidP="005A102B">
      <w:pPr>
        <w:spacing w:after="100"/>
        <w:rPr>
          <w:sz w:val="24"/>
        </w:rPr>
      </w:pPr>
      <w:r w:rsidRPr="003D0709">
        <w:rPr>
          <w:sz w:val="24"/>
        </w:rPr>
        <w:t xml:space="preserve">Recipients may not hold more than one of the </w:t>
      </w:r>
      <w:proofErr w:type="spellStart"/>
      <w:r w:rsidRPr="003D0709">
        <w:rPr>
          <w:sz w:val="24"/>
        </w:rPr>
        <w:t>Lamari</w:t>
      </w:r>
      <w:proofErr w:type="spellEnd"/>
      <w:r w:rsidRPr="003D0709">
        <w:rPr>
          <w:sz w:val="24"/>
        </w:rPr>
        <w:t xml:space="preserve"> Travel Award, the Morrison Travel Award, or the </w:t>
      </w:r>
      <w:proofErr w:type="spellStart"/>
      <w:r w:rsidRPr="003D0709">
        <w:rPr>
          <w:sz w:val="24"/>
        </w:rPr>
        <w:t>Helgason</w:t>
      </w:r>
      <w:proofErr w:type="spellEnd"/>
      <w:r w:rsidRPr="003D0709">
        <w:rPr>
          <w:sz w:val="24"/>
        </w:rPr>
        <w:t xml:space="preserve"> Travel Award in the same calendar year.</w:t>
      </w:r>
    </w:p>
    <w:p w:rsidR="005A102B" w:rsidRPr="003D0709" w:rsidRDefault="005A102B" w:rsidP="005A102B">
      <w:pPr>
        <w:spacing w:after="100"/>
        <w:rPr>
          <w:sz w:val="24"/>
        </w:rPr>
      </w:pPr>
      <w:r w:rsidRPr="003D0709">
        <w:rPr>
          <w:sz w:val="24"/>
        </w:rPr>
        <w:t>Selection of the recipients will be based on: 1) academic performance; 2) comments from letters of recommendation; 3) the quality of the abstract submitted and of the proposed research to be presented; 4) the potential value of the meeting to the student’s development.</w:t>
      </w:r>
    </w:p>
    <w:p w:rsidR="005A102B" w:rsidRDefault="005A102B" w:rsidP="005A102B">
      <w:pPr>
        <w:spacing w:after="100"/>
        <w:rPr>
          <w:sz w:val="24"/>
        </w:rPr>
      </w:pPr>
      <w:r w:rsidRPr="003D0709">
        <w:rPr>
          <w:sz w:val="24"/>
        </w:rPr>
        <w:t xml:space="preserve">The award recipient will submit receipts for travel, registration, hotel and food expenses (based on current University of Manitoba </w:t>
      </w:r>
      <w:r w:rsidRPr="00261FE2">
        <w:rPr>
          <w:i/>
          <w:sz w:val="24"/>
        </w:rPr>
        <w:t>per diem</w:t>
      </w:r>
      <w:r w:rsidRPr="003D0709">
        <w:rPr>
          <w:sz w:val="24"/>
        </w:rPr>
        <w:t xml:space="preserve"> rates). Expenses will be reimbursed up to the current maximum value of the award.</w:t>
      </w:r>
    </w:p>
    <w:p w:rsidR="00C77520" w:rsidRDefault="00C77520" w:rsidP="005A102B">
      <w:pPr>
        <w:spacing w:after="100"/>
        <w:rPr>
          <w:sz w:val="24"/>
        </w:rPr>
      </w:pPr>
    </w:p>
    <w:p w:rsidR="00C77520" w:rsidRPr="004F2FF7" w:rsidRDefault="00C77520" w:rsidP="00C77520">
      <w:pPr>
        <w:spacing w:after="100"/>
        <w:jc w:val="center"/>
        <w:rPr>
          <w:rFonts w:asciiTheme="majorHAnsi" w:hAnsiTheme="majorHAnsi"/>
          <w:sz w:val="32"/>
          <w:szCs w:val="32"/>
        </w:rPr>
      </w:pPr>
      <w:r w:rsidRPr="004F2FF7">
        <w:rPr>
          <w:rFonts w:asciiTheme="majorHAnsi" w:hAnsiTheme="majorHAnsi"/>
          <w:sz w:val="32"/>
          <w:szCs w:val="32"/>
        </w:rPr>
        <w:t>DEADLINE: JANUARY 16, 2012</w:t>
      </w:r>
      <w:bookmarkStart w:id="0" w:name="_GoBack"/>
      <w:bookmarkEnd w:id="0"/>
    </w:p>
    <w:sectPr w:rsidR="00C77520" w:rsidRPr="004F2F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40D9D"/>
    <w:multiLevelType w:val="hybridMultilevel"/>
    <w:tmpl w:val="25825716"/>
    <w:lvl w:ilvl="0" w:tplc="4A84125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2B"/>
    <w:rsid w:val="0002142C"/>
    <w:rsid w:val="00261FE2"/>
    <w:rsid w:val="003D0709"/>
    <w:rsid w:val="004F2FF7"/>
    <w:rsid w:val="005A102B"/>
    <w:rsid w:val="0062032A"/>
    <w:rsid w:val="00727E22"/>
    <w:rsid w:val="00C775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02B"/>
    <w:pPr>
      <w:spacing w:after="0" w:line="240"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02B"/>
    <w:pPr>
      <w:spacing w:after="0" w:line="240" w:lineRule="auto"/>
    </w:pPr>
    <w:rPr>
      <w:rFonts w:ascii="Times New Roman" w:hAnsi="Times New Roman" w:cs="Times New Roman"/>
      <w:szCs w:val="24"/>
    </w:rPr>
  </w:style>
  <w:style w:type="paragraph" w:styleId="Title">
    <w:name w:val="Title"/>
    <w:basedOn w:val="Normal"/>
    <w:next w:val="Normal"/>
    <w:link w:val="TitleChar"/>
    <w:uiPriority w:val="10"/>
    <w:qFormat/>
    <w:rsid w:val="005A10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102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02B"/>
    <w:pPr>
      <w:spacing w:after="0" w:line="240"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02B"/>
    <w:pPr>
      <w:spacing w:after="0" w:line="240" w:lineRule="auto"/>
    </w:pPr>
    <w:rPr>
      <w:rFonts w:ascii="Times New Roman" w:hAnsi="Times New Roman" w:cs="Times New Roman"/>
      <w:szCs w:val="24"/>
    </w:rPr>
  </w:style>
  <w:style w:type="paragraph" w:styleId="Title">
    <w:name w:val="Title"/>
    <w:basedOn w:val="Normal"/>
    <w:next w:val="Normal"/>
    <w:link w:val="TitleChar"/>
    <w:uiPriority w:val="10"/>
    <w:qFormat/>
    <w:rsid w:val="005A10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102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Blouw</dc:creator>
  <cp:lastModifiedBy>Martha Blouw</cp:lastModifiedBy>
  <cp:revision>5</cp:revision>
  <dcterms:created xsi:type="dcterms:W3CDTF">2011-12-07T22:02:00Z</dcterms:created>
  <dcterms:modified xsi:type="dcterms:W3CDTF">2011-12-07T22:18:00Z</dcterms:modified>
</cp:coreProperties>
</file>