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9A498" w14:textId="498BA545" w:rsidR="007A30E6" w:rsidRPr="000A1778" w:rsidRDefault="007A30E6" w:rsidP="000A1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78">
        <w:rPr>
          <w:rFonts w:ascii="Times New Roman" w:hAnsi="Times New Roman" w:cs="Times New Roman"/>
          <w:b/>
          <w:bCs/>
          <w:sz w:val="24"/>
          <w:szCs w:val="24"/>
        </w:rPr>
        <w:t>Protocol for filing Incident Report</w:t>
      </w:r>
    </w:p>
    <w:p w14:paraId="3915BBB7" w14:textId="77777777" w:rsidR="00857B0B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To File an incident report please go to the EHSO webpage : </w:t>
      </w:r>
    </w:p>
    <w:p w14:paraId="295BFF4D" w14:textId="2FE9D824" w:rsidR="007A30E6" w:rsidRPr="000A1778" w:rsidRDefault="00000000" w:rsidP="000A177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anchor="incident-reporting-and-worker-compensation" w:history="1">
        <w:r w:rsidR="007A30E6" w:rsidRPr="000A1778">
          <w:rPr>
            <w:rStyle w:val="Hyperlink"/>
            <w:rFonts w:ascii="Times New Roman" w:hAnsi="Times New Roman" w:cs="Times New Roman"/>
            <w:sz w:val="24"/>
            <w:szCs w:val="24"/>
          </w:rPr>
          <w:t>Workplace safety and health | Environmental health and safety | University of Manitoba (umanitoba.ca)</w:t>
        </w:r>
      </w:hyperlink>
    </w:p>
    <w:p w14:paraId="54907B9E" w14:textId="7CAB2629" w:rsidR="007A30E6" w:rsidRPr="000A1778" w:rsidRDefault="00857B0B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When filing your report please also send it to the Department of Plant Science Head.</w:t>
      </w:r>
    </w:p>
    <w:p w14:paraId="3A59802D" w14:textId="75AEFCBB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Following Policy can be found on the Plant Science home page under Department Resources, Policies + Procedures:</w:t>
      </w:r>
    </w:p>
    <w:p w14:paraId="264D3896" w14:textId="5BA5A4AB" w:rsidR="00857B0B" w:rsidRDefault="00000000" w:rsidP="000A177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7B0B" w:rsidRPr="000A17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Policy and </w:t>
        </w:r>
        <w:r w:rsidR="000A1778" w:rsidRPr="000A1778">
          <w:rPr>
            <w:rStyle w:val="Hyperlink"/>
            <w:rFonts w:ascii="Times New Roman" w:hAnsi="Times New Roman" w:cs="Times New Roman"/>
            <w:sz w:val="24"/>
            <w:szCs w:val="24"/>
          </w:rPr>
          <w:t>procedure</w:t>
        </w:r>
        <w:r w:rsidR="00857B0B" w:rsidRPr="000A17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(2023).pdf (umanitoba.ca)</w:t>
        </w:r>
      </w:hyperlink>
      <w:r w:rsidR="00CF4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40A00" w14:textId="77777777" w:rsidR="000A1778" w:rsidRPr="000A1778" w:rsidRDefault="000A1778" w:rsidP="000A1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3FF73" w14:textId="41A17677" w:rsidR="007A30E6" w:rsidRPr="000A1778" w:rsidRDefault="007A30E6" w:rsidP="000A1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78">
        <w:rPr>
          <w:rFonts w:ascii="Times New Roman" w:hAnsi="Times New Roman" w:cs="Times New Roman"/>
          <w:b/>
          <w:bCs/>
          <w:sz w:val="24"/>
          <w:szCs w:val="24"/>
        </w:rPr>
        <w:t>Protocol for notification of Applications of Pesticides on University of</w:t>
      </w:r>
      <w:r w:rsidR="000A1778" w:rsidRPr="000A1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78">
        <w:rPr>
          <w:rFonts w:ascii="Times New Roman" w:hAnsi="Times New Roman" w:cs="Times New Roman"/>
          <w:b/>
          <w:bCs/>
          <w:sz w:val="24"/>
          <w:szCs w:val="24"/>
        </w:rPr>
        <w:t>Manitoba research farmland.</w:t>
      </w:r>
    </w:p>
    <w:p w14:paraId="0B4B7F26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Purpose</w:t>
      </w:r>
    </w:p>
    <w:p w14:paraId="6A599A43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purpose of this protocol is to ensure:</w:t>
      </w:r>
    </w:p>
    <w:p w14:paraId="1D0B720A" w14:textId="44C157ED" w:rsidR="007A30E6" w:rsidRPr="00CF4E61" w:rsidRDefault="007A30E6" w:rsidP="00CF4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F4E61">
        <w:rPr>
          <w:rFonts w:ascii="Times New Roman" w:hAnsi="Times New Roman" w:cs="Times New Roman"/>
          <w:sz w:val="24"/>
          <w:szCs w:val="24"/>
        </w:rPr>
        <w:t>That all users of and visitors to the agriculture research farmland and facilities at the University of Manitoba are duly informed of pesticide applications. This would include</w:t>
      </w:r>
      <w:r w:rsidR="000A1778" w:rsidRPr="00CF4E61">
        <w:rPr>
          <w:rFonts w:ascii="Times New Roman" w:hAnsi="Times New Roman" w:cs="Times New Roman"/>
          <w:sz w:val="24"/>
          <w:szCs w:val="24"/>
        </w:rPr>
        <w:t xml:space="preserve"> </w:t>
      </w:r>
      <w:r w:rsidRPr="00CF4E61">
        <w:rPr>
          <w:rFonts w:ascii="Times New Roman" w:hAnsi="Times New Roman" w:cs="Times New Roman"/>
          <w:sz w:val="24"/>
          <w:szCs w:val="24"/>
        </w:rPr>
        <w:t xml:space="preserve">staff from the University of Manitoba (Plant Science, Entomology, </w:t>
      </w:r>
      <w:r w:rsidR="008C6C14">
        <w:rPr>
          <w:rFonts w:ascii="Times New Roman" w:hAnsi="Times New Roman" w:cs="Times New Roman"/>
          <w:sz w:val="24"/>
          <w:szCs w:val="24"/>
        </w:rPr>
        <w:t>Indigenous Studies</w:t>
      </w:r>
      <w:r w:rsidRPr="00CF4E61">
        <w:rPr>
          <w:rFonts w:ascii="Times New Roman" w:hAnsi="Times New Roman" w:cs="Times New Roman"/>
          <w:sz w:val="24"/>
          <w:szCs w:val="24"/>
        </w:rPr>
        <w:t xml:space="preserve"> and others); and</w:t>
      </w:r>
    </w:p>
    <w:p w14:paraId="5E27FC58" w14:textId="0E364209" w:rsidR="007A30E6" w:rsidRPr="00CF4E61" w:rsidRDefault="007A30E6" w:rsidP="00CF4E61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F4E61">
        <w:rPr>
          <w:rFonts w:ascii="Times New Roman" w:hAnsi="Times New Roman" w:cs="Times New Roman"/>
          <w:sz w:val="24"/>
          <w:szCs w:val="24"/>
        </w:rPr>
        <w:t>That adequate information is provided or posted to ensure the safety of all parties who may use these areas and surroundings.</w:t>
      </w:r>
    </w:p>
    <w:p w14:paraId="3F08B0DB" w14:textId="77777777" w:rsidR="007A30E6" w:rsidRPr="000A1778" w:rsidRDefault="007A30E6" w:rsidP="000A1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78">
        <w:rPr>
          <w:rFonts w:ascii="Times New Roman" w:hAnsi="Times New Roman" w:cs="Times New Roman"/>
          <w:b/>
          <w:bCs/>
          <w:sz w:val="24"/>
          <w:szCs w:val="24"/>
        </w:rPr>
        <w:t>Protocol Contacts</w:t>
      </w:r>
    </w:p>
    <w:p w14:paraId="4B75A92F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All research farmland belonging to the University of Manitoba is under the control of the Faculty </w:t>
      </w:r>
    </w:p>
    <w:p w14:paraId="7BE851ED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of Agricultural and Food Sciences through the Department of Plant Science or Department of </w:t>
      </w:r>
    </w:p>
    <w:p w14:paraId="1A9BF9D8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Animal Science. </w:t>
      </w:r>
    </w:p>
    <w:p w14:paraId="6CCC99F9" w14:textId="1AEE2207" w:rsidR="007A30E6" w:rsidRPr="000A1778" w:rsidRDefault="007A30E6" w:rsidP="000A17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Carman and Region Research Facility</w:t>
      </w:r>
    </w:p>
    <w:p w14:paraId="003BE2BE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Contact: Justice Zhanda </w:t>
      </w:r>
    </w:p>
    <w:p w14:paraId="14763B1D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Address: Box 1669, Carman MB R0G 0J0</w:t>
      </w:r>
    </w:p>
    <w:p w14:paraId="16C681D5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Telephone No: (204) 745-3944</w:t>
      </w:r>
    </w:p>
    <w:p w14:paraId="586F965C" w14:textId="2714B8F5" w:rsidR="007A30E6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A1778" w:rsidRPr="00A76D20">
          <w:rPr>
            <w:rStyle w:val="Hyperlink"/>
            <w:rFonts w:ascii="Times New Roman" w:hAnsi="Times New Roman" w:cs="Times New Roman"/>
            <w:sz w:val="24"/>
            <w:szCs w:val="24"/>
          </w:rPr>
          <w:t>justice.zhanda@umanitoba.ca</w:t>
        </w:r>
      </w:hyperlink>
      <w:r w:rsidRPr="000A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310CB" w14:textId="77777777" w:rsidR="000A1778" w:rsidRPr="000A1778" w:rsidRDefault="000A1778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82C7B" w14:textId="1F36E4D3" w:rsidR="007A30E6" w:rsidRPr="000A1778" w:rsidRDefault="007A30E6" w:rsidP="000A17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Glenlea Research Station</w:t>
      </w:r>
    </w:p>
    <w:p w14:paraId="24FF4DAA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Contact: Jason Boucier</w:t>
      </w:r>
    </w:p>
    <w:p w14:paraId="71534A92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Address: Operations Manager, Glenlea Research Station</w:t>
      </w:r>
    </w:p>
    <w:p w14:paraId="2360BEBF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Telephone No: (204) 293-4625</w:t>
      </w:r>
    </w:p>
    <w:p w14:paraId="51827B07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e-mail: jason.boucier@umanitoba.ca</w:t>
      </w:r>
    </w:p>
    <w:p w14:paraId="15B6ACFD" w14:textId="31A876E8" w:rsidR="007A30E6" w:rsidRPr="000A1778" w:rsidRDefault="007A30E6" w:rsidP="000A17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Point at Fort Garry Campus</w:t>
      </w:r>
    </w:p>
    <w:p w14:paraId="1C17198A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lastRenderedPageBreak/>
        <w:t>Contact: Melvin Kaufman</w:t>
      </w:r>
    </w:p>
    <w:p w14:paraId="3D3B7C61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Address: Room 222 Agriculture building, University of Manitoba, Winnipeg MB R3T 2N2</w:t>
      </w:r>
    </w:p>
    <w:p w14:paraId="2E1F6663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Telephone No: (204) 474-9898 or (204)648-7570 (cell)</w:t>
      </w:r>
    </w:p>
    <w:p w14:paraId="05A7B2F1" w14:textId="5DD97721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0A1778">
          <w:rPr>
            <w:rStyle w:val="Hyperlink"/>
            <w:rFonts w:ascii="Times New Roman" w:hAnsi="Times New Roman" w:cs="Times New Roman"/>
            <w:sz w:val="24"/>
            <w:szCs w:val="24"/>
          </w:rPr>
          <w:t>melvin.kaufman@umanitoba.ca</w:t>
        </w:r>
      </w:hyperlink>
    </w:p>
    <w:p w14:paraId="70E1329F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88C43" w14:textId="77777777" w:rsidR="007A30E6" w:rsidRPr="000A1778" w:rsidRDefault="007A30E6" w:rsidP="000A1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78">
        <w:rPr>
          <w:rFonts w:ascii="Times New Roman" w:hAnsi="Times New Roman" w:cs="Times New Roman"/>
          <w:b/>
          <w:bCs/>
          <w:sz w:val="24"/>
          <w:szCs w:val="24"/>
        </w:rPr>
        <w:t>Responsibility of Contact/Co-ordinator</w:t>
      </w:r>
    </w:p>
    <w:p w14:paraId="4A79AF78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At the beginning of each research season, the contact person will post a sign at each entrance to </w:t>
      </w:r>
    </w:p>
    <w:p w14:paraId="394D7339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the research farmland warning that the area is a pesticide application area. The sign will indicate </w:t>
      </w:r>
    </w:p>
    <w:p w14:paraId="6B4A295F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name and phone number of the contact person.</w:t>
      </w:r>
    </w:p>
    <w:p w14:paraId="2102D89B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20F49" w14:textId="77777777" w:rsidR="007A30E6" w:rsidRPr="000A1778" w:rsidRDefault="007A30E6" w:rsidP="000A1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78">
        <w:rPr>
          <w:rFonts w:ascii="Times New Roman" w:hAnsi="Times New Roman" w:cs="Times New Roman"/>
          <w:b/>
          <w:bCs/>
          <w:sz w:val="24"/>
          <w:szCs w:val="24"/>
        </w:rPr>
        <w:t>Responsibility of Users of Research Farmland</w:t>
      </w:r>
    </w:p>
    <w:p w14:paraId="10B11B0B" w14:textId="77777777" w:rsidR="007A30E6" w:rsidRPr="000A1778" w:rsidRDefault="007A30E6" w:rsidP="000A1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Pesticide Applicator</w:t>
      </w:r>
    </w:p>
    <w:p w14:paraId="14F53430" w14:textId="3D17C700" w:rsidR="007A30E6" w:rsidRDefault="007A30E6" w:rsidP="000A177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pesticide applicator must have received training and be familiar with the safe handling,</w:t>
      </w:r>
      <w:r w:rsidR="000A1778">
        <w:rPr>
          <w:rFonts w:ascii="Times New Roman" w:hAnsi="Times New Roman" w:cs="Times New Roman"/>
          <w:sz w:val="24"/>
          <w:szCs w:val="24"/>
        </w:rPr>
        <w:t xml:space="preserve"> </w:t>
      </w:r>
      <w:r w:rsidRPr="000A1778">
        <w:rPr>
          <w:rFonts w:ascii="Times New Roman" w:hAnsi="Times New Roman" w:cs="Times New Roman"/>
          <w:sz w:val="24"/>
          <w:szCs w:val="24"/>
        </w:rPr>
        <w:t>application and disposal of pesticides.</w:t>
      </w:r>
    </w:p>
    <w:p w14:paraId="5BE61539" w14:textId="77777777" w:rsidR="000A1778" w:rsidRPr="000A1778" w:rsidRDefault="000A1778" w:rsidP="000A177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78FBAE" w14:textId="4C492F1C" w:rsidR="007A30E6" w:rsidRDefault="007A30E6" w:rsidP="000A177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pesticide applicator must have received prior permission to apply pesticides through the Land Request form. Land Request forms are available through a contact person.</w:t>
      </w:r>
    </w:p>
    <w:p w14:paraId="4E934148" w14:textId="77777777" w:rsidR="000A1778" w:rsidRPr="000A1778" w:rsidRDefault="000A1778" w:rsidP="000A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7793B" w14:textId="7672DAE2" w:rsidR="000A1778" w:rsidRDefault="007A30E6" w:rsidP="000A177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Each pesticide application </w:t>
      </w:r>
      <w:r w:rsidR="00F45B87" w:rsidRPr="000A1778">
        <w:rPr>
          <w:rFonts w:ascii="Times New Roman" w:hAnsi="Times New Roman" w:cs="Times New Roman"/>
          <w:sz w:val="24"/>
          <w:szCs w:val="24"/>
        </w:rPr>
        <w:t>needs</w:t>
      </w:r>
      <w:r w:rsidRPr="000A1778">
        <w:rPr>
          <w:rFonts w:ascii="Times New Roman" w:hAnsi="Times New Roman" w:cs="Times New Roman"/>
          <w:sz w:val="24"/>
          <w:szCs w:val="24"/>
        </w:rPr>
        <w:t xml:space="preserve"> </w:t>
      </w:r>
      <w:r w:rsidR="00F45B87">
        <w:rPr>
          <w:rFonts w:ascii="Times New Roman" w:hAnsi="Times New Roman" w:cs="Times New Roman"/>
          <w:sz w:val="24"/>
          <w:szCs w:val="24"/>
        </w:rPr>
        <w:t xml:space="preserve">to </w:t>
      </w:r>
      <w:r w:rsidRPr="000A1778">
        <w:rPr>
          <w:rFonts w:ascii="Times New Roman" w:hAnsi="Times New Roman" w:cs="Times New Roman"/>
          <w:sz w:val="24"/>
          <w:szCs w:val="24"/>
        </w:rPr>
        <w:t>be posted. If an insecticide is used, the pesticide applicator must clearly define the application area with posted sign(s) on the</w:t>
      </w:r>
      <w:r w:rsidR="000A1778">
        <w:rPr>
          <w:rFonts w:ascii="Times New Roman" w:hAnsi="Times New Roman" w:cs="Times New Roman"/>
          <w:sz w:val="24"/>
          <w:szCs w:val="24"/>
        </w:rPr>
        <w:t xml:space="preserve"> </w:t>
      </w:r>
      <w:r w:rsidRPr="000A1778">
        <w:rPr>
          <w:rFonts w:ascii="Times New Roman" w:hAnsi="Times New Roman" w:cs="Times New Roman"/>
          <w:sz w:val="24"/>
          <w:szCs w:val="24"/>
        </w:rPr>
        <w:t xml:space="preserve">plot to be sprayed prior to any application of an insecticide. </w:t>
      </w:r>
    </w:p>
    <w:p w14:paraId="373051A1" w14:textId="77777777" w:rsidR="000A1778" w:rsidRPr="000A1778" w:rsidRDefault="000A1778" w:rsidP="000A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128B" w14:textId="2A6DF973" w:rsidR="007A30E6" w:rsidRPr="000A1778" w:rsidRDefault="007A30E6" w:rsidP="000A177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warning sign(s) should indicate:</w:t>
      </w:r>
    </w:p>
    <w:p w14:paraId="24771EC9" w14:textId="77777777" w:rsidR="007A30E6" w:rsidRPr="000A1778" w:rsidRDefault="007A30E6" w:rsidP="000A17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• Contact name and telephone #</w:t>
      </w:r>
    </w:p>
    <w:p w14:paraId="08E4D905" w14:textId="77777777" w:rsidR="007A30E6" w:rsidRPr="000A1778" w:rsidRDefault="007A30E6" w:rsidP="000A17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• Date and time of application</w:t>
      </w:r>
    </w:p>
    <w:p w14:paraId="4E6639AE" w14:textId="77777777" w:rsidR="007A30E6" w:rsidRPr="000A1778" w:rsidRDefault="007A30E6" w:rsidP="000A17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• Insecticide applied</w:t>
      </w:r>
    </w:p>
    <w:p w14:paraId="42BFB023" w14:textId="77777777" w:rsidR="007A30E6" w:rsidRPr="000A1778" w:rsidRDefault="007A30E6" w:rsidP="000A17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• Safe re-entry date and time</w:t>
      </w:r>
    </w:p>
    <w:p w14:paraId="4ED50615" w14:textId="77777777" w:rsidR="007A30E6" w:rsidRPr="000A1778" w:rsidRDefault="007A30E6" w:rsidP="000A1778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The pesticide applicator must remove the warning signs at the end of the safe re-entry period.</w:t>
      </w:r>
    </w:p>
    <w:p w14:paraId="50086F47" w14:textId="77777777" w:rsidR="000A1778" w:rsidRDefault="000A1778" w:rsidP="000A1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72586" w14:textId="6FBD663F" w:rsidR="007A30E6" w:rsidRPr="000A1778" w:rsidRDefault="007A30E6" w:rsidP="000A1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78">
        <w:rPr>
          <w:rFonts w:ascii="Times New Roman" w:hAnsi="Times New Roman" w:cs="Times New Roman"/>
          <w:b/>
          <w:bCs/>
          <w:sz w:val="24"/>
          <w:szCs w:val="24"/>
        </w:rPr>
        <w:t>Non-Applicator Users of the Research Lands</w:t>
      </w:r>
    </w:p>
    <w:p w14:paraId="734773F9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 xml:space="preserve">It is the responsibility of all users of the Research farmland to look for and avoid areas that have </w:t>
      </w:r>
    </w:p>
    <w:p w14:paraId="1738FFAF" w14:textId="77777777" w:rsidR="007A30E6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pesticide warning signs posted unless they are wearing appropriate safety equipment.</w:t>
      </w:r>
    </w:p>
    <w:p w14:paraId="31CFD2E5" w14:textId="765FA480" w:rsidR="00DE68C0" w:rsidRPr="000A1778" w:rsidRDefault="007A30E6" w:rsidP="000A177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78">
        <w:rPr>
          <w:rFonts w:ascii="Times New Roman" w:hAnsi="Times New Roman" w:cs="Times New Roman"/>
          <w:sz w:val="24"/>
          <w:szCs w:val="24"/>
        </w:rPr>
        <w:t>All visitors and non-regular users should confirm field test access with the responsible technician.</w:t>
      </w:r>
    </w:p>
    <w:sectPr w:rsidR="00DE68C0" w:rsidRPr="000A1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A4677"/>
    <w:multiLevelType w:val="hybridMultilevel"/>
    <w:tmpl w:val="990E4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28D1"/>
    <w:multiLevelType w:val="hybridMultilevel"/>
    <w:tmpl w:val="F6409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CB2"/>
    <w:multiLevelType w:val="hybridMultilevel"/>
    <w:tmpl w:val="292CE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BB7"/>
    <w:multiLevelType w:val="hybridMultilevel"/>
    <w:tmpl w:val="7638CC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75A"/>
    <w:multiLevelType w:val="hybridMultilevel"/>
    <w:tmpl w:val="2A14CD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4AA1"/>
    <w:multiLevelType w:val="hybridMultilevel"/>
    <w:tmpl w:val="9C16A2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065658">
    <w:abstractNumId w:val="2"/>
  </w:num>
  <w:num w:numId="2" w16cid:durableId="498038845">
    <w:abstractNumId w:val="0"/>
  </w:num>
  <w:num w:numId="3" w16cid:durableId="2144928275">
    <w:abstractNumId w:val="1"/>
  </w:num>
  <w:num w:numId="4" w16cid:durableId="429082030">
    <w:abstractNumId w:val="4"/>
  </w:num>
  <w:num w:numId="5" w16cid:durableId="337779211">
    <w:abstractNumId w:val="5"/>
  </w:num>
  <w:num w:numId="6" w16cid:durableId="1752311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E6"/>
    <w:rsid w:val="000A1778"/>
    <w:rsid w:val="007A30E6"/>
    <w:rsid w:val="007B1460"/>
    <w:rsid w:val="00857B0B"/>
    <w:rsid w:val="008C6C14"/>
    <w:rsid w:val="008F617E"/>
    <w:rsid w:val="009D46B1"/>
    <w:rsid w:val="00CF4E61"/>
    <w:rsid w:val="00D061D5"/>
    <w:rsid w:val="00D60E36"/>
    <w:rsid w:val="00DE68C0"/>
    <w:rsid w:val="00EE0CA3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DD65"/>
  <w15:chartTrackingRefBased/>
  <w15:docId w15:val="{9E7958B8-42AC-476C-86BE-EF337656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0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0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0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0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0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0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0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0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0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0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0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0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0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0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0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0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0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0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0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0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0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0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30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30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0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0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0E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A30E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0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77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ufman@umanitob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ce.zhanda@u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anitoba.ca/agricultural-food-sciences/sites/agricultural-food-sciences/files/2023-03/Policy%20and%20procedue%20%282023%29.pdf" TargetMode="External"/><Relationship Id="rId5" Type="http://schemas.openxmlformats.org/officeDocument/2006/relationships/hyperlink" Target="https://umanitoba.ca/environmental-health-and-safety/workplace-safety-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Kowatsch</dc:creator>
  <cp:keywords/>
  <dc:description/>
  <cp:lastModifiedBy>Parneet Toora</cp:lastModifiedBy>
  <cp:revision>4</cp:revision>
  <dcterms:created xsi:type="dcterms:W3CDTF">2024-06-19T19:19:00Z</dcterms:created>
  <dcterms:modified xsi:type="dcterms:W3CDTF">2024-06-21T15:39:00Z</dcterms:modified>
</cp:coreProperties>
</file>