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48" w:rsidRDefault="00A655BF" w:rsidP="00BD3AB0">
      <w:pPr>
        <w:pStyle w:val="HeaderAddress"/>
      </w:pPr>
      <w:r>
        <w:rPr>
          <w:noProof/>
        </w:rPr>
        <mc:AlternateContent>
          <mc:Choice Requires="wps">
            <w:drawing>
              <wp:anchor distT="0" distB="0" distL="114300" distR="114300" simplePos="0" relativeHeight="251675648" behindDoc="0" locked="0" layoutInCell="1" allowOverlap="1" wp14:anchorId="6F766CA4" wp14:editId="0DC226CA">
                <wp:simplePos x="0" y="0"/>
                <wp:positionH relativeFrom="column">
                  <wp:posOffset>2286000</wp:posOffset>
                </wp:positionH>
                <wp:positionV relativeFrom="page">
                  <wp:posOffset>743585</wp:posOffset>
                </wp:positionV>
                <wp:extent cx="2331085" cy="480186"/>
                <wp:effectExtent l="0" t="0" r="571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0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207" w:rsidRPr="00000B34" w:rsidRDefault="007A0207" w:rsidP="00BD3AB0">
                            <w:pPr>
                              <w:spacing w:line="520" w:lineRule="exact"/>
                              <w:rPr>
                                <w:sz w:val="36"/>
                                <w:szCs w:val="36"/>
                              </w:rPr>
                            </w:pPr>
                            <w:r w:rsidRPr="00000B34">
                              <w:rPr>
                                <w:sz w:val="36"/>
                                <w:szCs w:val="36"/>
                              </w:rPr>
                              <w:t>Physical Plant</w:t>
                            </w:r>
                          </w:p>
                          <w:p w:rsidR="007A0207" w:rsidRPr="000322CA" w:rsidRDefault="00E730FE" w:rsidP="00BD3AB0">
                            <w:pPr>
                              <w:rPr>
                                <w:sz w:val="20"/>
                                <w:szCs w:val="20"/>
                              </w:rPr>
                            </w:pPr>
                            <w:r>
                              <w:rPr>
                                <w:sz w:val="20"/>
                                <w:szCs w:val="20"/>
                              </w:rPr>
                              <w:t>Health &amp; Safety Programs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0pt;margin-top:58.55pt;width:183.55pt;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U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" filled="f" stroked="f">
                <v:textbox inset="0,0,0,0">
                  <w:txbxContent>
                    <w:p w:rsidR="007A0207" w:rsidRPr="00000B34" w:rsidRDefault="007A0207" w:rsidP="00BD3AB0">
                      <w:pPr>
                        <w:spacing w:line="520" w:lineRule="exact"/>
                        <w:rPr>
                          <w:sz w:val="36"/>
                          <w:szCs w:val="36"/>
                        </w:rPr>
                      </w:pPr>
                      <w:r w:rsidRPr="00000B34">
                        <w:rPr>
                          <w:sz w:val="36"/>
                          <w:szCs w:val="36"/>
                        </w:rPr>
                        <w:t>Physical Plant</w:t>
                      </w:r>
                    </w:p>
                    <w:p w:rsidR="007A0207" w:rsidRPr="000322CA" w:rsidRDefault="00E730FE" w:rsidP="00BD3AB0">
                      <w:pPr>
                        <w:rPr>
                          <w:sz w:val="20"/>
                          <w:szCs w:val="20"/>
                        </w:rPr>
                      </w:pPr>
                      <w:r>
                        <w:rPr>
                          <w:sz w:val="20"/>
                          <w:szCs w:val="20"/>
                        </w:rPr>
                        <w:t>Health &amp; Safety Programs</w:t>
                      </w:r>
                    </w:p>
                  </w:txbxContent>
                </v:textbox>
                <w10:wrap anchory="page"/>
              </v:shape>
            </w:pict>
          </mc:Fallback>
        </mc:AlternateContent>
      </w:r>
      <w:r w:rsidR="006142B2">
        <w:rPr>
          <w:noProof/>
        </w:rPr>
        <w:drawing>
          <wp:anchor distT="0" distB="0" distL="114300" distR="114300" simplePos="0" relativeHeight="251671552" behindDoc="0" locked="0" layoutInCell="1" allowOverlap="1" wp14:anchorId="233447F4" wp14:editId="5B39B383">
            <wp:simplePos x="0" y="0"/>
            <wp:positionH relativeFrom="column">
              <wp:posOffset>0</wp:posOffset>
            </wp:positionH>
            <wp:positionV relativeFrom="paragraph">
              <wp:posOffset>132715</wp:posOffset>
            </wp:positionV>
            <wp:extent cx="1930400" cy="558800"/>
            <wp:effectExtent l="0" t="0" r="0" b="0"/>
            <wp:wrapNone/>
            <wp:docPr id="1" name="Picture 1" descr="Description: UM_l_clr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_l_clr_hor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0" cy="55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D3AB0" w:rsidRPr="00B06AF6" w:rsidRDefault="00C9693F" w:rsidP="00BD3AB0">
      <w:pPr>
        <w:pStyle w:val="HeaderAddress"/>
      </w:pPr>
      <w:r>
        <w:rPr>
          <w:noProof/>
        </w:rPr>
        <mc:AlternateContent>
          <mc:Choice Requires="wps">
            <w:drawing>
              <wp:anchor distT="0" distB="0" distL="114300" distR="114300" simplePos="0" relativeHeight="251668480" behindDoc="0" locked="0" layoutInCell="1" allowOverlap="1" wp14:anchorId="50D53DE6" wp14:editId="1FB48BC8">
                <wp:simplePos x="0" y="0"/>
                <wp:positionH relativeFrom="column">
                  <wp:posOffset>4796790</wp:posOffset>
                </wp:positionH>
                <wp:positionV relativeFrom="page">
                  <wp:posOffset>815340</wp:posOffset>
                </wp:positionV>
                <wp:extent cx="0" cy="685800"/>
                <wp:effectExtent l="0" t="0" r="190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7.7pt;margin-top:64.2pt;width:0;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" strokeweight=".5pt">
                <w10:wrap anchory="page"/>
              </v:shape>
            </w:pict>
          </mc:Fallback>
        </mc:AlternateContent>
      </w:r>
      <w:r w:rsidR="00A655BF">
        <w:rPr>
          <w:noProof/>
        </w:rPr>
        <mc:AlternateContent>
          <mc:Choice Requires="wps">
            <w:drawing>
              <wp:anchor distT="0" distB="0" distL="114300" distR="114300" simplePos="0" relativeHeight="251673600" behindDoc="0" locked="0" layoutInCell="1" allowOverlap="1" wp14:anchorId="313C801D" wp14:editId="790BB2BF">
                <wp:simplePos x="0" y="0"/>
                <wp:positionH relativeFrom="column">
                  <wp:posOffset>2133600</wp:posOffset>
                </wp:positionH>
                <wp:positionV relativeFrom="page">
                  <wp:posOffset>859155</wp:posOffset>
                </wp:positionV>
                <wp:extent cx="0" cy="366395"/>
                <wp:effectExtent l="0" t="0" r="25400" b="1460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8pt;margin-top:67.65pt;width:0;height:2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" strokeweight=".5pt">
                <w10:wrap anchory="page"/>
              </v:shape>
            </w:pict>
          </mc:Fallback>
        </mc:AlternateContent>
      </w:r>
      <w:r w:rsidR="00BD3AB0" w:rsidRPr="00B06AF6">
        <w:t>89 Freedman Crescent</w:t>
      </w:r>
    </w:p>
    <w:p w:rsidR="00BD3AB0" w:rsidRPr="00B06AF6" w:rsidRDefault="00BD3AB0" w:rsidP="006142B2">
      <w:pPr>
        <w:pStyle w:val="HeaderAddress"/>
        <w:tabs>
          <w:tab w:val="left" w:pos="851"/>
        </w:tabs>
      </w:pPr>
      <w:r w:rsidRPr="00B06AF6">
        <w:t>Winnipeg, Manitoba</w:t>
      </w:r>
    </w:p>
    <w:p w:rsidR="00BD3AB0" w:rsidRDefault="00BD3AB0" w:rsidP="00BD3AB0">
      <w:pPr>
        <w:pStyle w:val="HeaderAddress"/>
      </w:pPr>
      <w:r w:rsidRPr="00B06AF6">
        <w:t>Canada, R3T 2N2</w:t>
      </w:r>
    </w:p>
    <w:p w:rsidR="00C9693F" w:rsidRDefault="00C9693F" w:rsidP="00BD3AB0">
      <w:pPr>
        <w:pStyle w:val="HeaderAddress"/>
      </w:pPr>
      <w:r>
        <w:t>(204) 272-1634</w:t>
      </w:r>
    </w:p>
    <w:p w:rsidR="00C9693F" w:rsidRPr="00B06AF6" w:rsidRDefault="00C9693F" w:rsidP="00BD3AB0">
      <w:pPr>
        <w:pStyle w:val="HeaderAddress"/>
      </w:pPr>
      <w:r>
        <w:t>facilities.safety@umanitoba.ca</w:t>
      </w:r>
    </w:p>
    <w:p w:rsidR="00BD3AB0" w:rsidRPr="008E5002" w:rsidRDefault="00BD3AB0" w:rsidP="00BD3AB0">
      <w:pPr>
        <w:pStyle w:val="HeaderAddress"/>
      </w:pPr>
    </w:p>
    <w:tbl>
      <w:tblPr>
        <w:tblStyle w:val="TableGrid"/>
        <w:tblW w:w="0" w:type="auto"/>
        <w:tblLook w:val="04A0" w:firstRow="1" w:lastRow="0" w:firstColumn="1" w:lastColumn="0" w:noHBand="0" w:noVBand="1"/>
      </w:tblPr>
      <w:tblGrid>
        <w:gridCol w:w="10281"/>
      </w:tblGrid>
      <w:tr w:rsidR="00241D48" w:rsidTr="00667D12">
        <w:tc>
          <w:tcPr>
            <w:tcW w:w="10281" w:type="dxa"/>
            <w:tcBorders>
              <w:top w:val="nil"/>
              <w:left w:val="nil"/>
              <w:bottom w:val="double" w:sz="4" w:space="0" w:color="auto"/>
              <w:right w:val="nil"/>
            </w:tcBorders>
          </w:tcPr>
          <w:p w:rsidR="00241D48" w:rsidRPr="00FE63C0" w:rsidRDefault="00241D48" w:rsidP="00241D48">
            <w:pPr>
              <w:pStyle w:val="ListParagraph"/>
              <w:ind w:left="0"/>
              <w:rPr>
                <w:rFonts w:ascii="Arial" w:hAnsi="Arial"/>
                <w:b/>
                <w:noProof/>
                <w:szCs w:val="24"/>
              </w:rPr>
            </w:pPr>
          </w:p>
        </w:tc>
      </w:tr>
    </w:tbl>
    <w:p w:rsidR="004826D7" w:rsidRPr="00324D66" w:rsidRDefault="004826D7" w:rsidP="00C9693F">
      <w:pPr>
        <w:rPr>
          <w:noProof/>
          <w:sz w:val="20"/>
          <w:szCs w:val="20"/>
        </w:rPr>
      </w:pPr>
    </w:p>
    <w:p w:rsidR="004826D7" w:rsidRPr="00324D66" w:rsidRDefault="00247DE4" w:rsidP="00324D66">
      <w:pPr>
        <w:pStyle w:val="ListParagraph"/>
        <w:ind w:left="0"/>
        <w:rPr>
          <w:noProof/>
          <w:sz w:val="20"/>
          <w:szCs w:val="20"/>
        </w:rPr>
      </w:pPr>
      <w:r>
        <w:rPr>
          <w:noProof/>
          <w:sz w:val="20"/>
          <w:szCs w:val="20"/>
        </w:rPr>
        <w:t xml:space="preserve">Date: </w:t>
      </w:r>
      <w:r w:rsidR="00022EA5">
        <w:rPr>
          <w:noProof/>
          <w:sz w:val="20"/>
          <w:szCs w:val="20"/>
        </w:rPr>
        <w:t>June 2, 2016</w:t>
      </w:r>
      <w:r w:rsidR="00C9693F" w:rsidRPr="00324D66">
        <w:rPr>
          <w:noProof/>
          <w:sz w:val="20"/>
          <w:szCs w:val="20"/>
        </w:rPr>
        <w:fldChar w:fldCharType="begin"/>
      </w:r>
      <w:r w:rsidR="00C9693F" w:rsidRPr="00324D66">
        <w:rPr>
          <w:noProof/>
          <w:sz w:val="20"/>
          <w:szCs w:val="20"/>
        </w:rPr>
        <w:instrText xml:space="preserve"> INFO  Comments  \* MERGEFORMAT </w:instrText>
      </w:r>
      <w:r w:rsidR="00C9693F" w:rsidRPr="00324D66">
        <w:rPr>
          <w:noProof/>
          <w:sz w:val="20"/>
          <w:szCs w:val="20"/>
        </w:rPr>
        <w:fldChar w:fldCharType="end"/>
      </w:r>
      <w:r w:rsidR="00C9693F" w:rsidRPr="00324D66">
        <w:rPr>
          <w:noProof/>
          <w:sz w:val="20"/>
          <w:szCs w:val="20"/>
        </w:rPr>
        <w:fldChar w:fldCharType="begin"/>
      </w:r>
      <w:r w:rsidR="00C9693F" w:rsidRPr="00324D66">
        <w:rPr>
          <w:noProof/>
          <w:sz w:val="20"/>
          <w:szCs w:val="20"/>
        </w:rPr>
        <w:instrText xml:space="preserve"> INFO  Comments  \* MERGEFORMAT </w:instrText>
      </w:r>
      <w:r w:rsidR="00C9693F" w:rsidRPr="00324D66">
        <w:rPr>
          <w:noProof/>
          <w:sz w:val="20"/>
          <w:szCs w:val="20"/>
        </w:rPr>
        <w:fldChar w:fldCharType="end"/>
      </w:r>
    </w:p>
    <w:p w:rsidR="004826D7" w:rsidRPr="00324D66" w:rsidRDefault="004826D7" w:rsidP="00715F33">
      <w:pPr>
        <w:pStyle w:val="ListParagraph"/>
        <w:ind w:hanging="720"/>
        <w:rPr>
          <w:noProof/>
          <w:sz w:val="20"/>
          <w:szCs w:val="20"/>
        </w:rPr>
      </w:pPr>
    </w:p>
    <w:p w:rsidR="00C9693F" w:rsidRPr="00324D66" w:rsidRDefault="005A5EF0" w:rsidP="00324D66">
      <w:pPr>
        <w:pStyle w:val="ListParagraph"/>
        <w:tabs>
          <w:tab w:val="left" w:pos="900"/>
        </w:tabs>
        <w:ind w:left="0"/>
        <w:rPr>
          <w:noProof/>
          <w:sz w:val="20"/>
          <w:szCs w:val="20"/>
        </w:rPr>
      </w:pPr>
      <w:r w:rsidRPr="00324D66">
        <w:rPr>
          <w:noProof/>
          <w:sz w:val="20"/>
          <w:szCs w:val="20"/>
        </w:rPr>
        <w:t>Attention:</w:t>
      </w:r>
      <w:r w:rsidR="00324D66" w:rsidRPr="00324D66">
        <w:rPr>
          <w:noProof/>
          <w:sz w:val="20"/>
          <w:szCs w:val="20"/>
        </w:rPr>
        <w:t xml:space="preserve"> </w:t>
      </w:r>
      <w:r w:rsidR="00F96040">
        <w:rPr>
          <w:noProof/>
          <w:sz w:val="20"/>
          <w:szCs w:val="20"/>
        </w:rPr>
        <w:t>Cathy Bay</w:t>
      </w:r>
    </w:p>
    <w:p w:rsidR="00C9693F" w:rsidRPr="00324D66" w:rsidRDefault="00C9693F" w:rsidP="00715F33">
      <w:pPr>
        <w:pStyle w:val="ListParagraph"/>
        <w:ind w:hanging="720"/>
        <w:rPr>
          <w:noProof/>
          <w:sz w:val="20"/>
          <w:szCs w:val="20"/>
        </w:rPr>
      </w:pPr>
    </w:p>
    <w:p w:rsidR="0094393B" w:rsidRPr="00324D66" w:rsidRDefault="00C9693F" w:rsidP="00C9693F">
      <w:pPr>
        <w:pStyle w:val="ListParagraph"/>
        <w:ind w:hanging="720"/>
        <w:rPr>
          <w:noProof/>
          <w:sz w:val="20"/>
          <w:szCs w:val="20"/>
        </w:rPr>
      </w:pPr>
      <w:r w:rsidRPr="00324D66">
        <w:rPr>
          <w:noProof/>
          <w:sz w:val="20"/>
          <w:szCs w:val="20"/>
        </w:rPr>
        <w:t>From:</w:t>
      </w:r>
      <w:r w:rsidR="00324D66" w:rsidRPr="00324D66">
        <w:rPr>
          <w:noProof/>
          <w:sz w:val="20"/>
          <w:szCs w:val="20"/>
        </w:rPr>
        <w:t xml:space="preserve"> </w:t>
      </w:r>
      <w:r w:rsidR="004F5F46">
        <w:rPr>
          <w:noProof/>
          <w:sz w:val="20"/>
          <w:szCs w:val="20"/>
        </w:rPr>
        <w:t>Ray Guay</w:t>
      </w:r>
    </w:p>
    <w:p w:rsidR="0094393B" w:rsidRPr="00324D66" w:rsidRDefault="0094393B" w:rsidP="00715F33">
      <w:pPr>
        <w:pStyle w:val="ListParagraph"/>
        <w:ind w:hanging="720"/>
        <w:rPr>
          <w:noProof/>
          <w:sz w:val="20"/>
          <w:szCs w:val="20"/>
        </w:rPr>
      </w:pPr>
    </w:p>
    <w:p w:rsidR="005E4CFD" w:rsidRPr="00324D66" w:rsidRDefault="005E4CFD" w:rsidP="00715F33">
      <w:pPr>
        <w:pStyle w:val="ListParagraph"/>
        <w:ind w:left="0" w:hanging="720"/>
        <w:rPr>
          <w:b/>
          <w:noProof/>
          <w:sz w:val="20"/>
          <w:szCs w:val="20"/>
        </w:rPr>
        <w:sectPr w:rsidR="005E4CFD" w:rsidRPr="00324D66" w:rsidSect="00CA4583">
          <w:pgSz w:w="12240" w:h="15840"/>
          <w:pgMar w:top="993" w:right="1041" w:bottom="1135" w:left="1134" w:header="708" w:footer="708" w:gutter="0"/>
          <w:cols w:space="708"/>
        </w:sectPr>
      </w:pPr>
    </w:p>
    <w:p w:rsidR="005E4CFD" w:rsidRPr="00324D66" w:rsidRDefault="00324D66" w:rsidP="00324D66">
      <w:pPr>
        <w:pStyle w:val="ListParagraph"/>
        <w:ind w:left="0"/>
        <w:rPr>
          <w:b/>
          <w:noProof/>
          <w:sz w:val="20"/>
          <w:szCs w:val="20"/>
        </w:rPr>
      </w:pPr>
      <w:r w:rsidRPr="00324D66">
        <w:rPr>
          <w:b/>
          <w:noProof/>
          <w:sz w:val="20"/>
          <w:szCs w:val="20"/>
        </w:rPr>
        <w:t xml:space="preserve">Re: </w:t>
      </w:r>
      <w:r w:rsidR="00C9693F" w:rsidRPr="00324D66">
        <w:rPr>
          <w:b/>
          <w:noProof/>
          <w:sz w:val="20"/>
          <w:szCs w:val="20"/>
        </w:rPr>
        <w:t>Asbestos Abatement Notification</w:t>
      </w:r>
    </w:p>
    <w:p w:rsidR="007A0207" w:rsidRPr="00C9693F" w:rsidRDefault="0094393B" w:rsidP="00C9693F">
      <w:pPr>
        <w:pStyle w:val="ListParagraph"/>
        <w:ind w:hanging="720"/>
        <w:rPr>
          <w:b/>
          <w:noProof/>
          <w:sz w:val="20"/>
          <w:szCs w:val="20"/>
        </w:rPr>
      </w:pPr>
      <w:r w:rsidRPr="00715F33">
        <w:rPr>
          <w:b/>
          <w:noProof/>
          <w:sz w:val="20"/>
          <w:szCs w:val="20"/>
        </w:rPr>
        <w:tab/>
      </w:r>
      <w:r w:rsidRPr="00715F33">
        <w:rPr>
          <w:b/>
          <w:noProof/>
          <w:sz w:val="20"/>
          <w:szCs w:val="20"/>
        </w:rPr>
        <w:tab/>
      </w:r>
    </w:p>
    <w:p w:rsidR="00C9693F" w:rsidRPr="00C9693F" w:rsidRDefault="007A0207" w:rsidP="00C9693F">
      <w:pPr>
        <w:pStyle w:val="ListParagraph"/>
        <w:ind w:hanging="720"/>
        <w:rPr>
          <w:b/>
          <w:noProof/>
          <w:sz w:val="20"/>
          <w:szCs w:val="20"/>
        </w:rPr>
      </w:pPr>
      <w:r>
        <w:rPr>
          <w:b/>
          <w:noProof/>
          <w:sz w:val="20"/>
          <w:szCs w:val="20"/>
        </w:rPr>
        <mc:AlternateContent>
          <mc:Choice Requires="wps">
            <w:drawing>
              <wp:anchor distT="0" distB="0" distL="114300" distR="114300" simplePos="0" relativeHeight="251676672" behindDoc="0" locked="0" layoutInCell="1" allowOverlap="1" wp14:anchorId="7E1D2B4B" wp14:editId="4012CEA9">
                <wp:simplePos x="0" y="0"/>
                <wp:positionH relativeFrom="column">
                  <wp:posOffset>-60960</wp:posOffset>
                </wp:positionH>
                <wp:positionV relativeFrom="paragraph">
                  <wp:posOffset>62865</wp:posOffset>
                </wp:positionV>
                <wp:extent cx="6522720" cy="0"/>
                <wp:effectExtent l="0" t="0" r="30480" b="25400"/>
                <wp:wrapNone/>
                <wp:docPr id="2" name="Straight Connector 2"/>
                <wp:cNvGraphicFramePr/>
                <a:graphic xmlns:a="http://schemas.openxmlformats.org/drawingml/2006/main">
                  <a:graphicData uri="http://schemas.microsoft.com/office/word/2010/wordprocessingShape">
                    <wps:wsp>
                      <wps:cNvCnPr/>
                      <wps:spPr>
                        <a:xfrm>
                          <a:off x="0" y="0"/>
                          <a:ext cx="6522720" cy="0"/>
                        </a:xfrm>
                        <a:prstGeom prst="line">
                          <a:avLst/>
                        </a:prstGeom>
                        <a:ln w="6350" cmpd="sng"/>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4.95pt" to="50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" strokecolor="black [3040]" strokeweight=".5pt"/>
            </w:pict>
          </mc:Fallback>
        </mc:AlternateContent>
      </w:r>
    </w:p>
    <w:p w:rsidR="00C9693F" w:rsidRPr="00324D66" w:rsidRDefault="00C9693F" w:rsidP="00324D66">
      <w:pPr>
        <w:jc w:val="both"/>
        <w:rPr>
          <w:rFonts w:asciiTheme="majorHAnsi" w:hAnsiTheme="majorHAnsi"/>
          <w:noProof/>
        </w:rPr>
      </w:pPr>
    </w:p>
    <w:p w:rsidR="00FA55FD" w:rsidRDefault="00C9693F" w:rsidP="00324D66">
      <w:pPr>
        <w:jc w:val="both"/>
        <w:rPr>
          <w:rFonts w:asciiTheme="majorHAnsi" w:hAnsiTheme="majorHAnsi"/>
          <w:noProof/>
        </w:rPr>
      </w:pPr>
      <w:r w:rsidRPr="00324D66">
        <w:rPr>
          <w:rFonts w:asciiTheme="majorHAnsi" w:hAnsiTheme="majorHAnsi"/>
          <w:noProof/>
        </w:rPr>
        <w:t xml:space="preserve">Please </w:t>
      </w:r>
      <w:r w:rsidR="00022EA5">
        <w:rPr>
          <w:rFonts w:asciiTheme="majorHAnsi" w:hAnsiTheme="majorHAnsi"/>
          <w:noProof/>
        </w:rPr>
        <w:t>be advised that a Type 2</w:t>
      </w:r>
      <w:r w:rsidR="004F5F46">
        <w:rPr>
          <w:rFonts w:asciiTheme="majorHAnsi" w:hAnsiTheme="majorHAnsi"/>
          <w:noProof/>
        </w:rPr>
        <w:t xml:space="preserve"> </w:t>
      </w:r>
      <w:r w:rsidR="00FA55FD" w:rsidRPr="00324D66">
        <w:rPr>
          <w:rFonts w:asciiTheme="majorHAnsi" w:hAnsiTheme="majorHAnsi"/>
          <w:noProof/>
        </w:rPr>
        <w:t>abatement is scheduled to take place. Information regarding the abatement can be found below:</w:t>
      </w:r>
    </w:p>
    <w:p w:rsidR="00022EA5" w:rsidRDefault="00022EA5" w:rsidP="00324D66">
      <w:pPr>
        <w:jc w:val="both"/>
        <w:rPr>
          <w:rFonts w:asciiTheme="majorHAnsi" w:hAnsiTheme="majorHAnsi"/>
          <w:noProof/>
        </w:rPr>
      </w:pPr>
    </w:p>
    <w:p w:rsidR="00022EA5" w:rsidRPr="00324D66" w:rsidRDefault="00022EA5" w:rsidP="00324D66">
      <w:pPr>
        <w:jc w:val="both"/>
        <w:rPr>
          <w:rFonts w:asciiTheme="majorHAnsi" w:hAnsiTheme="majorHAnsi"/>
          <w:noProof/>
        </w:rPr>
      </w:pPr>
      <w:r>
        <w:rPr>
          <w:rFonts w:asciiTheme="majorHAnsi" w:hAnsiTheme="majorHAnsi"/>
          <w:noProof/>
        </w:rPr>
        <w:t>We will be starting abatement in corridor 183 on Monday then move to Rm. 176 as soon as we are done in the Corridor. There will be no access through Corridor 183 while we are working.</w:t>
      </w:r>
    </w:p>
    <w:p w:rsidR="00FA55FD" w:rsidRPr="00324D66" w:rsidRDefault="00FA55FD" w:rsidP="00324D66">
      <w:pPr>
        <w:jc w:val="both"/>
        <w:rPr>
          <w:rFonts w:asciiTheme="majorHAnsi" w:hAnsiTheme="majorHAnsi"/>
          <w:noProof/>
        </w:rPr>
      </w:pPr>
    </w:p>
    <w:tbl>
      <w:tblPr>
        <w:tblStyle w:val="TableGrid"/>
        <w:tblW w:w="0" w:type="auto"/>
        <w:tblLook w:val="04A0" w:firstRow="1" w:lastRow="0" w:firstColumn="1" w:lastColumn="0" w:noHBand="0" w:noVBand="1"/>
      </w:tblPr>
      <w:tblGrid>
        <w:gridCol w:w="2538"/>
        <w:gridCol w:w="3420"/>
        <w:gridCol w:w="540"/>
        <w:gridCol w:w="3783"/>
      </w:tblGrid>
      <w:tr w:rsidR="00FA55FD" w:rsidRPr="00324D66" w:rsidTr="00361C8B">
        <w:tc>
          <w:tcPr>
            <w:tcW w:w="2538" w:type="dxa"/>
            <w:shd w:val="clear" w:color="auto" w:fill="D9D9D9" w:themeFill="background1" w:themeFillShade="D9"/>
          </w:tcPr>
          <w:p w:rsidR="00FA55FD" w:rsidRPr="00324D66" w:rsidRDefault="00FA55FD" w:rsidP="00324D66">
            <w:pPr>
              <w:jc w:val="both"/>
              <w:rPr>
                <w:rFonts w:asciiTheme="majorHAnsi" w:hAnsiTheme="majorHAnsi"/>
                <w:noProof/>
              </w:rPr>
            </w:pPr>
            <w:r w:rsidRPr="00324D66">
              <w:rPr>
                <w:rFonts w:asciiTheme="majorHAnsi" w:hAnsiTheme="majorHAnsi"/>
                <w:noProof/>
              </w:rPr>
              <w:t>Building:</w:t>
            </w:r>
          </w:p>
        </w:tc>
        <w:tc>
          <w:tcPr>
            <w:tcW w:w="7743" w:type="dxa"/>
            <w:gridSpan w:val="3"/>
          </w:tcPr>
          <w:p w:rsidR="00FA55FD" w:rsidRPr="00324D66" w:rsidRDefault="00022EA5" w:rsidP="00324D66">
            <w:pPr>
              <w:jc w:val="both"/>
              <w:rPr>
                <w:rFonts w:asciiTheme="majorHAnsi" w:hAnsiTheme="majorHAnsi"/>
                <w:noProof/>
              </w:rPr>
            </w:pPr>
            <w:r>
              <w:rPr>
                <w:rFonts w:asciiTheme="majorHAnsi" w:hAnsiTheme="majorHAnsi"/>
                <w:noProof/>
              </w:rPr>
              <w:t>Agriculture  Corridor 183 &amp; Rm. 176</w:t>
            </w:r>
          </w:p>
        </w:tc>
      </w:tr>
      <w:tr w:rsidR="00FA55FD" w:rsidRPr="00324D66" w:rsidTr="00361C8B">
        <w:tc>
          <w:tcPr>
            <w:tcW w:w="2538" w:type="dxa"/>
            <w:shd w:val="clear" w:color="auto" w:fill="D9D9D9" w:themeFill="background1" w:themeFillShade="D9"/>
          </w:tcPr>
          <w:p w:rsidR="00FA55FD" w:rsidRPr="00324D66" w:rsidRDefault="00FA55FD" w:rsidP="00324D66">
            <w:pPr>
              <w:jc w:val="both"/>
              <w:rPr>
                <w:rFonts w:asciiTheme="majorHAnsi" w:hAnsiTheme="majorHAnsi"/>
                <w:noProof/>
              </w:rPr>
            </w:pPr>
            <w:r w:rsidRPr="00324D66">
              <w:rPr>
                <w:rFonts w:asciiTheme="majorHAnsi" w:hAnsiTheme="majorHAnsi"/>
                <w:noProof/>
              </w:rPr>
              <w:t>Location(s):</w:t>
            </w:r>
          </w:p>
        </w:tc>
        <w:tc>
          <w:tcPr>
            <w:tcW w:w="7743" w:type="dxa"/>
            <w:gridSpan w:val="3"/>
          </w:tcPr>
          <w:p w:rsidR="00FA55FD" w:rsidRPr="00324D66" w:rsidRDefault="00022EA5" w:rsidP="00324D66">
            <w:pPr>
              <w:jc w:val="both"/>
              <w:rPr>
                <w:rFonts w:asciiTheme="majorHAnsi" w:hAnsiTheme="majorHAnsi"/>
                <w:noProof/>
              </w:rPr>
            </w:pPr>
            <w:r>
              <w:rPr>
                <w:rFonts w:asciiTheme="majorHAnsi" w:hAnsiTheme="majorHAnsi"/>
                <w:noProof/>
              </w:rPr>
              <w:t>Corridor 183 &amp; Rm. 176</w:t>
            </w:r>
          </w:p>
        </w:tc>
      </w:tr>
      <w:tr w:rsidR="00361C8B" w:rsidRPr="00324D66" w:rsidTr="004F5F46">
        <w:trPr>
          <w:trHeight w:val="428"/>
        </w:trPr>
        <w:tc>
          <w:tcPr>
            <w:tcW w:w="2538" w:type="dxa"/>
            <w:shd w:val="clear" w:color="auto" w:fill="D9D9D9" w:themeFill="background1" w:themeFillShade="D9"/>
          </w:tcPr>
          <w:p w:rsidR="00361C8B" w:rsidRPr="00324D66" w:rsidRDefault="00361C8B" w:rsidP="00324D66">
            <w:pPr>
              <w:jc w:val="both"/>
              <w:rPr>
                <w:rFonts w:asciiTheme="majorHAnsi" w:hAnsiTheme="majorHAnsi"/>
                <w:noProof/>
              </w:rPr>
            </w:pPr>
            <w:r w:rsidRPr="00324D66">
              <w:rPr>
                <w:rFonts w:asciiTheme="majorHAnsi" w:hAnsiTheme="majorHAnsi"/>
                <w:noProof/>
              </w:rPr>
              <w:t>Duration of work:</w:t>
            </w:r>
          </w:p>
        </w:tc>
        <w:tc>
          <w:tcPr>
            <w:tcW w:w="3420" w:type="dxa"/>
          </w:tcPr>
          <w:p w:rsidR="00361C8B" w:rsidRPr="00324D66" w:rsidRDefault="00022EA5" w:rsidP="00324D66">
            <w:pPr>
              <w:jc w:val="both"/>
              <w:rPr>
                <w:rFonts w:asciiTheme="majorHAnsi" w:hAnsiTheme="majorHAnsi"/>
                <w:noProof/>
              </w:rPr>
            </w:pPr>
            <w:r>
              <w:rPr>
                <w:rFonts w:asciiTheme="majorHAnsi" w:hAnsiTheme="majorHAnsi"/>
                <w:noProof/>
              </w:rPr>
              <w:t>Monday June 6</w:t>
            </w:r>
            <w:r w:rsidRPr="00022EA5">
              <w:rPr>
                <w:rFonts w:asciiTheme="majorHAnsi" w:hAnsiTheme="majorHAnsi"/>
                <w:noProof/>
                <w:vertAlign w:val="superscript"/>
              </w:rPr>
              <w:t>th</w:t>
            </w:r>
            <w:r>
              <w:rPr>
                <w:rFonts w:asciiTheme="majorHAnsi" w:hAnsiTheme="majorHAnsi"/>
                <w:noProof/>
              </w:rPr>
              <w:t xml:space="preserve"> </w:t>
            </w:r>
          </w:p>
        </w:tc>
        <w:tc>
          <w:tcPr>
            <w:tcW w:w="540" w:type="dxa"/>
          </w:tcPr>
          <w:p w:rsidR="00361C8B" w:rsidRPr="00324D66" w:rsidRDefault="00361C8B" w:rsidP="00324D66">
            <w:pPr>
              <w:jc w:val="both"/>
              <w:rPr>
                <w:rFonts w:asciiTheme="majorHAnsi" w:hAnsiTheme="majorHAnsi"/>
                <w:noProof/>
              </w:rPr>
            </w:pPr>
            <w:r w:rsidRPr="00324D66">
              <w:rPr>
                <w:rFonts w:asciiTheme="majorHAnsi" w:hAnsiTheme="majorHAnsi"/>
                <w:noProof/>
              </w:rPr>
              <w:t>to</w:t>
            </w:r>
          </w:p>
        </w:tc>
        <w:tc>
          <w:tcPr>
            <w:tcW w:w="3783" w:type="dxa"/>
          </w:tcPr>
          <w:p w:rsidR="00361C8B" w:rsidRPr="00324D66" w:rsidRDefault="00022EA5" w:rsidP="00324D66">
            <w:pPr>
              <w:jc w:val="both"/>
              <w:rPr>
                <w:rFonts w:asciiTheme="majorHAnsi" w:hAnsiTheme="majorHAnsi"/>
                <w:noProof/>
              </w:rPr>
            </w:pPr>
            <w:r>
              <w:rPr>
                <w:rFonts w:asciiTheme="majorHAnsi" w:hAnsiTheme="majorHAnsi"/>
                <w:noProof/>
              </w:rPr>
              <w:t>Thursday June 9, 2016</w:t>
            </w:r>
          </w:p>
        </w:tc>
      </w:tr>
      <w:tr w:rsidR="00361C8B" w:rsidRPr="00324D66" w:rsidTr="00361C8B">
        <w:tc>
          <w:tcPr>
            <w:tcW w:w="2538" w:type="dxa"/>
            <w:shd w:val="clear" w:color="auto" w:fill="D9D9D9" w:themeFill="background1" w:themeFillShade="D9"/>
          </w:tcPr>
          <w:p w:rsidR="00361C8B" w:rsidRPr="00324D66" w:rsidRDefault="00361C8B" w:rsidP="00324D66">
            <w:pPr>
              <w:jc w:val="both"/>
              <w:rPr>
                <w:rFonts w:asciiTheme="majorHAnsi" w:hAnsiTheme="majorHAnsi"/>
                <w:noProof/>
              </w:rPr>
            </w:pPr>
            <w:r w:rsidRPr="00324D66">
              <w:rPr>
                <w:rFonts w:asciiTheme="majorHAnsi" w:hAnsiTheme="majorHAnsi"/>
                <w:noProof/>
              </w:rPr>
              <w:t>Hours of work:</w:t>
            </w:r>
          </w:p>
        </w:tc>
        <w:tc>
          <w:tcPr>
            <w:tcW w:w="3420" w:type="dxa"/>
          </w:tcPr>
          <w:p w:rsidR="00361C8B" w:rsidRPr="00324D66" w:rsidRDefault="004F5F46" w:rsidP="00324D66">
            <w:pPr>
              <w:jc w:val="both"/>
              <w:rPr>
                <w:rFonts w:asciiTheme="majorHAnsi" w:hAnsiTheme="majorHAnsi"/>
                <w:noProof/>
              </w:rPr>
            </w:pPr>
            <w:r>
              <w:rPr>
                <w:rFonts w:asciiTheme="majorHAnsi" w:hAnsiTheme="majorHAnsi"/>
                <w:noProof/>
              </w:rPr>
              <w:t xml:space="preserve">5 P.M. </w:t>
            </w:r>
          </w:p>
        </w:tc>
        <w:tc>
          <w:tcPr>
            <w:tcW w:w="540" w:type="dxa"/>
          </w:tcPr>
          <w:p w:rsidR="00361C8B" w:rsidRPr="00324D66" w:rsidRDefault="00361C8B" w:rsidP="00324D66">
            <w:pPr>
              <w:jc w:val="both"/>
              <w:rPr>
                <w:rFonts w:asciiTheme="majorHAnsi" w:hAnsiTheme="majorHAnsi"/>
                <w:noProof/>
              </w:rPr>
            </w:pPr>
            <w:r w:rsidRPr="00324D66">
              <w:rPr>
                <w:rFonts w:asciiTheme="majorHAnsi" w:hAnsiTheme="majorHAnsi"/>
                <w:noProof/>
              </w:rPr>
              <w:t>to</w:t>
            </w:r>
          </w:p>
        </w:tc>
        <w:tc>
          <w:tcPr>
            <w:tcW w:w="3783" w:type="dxa"/>
          </w:tcPr>
          <w:p w:rsidR="00361C8B" w:rsidRPr="00324D66" w:rsidRDefault="006200CB" w:rsidP="00324D66">
            <w:pPr>
              <w:jc w:val="both"/>
              <w:rPr>
                <w:rFonts w:asciiTheme="majorHAnsi" w:hAnsiTheme="majorHAnsi"/>
                <w:noProof/>
              </w:rPr>
            </w:pPr>
            <w:r>
              <w:rPr>
                <w:rFonts w:asciiTheme="majorHAnsi" w:hAnsiTheme="majorHAnsi"/>
                <w:noProof/>
              </w:rPr>
              <w:t>3 A.M.</w:t>
            </w:r>
          </w:p>
        </w:tc>
      </w:tr>
      <w:tr w:rsidR="005B5F4B" w:rsidRPr="00324D66" w:rsidTr="005B5F4B">
        <w:tc>
          <w:tcPr>
            <w:tcW w:w="2538" w:type="dxa"/>
            <w:shd w:val="clear" w:color="auto" w:fill="D9D9D9" w:themeFill="background1" w:themeFillShade="D9"/>
          </w:tcPr>
          <w:p w:rsidR="005B5F4B" w:rsidRPr="00324D66" w:rsidRDefault="005B5F4B" w:rsidP="00324D66">
            <w:pPr>
              <w:jc w:val="both"/>
              <w:rPr>
                <w:rFonts w:asciiTheme="majorHAnsi" w:hAnsiTheme="majorHAnsi"/>
                <w:noProof/>
              </w:rPr>
            </w:pPr>
            <w:r w:rsidRPr="00324D66">
              <w:rPr>
                <w:rFonts w:asciiTheme="majorHAnsi" w:hAnsiTheme="majorHAnsi"/>
                <w:noProof/>
              </w:rPr>
              <w:t>Project Coordinator:</w:t>
            </w:r>
          </w:p>
        </w:tc>
        <w:tc>
          <w:tcPr>
            <w:tcW w:w="3420" w:type="dxa"/>
          </w:tcPr>
          <w:p w:rsidR="005B5F4B" w:rsidRPr="00324D66" w:rsidRDefault="004F5F46" w:rsidP="00324D66">
            <w:pPr>
              <w:jc w:val="both"/>
              <w:rPr>
                <w:rFonts w:asciiTheme="majorHAnsi" w:hAnsiTheme="majorHAnsi"/>
                <w:noProof/>
              </w:rPr>
            </w:pPr>
            <w:r>
              <w:rPr>
                <w:rFonts w:asciiTheme="majorHAnsi" w:hAnsiTheme="majorHAnsi"/>
                <w:noProof/>
              </w:rPr>
              <w:t>Ray Guay</w:t>
            </w:r>
          </w:p>
        </w:tc>
        <w:tc>
          <w:tcPr>
            <w:tcW w:w="540" w:type="dxa"/>
          </w:tcPr>
          <w:p w:rsidR="005B5F4B" w:rsidRPr="00324D66" w:rsidRDefault="005B5F4B" w:rsidP="00324D66">
            <w:pPr>
              <w:jc w:val="both"/>
              <w:rPr>
                <w:rFonts w:asciiTheme="majorHAnsi" w:hAnsiTheme="majorHAnsi"/>
                <w:noProof/>
              </w:rPr>
            </w:pPr>
            <w:r w:rsidRPr="00324D66">
              <w:rPr>
                <w:rFonts w:asciiTheme="majorHAnsi" w:hAnsiTheme="majorHAnsi"/>
                <w:noProof/>
              </w:rPr>
              <w:t>Ph.</w:t>
            </w:r>
          </w:p>
        </w:tc>
        <w:tc>
          <w:tcPr>
            <w:tcW w:w="3783" w:type="dxa"/>
          </w:tcPr>
          <w:p w:rsidR="005B5F4B" w:rsidRPr="00324D66" w:rsidRDefault="004F5F46" w:rsidP="00324D66">
            <w:pPr>
              <w:jc w:val="both"/>
              <w:rPr>
                <w:rFonts w:asciiTheme="majorHAnsi" w:hAnsiTheme="majorHAnsi"/>
                <w:noProof/>
              </w:rPr>
            </w:pPr>
            <w:r>
              <w:rPr>
                <w:rFonts w:asciiTheme="majorHAnsi" w:hAnsiTheme="majorHAnsi"/>
                <w:noProof/>
              </w:rPr>
              <w:t>770-6250</w:t>
            </w:r>
          </w:p>
        </w:tc>
      </w:tr>
    </w:tbl>
    <w:p w:rsidR="00324D66" w:rsidRPr="00324D66" w:rsidRDefault="00FA55FD" w:rsidP="00467495">
      <w:pPr>
        <w:jc w:val="both"/>
        <w:rPr>
          <w:rFonts w:asciiTheme="majorHAnsi" w:hAnsiTheme="majorHAnsi"/>
          <w:noProof/>
        </w:rPr>
      </w:pPr>
      <w:r w:rsidRPr="00324D66">
        <w:rPr>
          <w:rFonts w:asciiTheme="majorHAnsi" w:hAnsiTheme="majorHAnsi"/>
          <w:noProof/>
        </w:rPr>
        <w:t xml:space="preserve"> </w:t>
      </w:r>
    </w:p>
    <w:p w:rsidR="00361C8B" w:rsidRPr="00324D66" w:rsidRDefault="00FA55FD" w:rsidP="00324D66">
      <w:pPr>
        <w:pStyle w:val="ListParagraph"/>
        <w:ind w:left="0"/>
        <w:jc w:val="both"/>
        <w:rPr>
          <w:rFonts w:asciiTheme="majorHAnsi" w:hAnsiTheme="majorHAnsi"/>
          <w:noProof/>
        </w:rPr>
      </w:pPr>
      <w:r w:rsidRPr="00324D66">
        <w:rPr>
          <w:rFonts w:asciiTheme="majorHAnsi" w:hAnsiTheme="majorHAnsi"/>
          <w:noProof/>
        </w:rPr>
        <w:t xml:space="preserve">A pre-qualified asbestos abatement contractor has been employed for the scope of work. All work is to be performed in accordance with Workplace Safety and Health Regulations for the province of Manitoba, in addition to University standards as outlined in the Asbestos Management Program. </w:t>
      </w:r>
    </w:p>
    <w:p w:rsidR="00361C8B" w:rsidRPr="00324D66" w:rsidRDefault="00361C8B" w:rsidP="00324D66">
      <w:pPr>
        <w:pStyle w:val="ListParagraph"/>
        <w:ind w:left="0"/>
        <w:jc w:val="both"/>
        <w:rPr>
          <w:rFonts w:asciiTheme="majorHAnsi" w:hAnsiTheme="majorHAnsi"/>
          <w:noProof/>
        </w:rPr>
      </w:pPr>
    </w:p>
    <w:p w:rsidR="00295780" w:rsidRPr="00324D66" w:rsidRDefault="00FA55FD" w:rsidP="00324D66">
      <w:pPr>
        <w:pStyle w:val="ListParagraph"/>
        <w:ind w:left="0"/>
        <w:jc w:val="both"/>
        <w:rPr>
          <w:rFonts w:asciiTheme="majorHAnsi" w:hAnsiTheme="majorHAnsi"/>
          <w:noProof/>
        </w:rPr>
      </w:pPr>
      <w:r w:rsidRPr="00324D66">
        <w:rPr>
          <w:rFonts w:asciiTheme="majorHAnsi" w:hAnsiTheme="majorHAnsi"/>
          <w:noProof/>
        </w:rPr>
        <w:t xml:space="preserve">Throughout the abatement, external environmental health and safety consultants as well as University staff will be reviewing the work for compliance purposes. In addition, air monitoring will be performed by an external consulting agency throughout the duration of </w:t>
      </w:r>
      <w:r w:rsidR="00361C8B" w:rsidRPr="00324D66">
        <w:rPr>
          <w:rFonts w:asciiTheme="majorHAnsi" w:hAnsiTheme="majorHAnsi"/>
          <w:noProof/>
        </w:rPr>
        <w:t>the project</w:t>
      </w:r>
      <w:r w:rsidRPr="00324D66">
        <w:rPr>
          <w:rFonts w:asciiTheme="majorHAnsi" w:hAnsiTheme="majorHAnsi"/>
          <w:noProof/>
        </w:rPr>
        <w:t>.</w:t>
      </w:r>
    </w:p>
    <w:p w:rsidR="00FA55FD" w:rsidRPr="00324D66" w:rsidRDefault="00FA55FD" w:rsidP="00324D66">
      <w:pPr>
        <w:pStyle w:val="ListParagraph"/>
        <w:ind w:left="0"/>
        <w:jc w:val="both"/>
        <w:rPr>
          <w:rFonts w:asciiTheme="majorHAnsi" w:hAnsiTheme="majorHAnsi"/>
          <w:noProof/>
        </w:rPr>
      </w:pPr>
    </w:p>
    <w:p w:rsidR="00A47E54" w:rsidRPr="00324D66" w:rsidRDefault="00A47E54" w:rsidP="00324D66">
      <w:pPr>
        <w:pStyle w:val="ListParagraph"/>
        <w:ind w:left="0"/>
        <w:jc w:val="both"/>
        <w:rPr>
          <w:rFonts w:asciiTheme="majorHAnsi" w:hAnsiTheme="majorHAnsi"/>
          <w:noProof/>
        </w:rPr>
      </w:pPr>
      <w:r w:rsidRPr="00324D66">
        <w:rPr>
          <w:rFonts w:asciiTheme="majorHAnsi" w:hAnsiTheme="majorHAnsi"/>
          <w:noProof/>
        </w:rPr>
        <w:t xml:space="preserve">It is University practice to remove asbestos containing materials prior to any maintenance or renovation activities which could damage or disturb the material, thus ensuring the safety and health of faculty, staff, students, and visitors. </w:t>
      </w:r>
    </w:p>
    <w:p w:rsidR="00A47E54" w:rsidRPr="00324D66" w:rsidRDefault="00A47E54" w:rsidP="00324D66">
      <w:pPr>
        <w:pStyle w:val="ListParagraph"/>
        <w:ind w:left="0"/>
        <w:jc w:val="both"/>
        <w:rPr>
          <w:rFonts w:asciiTheme="majorHAnsi" w:hAnsiTheme="majorHAnsi"/>
          <w:noProof/>
        </w:rPr>
      </w:pPr>
    </w:p>
    <w:p w:rsidR="00A47E54" w:rsidRPr="00324D66" w:rsidRDefault="00A47E54" w:rsidP="00324D66">
      <w:pPr>
        <w:pStyle w:val="ListParagraph"/>
        <w:ind w:left="0"/>
        <w:jc w:val="both"/>
        <w:rPr>
          <w:rFonts w:asciiTheme="majorHAnsi" w:hAnsiTheme="majorHAnsi"/>
          <w:noProof/>
        </w:rPr>
      </w:pPr>
      <w:r w:rsidRPr="00324D66">
        <w:rPr>
          <w:rFonts w:asciiTheme="majorHAnsi" w:hAnsiTheme="majorHAnsi"/>
          <w:noProof/>
        </w:rPr>
        <w:t xml:space="preserve">If you have any questions or concerns regarding the scheduled asbestos abatement, please contact the Physical Plant Health and Safety Program at 204-272-1634. </w:t>
      </w:r>
    </w:p>
    <w:p w:rsidR="00295780" w:rsidRPr="00324D66" w:rsidRDefault="00295780" w:rsidP="00324D66">
      <w:pPr>
        <w:jc w:val="both"/>
        <w:rPr>
          <w:rFonts w:asciiTheme="majorHAnsi" w:hAnsiTheme="majorHAnsi"/>
          <w:noProof/>
        </w:rPr>
      </w:pPr>
    </w:p>
    <w:p w:rsidR="0094393B" w:rsidRPr="00324D66" w:rsidRDefault="00A47E54" w:rsidP="00324D66">
      <w:pPr>
        <w:pStyle w:val="ListParagraph"/>
        <w:ind w:left="0"/>
        <w:jc w:val="center"/>
        <w:rPr>
          <w:rFonts w:asciiTheme="majorHAnsi" w:hAnsiTheme="majorHAnsi"/>
          <w:b/>
          <w:noProof/>
        </w:rPr>
      </w:pPr>
      <w:r w:rsidRPr="00324D66">
        <w:rPr>
          <w:rFonts w:asciiTheme="majorHAnsi" w:hAnsiTheme="majorHAnsi"/>
          <w:b/>
          <w:noProof/>
        </w:rPr>
        <w:t xml:space="preserve">This memo is to be distributed to all building occupants </w:t>
      </w:r>
      <w:r w:rsidR="00B84CEE" w:rsidRPr="00324D66">
        <w:rPr>
          <w:rFonts w:asciiTheme="majorHAnsi" w:hAnsiTheme="majorHAnsi"/>
          <w:b/>
          <w:noProof/>
        </w:rPr>
        <w:t xml:space="preserve">whose work space </w:t>
      </w:r>
      <w:r w:rsidRPr="00324D66">
        <w:rPr>
          <w:rFonts w:asciiTheme="majorHAnsi" w:hAnsiTheme="majorHAnsi"/>
          <w:b/>
          <w:noProof/>
        </w:rPr>
        <w:t>will be directly impacted by the scheduled asbestos abatament work.</w:t>
      </w:r>
    </w:p>
    <w:p w:rsidR="001F7B75" w:rsidRPr="000C0167" w:rsidRDefault="001F7B75" w:rsidP="00813D4F">
      <w:pPr>
        <w:tabs>
          <w:tab w:val="right" w:pos="3600"/>
          <w:tab w:val="left" w:pos="5760"/>
          <w:tab w:val="right" w:pos="9360"/>
        </w:tabs>
        <w:rPr>
          <w:sz w:val="20"/>
          <w:szCs w:val="20"/>
        </w:rPr>
      </w:pPr>
    </w:p>
    <w:sectPr w:rsidR="001F7B75" w:rsidRPr="000C0167" w:rsidSect="00813D4F">
      <w:type w:val="continuous"/>
      <w:pgSz w:w="12240" w:h="15840"/>
      <w:pgMar w:top="993" w:right="1041"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7B" w:rsidRDefault="0082167B" w:rsidP="00BD3AB0">
      <w:r>
        <w:separator/>
      </w:r>
    </w:p>
  </w:endnote>
  <w:endnote w:type="continuationSeparator" w:id="0">
    <w:p w:rsidR="0082167B" w:rsidRDefault="0082167B" w:rsidP="00BD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7B" w:rsidRDefault="0082167B" w:rsidP="00BD3AB0">
      <w:r>
        <w:separator/>
      </w:r>
    </w:p>
  </w:footnote>
  <w:footnote w:type="continuationSeparator" w:id="0">
    <w:p w:rsidR="0082167B" w:rsidRDefault="0082167B" w:rsidP="00BD3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2C66"/>
    <w:multiLevelType w:val="hybridMultilevel"/>
    <w:tmpl w:val="18CC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F03"/>
    <w:multiLevelType w:val="hybridMultilevel"/>
    <w:tmpl w:val="9B86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86CB3"/>
    <w:multiLevelType w:val="hybridMultilevel"/>
    <w:tmpl w:val="87A2C6C4"/>
    <w:lvl w:ilvl="0" w:tplc="CAE686B6">
      <w:start w:val="89"/>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BD47E01"/>
    <w:multiLevelType w:val="multilevel"/>
    <w:tmpl w:val="9B86D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2C612B"/>
    <w:multiLevelType w:val="hybridMultilevel"/>
    <w:tmpl w:val="0534F4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B4"/>
    <w:rsid w:val="00010A68"/>
    <w:rsid w:val="00022EA5"/>
    <w:rsid w:val="00023A38"/>
    <w:rsid w:val="000564AB"/>
    <w:rsid w:val="000C0167"/>
    <w:rsid w:val="000F2C90"/>
    <w:rsid w:val="000F5F4E"/>
    <w:rsid w:val="00112F55"/>
    <w:rsid w:val="001B1DE8"/>
    <w:rsid w:val="001F7B75"/>
    <w:rsid w:val="00232E9F"/>
    <w:rsid w:val="00241D48"/>
    <w:rsid w:val="00247DE4"/>
    <w:rsid w:val="00295780"/>
    <w:rsid w:val="00301A5F"/>
    <w:rsid w:val="00324D66"/>
    <w:rsid w:val="00337277"/>
    <w:rsid w:val="00361C8B"/>
    <w:rsid w:val="003E6641"/>
    <w:rsid w:val="00411795"/>
    <w:rsid w:val="00423216"/>
    <w:rsid w:val="00431F56"/>
    <w:rsid w:val="00467495"/>
    <w:rsid w:val="004826D7"/>
    <w:rsid w:val="004B6A8D"/>
    <w:rsid w:val="004E5003"/>
    <w:rsid w:val="004F5F46"/>
    <w:rsid w:val="00511C1B"/>
    <w:rsid w:val="00536AF6"/>
    <w:rsid w:val="00552E2C"/>
    <w:rsid w:val="005A5EF0"/>
    <w:rsid w:val="005B5F4B"/>
    <w:rsid w:val="005E4CFD"/>
    <w:rsid w:val="006142B2"/>
    <w:rsid w:val="006200CB"/>
    <w:rsid w:val="006348CF"/>
    <w:rsid w:val="00667D12"/>
    <w:rsid w:val="0068452D"/>
    <w:rsid w:val="006B12F2"/>
    <w:rsid w:val="006C77C3"/>
    <w:rsid w:val="006D0555"/>
    <w:rsid w:val="00715F33"/>
    <w:rsid w:val="0073488C"/>
    <w:rsid w:val="007542B4"/>
    <w:rsid w:val="00787181"/>
    <w:rsid w:val="007A0207"/>
    <w:rsid w:val="007D5CD1"/>
    <w:rsid w:val="007E634E"/>
    <w:rsid w:val="00813D4F"/>
    <w:rsid w:val="00814BBB"/>
    <w:rsid w:val="0082167B"/>
    <w:rsid w:val="00830407"/>
    <w:rsid w:val="008344B6"/>
    <w:rsid w:val="008736D7"/>
    <w:rsid w:val="008A205F"/>
    <w:rsid w:val="008B3EA9"/>
    <w:rsid w:val="008C4230"/>
    <w:rsid w:val="008C54AA"/>
    <w:rsid w:val="009070D3"/>
    <w:rsid w:val="0092235D"/>
    <w:rsid w:val="0094393B"/>
    <w:rsid w:val="0097142A"/>
    <w:rsid w:val="009A33BD"/>
    <w:rsid w:val="009A5135"/>
    <w:rsid w:val="00A47E54"/>
    <w:rsid w:val="00A655BF"/>
    <w:rsid w:val="00AB4DA9"/>
    <w:rsid w:val="00AC7630"/>
    <w:rsid w:val="00B84CEE"/>
    <w:rsid w:val="00BC5B0E"/>
    <w:rsid w:val="00BD3AB0"/>
    <w:rsid w:val="00C36728"/>
    <w:rsid w:val="00C430E3"/>
    <w:rsid w:val="00C44624"/>
    <w:rsid w:val="00C7455B"/>
    <w:rsid w:val="00C9693F"/>
    <w:rsid w:val="00CA4583"/>
    <w:rsid w:val="00CD159D"/>
    <w:rsid w:val="00DA713C"/>
    <w:rsid w:val="00DC0A78"/>
    <w:rsid w:val="00DC52DA"/>
    <w:rsid w:val="00E03BFD"/>
    <w:rsid w:val="00E27C67"/>
    <w:rsid w:val="00E31687"/>
    <w:rsid w:val="00E50163"/>
    <w:rsid w:val="00E60C2C"/>
    <w:rsid w:val="00E730FE"/>
    <w:rsid w:val="00E823AD"/>
    <w:rsid w:val="00EB724E"/>
    <w:rsid w:val="00EC779E"/>
    <w:rsid w:val="00EE5730"/>
    <w:rsid w:val="00EE6FE3"/>
    <w:rsid w:val="00F26739"/>
    <w:rsid w:val="00F36DB1"/>
    <w:rsid w:val="00F74612"/>
    <w:rsid w:val="00F96040"/>
    <w:rsid w:val="00FA55FD"/>
    <w:rsid w:val="00FC3BA0"/>
    <w:rsid w:val="00FD3421"/>
    <w:rsid w:val="00FE63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B0"/>
    <w:rPr>
      <w:rFonts w:ascii="Times New Roman" w:eastAsia="Calibri" w:hAnsi="Times New Roman" w:cs="Times New Roman"/>
      <w:szCs w:val="22"/>
    </w:rPr>
  </w:style>
  <w:style w:type="paragraph" w:styleId="Heading1">
    <w:name w:val="heading 1"/>
    <w:link w:val="Heading1Char"/>
    <w:uiPriority w:val="9"/>
    <w:qFormat/>
    <w:rsid w:val="00BD3AB0"/>
    <w:pPr>
      <w:keepNext/>
      <w:pBdr>
        <w:bottom w:val="double" w:sz="4" w:space="1" w:color="auto"/>
      </w:pBdr>
      <w:spacing w:before="480" w:after="240"/>
      <w:contextualSpacing/>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ddress">
    <w:name w:val="Header Address"/>
    <w:link w:val="HeaderAddressChar"/>
    <w:autoRedefine/>
    <w:qFormat/>
    <w:rsid w:val="00BD3AB0"/>
    <w:pPr>
      <w:tabs>
        <w:tab w:val="left" w:pos="7740"/>
      </w:tabs>
      <w:spacing w:line="237" w:lineRule="exact"/>
      <w:ind w:left="7747" w:right="-720"/>
    </w:pPr>
    <w:rPr>
      <w:rFonts w:ascii="Times New Roman" w:eastAsia="Calibri" w:hAnsi="Times New Roman" w:cs="Times New Roman"/>
      <w:sz w:val="20"/>
      <w:szCs w:val="22"/>
    </w:rPr>
  </w:style>
  <w:style w:type="character" w:customStyle="1" w:styleId="HeaderAddressChar">
    <w:name w:val="Header Address Char"/>
    <w:basedOn w:val="DefaultParagraphFont"/>
    <w:link w:val="HeaderAddress"/>
    <w:rsid w:val="00BD3AB0"/>
    <w:rPr>
      <w:rFonts w:ascii="Times New Roman" w:eastAsia="Calibri" w:hAnsi="Times New Roman" w:cs="Times New Roman"/>
      <w:sz w:val="20"/>
      <w:szCs w:val="22"/>
    </w:rPr>
  </w:style>
  <w:style w:type="paragraph" w:styleId="Header">
    <w:name w:val="header"/>
    <w:basedOn w:val="Normal"/>
    <w:link w:val="HeaderChar"/>
    <w:uiPriority w:val="99"/>
    <w:unhideWhenUsed/>
    <w:rsid w:val="00BD3AB0"/>
    <w:pPr>
      <w:tabs>
        <w:tab w:val="center" w:pos="4320"/>
        <w:tab w:val="right" w:pos="8640"/>
      </w:tabs>
    </w:pPr>
  </w:style>
  <w:style w:type="character" w:customStyle="1" w:styleId="HeaderChar">
    <w:name w:val="Header Char"/>
    <w:basedOn w:val="DefaultParagraphFont"/>
    <w:link w:val="Header"/>
    <w:uiPriority w:val="99"/>
    <w:rsid w:val="00BD3AB0"/>
    <w:rPr>
      <w:rFonts w:ascii="Times New Roman" w:eastAsia="Calibri" w:hAnsi="Times New Roman" w:cs="Times New Roman"/>
      <w:szCs w:val="22"/>
    </w:rPr>
  </w:style>
  <w:style w:type="paragraph" w:styleId="Footer">
    <w:name w:val="footer"/>
    <w:basedOn w:val="Normal"/>
    <w:link w:val="FooterChar"/>
    <w:uiPriority w:val="99"/>
    <w:unhideWhenUsed/>
    <w:rsid w:val="00BD3AB0"/>
    <w:pPr>
      <w:tabs>
        <w:tab w:val="center" w:pos="4320"/>
        <w:tab w:val="right" w:pos="8640"/>
      </w:tabs>
    </w:pPr>
  </w:style>
  <w:style w:type="character" w:customStyle="1" w:styleId="FooterChar">
    <w:name w:val="Footer Char"/>
    <w:basedOn w:val="DefaultParagraphFont"/>
    <w:link w:val="Footer"/>
    <w:uiPriority w:val="99"/>
    <w:rsid w:val="00BD3AB0"/>
    <w:rPr>
      <w:rFonts w:ascii="Times New Roman" w:eastAsia="Calibri" w:hAnsi="Times New Roman" w:cs="Times New Roman"/>
      <w:szCs w:val="22"/>
    </w:rPr>
  </w:style>
  <w:style w:type="paragraph" w:styleId="Title">
    <w:name w:val="Title"/>
    <w:basedOn w:val="Normal"/>
    <w:next w:val="Normal"/>
    <w:link w:val="TitleChar"/>
    <w:uiPriority w:val="10"/>
    <w:qFormat/>
    <w:rsid w:val="00BD3AB0"/>
    <w:pPr>
      <w:spacing w:before="1200" w:after="240"/>
      <w:jc w:val="center"/>
      <w:outlineLvl w:val="0"/>
    </w:pPr>
    <w:rPr>
      <w:rFonts w:ascii="Arial" w:eastAsia="Times New Roman" w:hAnsi="Arial"/>
      <w:b/>
      <w:bCs/>
      <w:kern w:val="28"/>
      <w:sz w:val="40"/>
      <w:szCs w:val="32"/>
    </w:rPr>
  </w:style>
  <w:style w:type="character" w:customStyle="1" w:styleId="TitleChar">
    <w:name w:val="Title Char"/>
    <w:basedOn w:val="DefaultParagraphFont"/>
    <w:link w:val="Title"/>
    <w:uiPriority w:val="10"/>
    <w:rsid w:val="00BD3AB0"/>
    <w:rPr>
      <w:rFonts w:ascii="Arial" w:eastAsia="Times New Roman" w:hAnsi="Arial" w:cs="Times New Roman"/>
      <w:b/>
      <w:bCs/>
      <w:kern w:val="28"/>
      <w:sz w:val="40"/>
      <w:szCs w:val="32"/>
    </w:rPr>
  </w:style>
  <w:style w:type="character" w:customStyle="1" w:styleId="Heading1Char">
    <w:name w:val="Heading 1 Char"/>
    <w:basedOn w:val="DefaultParagraphFont"/>
    <w:link w:val="Heading1"/>
    <w:uiPriority w:val="9"/>
    <w:rsid w:val="00BD3AB0"/>
    <w:rPr>
      <w:rFonts w:ascii="Times New Roman" w:eastAsia="Times New Roman" w:hAnsi="Times New Roman" w:cs="Times New Roman"/>
      <w:b/>
      <w:bCs/>
      <w:kern w:val="32"/>
      <w:sz w:val="28"/>
      <w:szCs w:val="32"/>
    </w:rPr>
  </w:style>
  <w:style w:type="paragraph" w:styleId="ListParagraph">
    <w:name w:val="List Paragraph"/>
    <w:basedOn w:val="Normal"/>
    <w:uiPriority w:val="34"/>
    <w:qFormat/>
    <w:rsid w:val="00BD3AB0"/>
    <w:pPr>
      <w:ind w:left="720"/>
      <w:contextualSpacing/>
    </w:pPr>
  </w:style>
  <w:style w:type="table" w:styleId="TableGrid">
    <w:name w:val="Table Grid"/>
    <w:basedOn w:val="TableNormal"/>
    <w:uiPriority w:val="59"/>
    <w:rsid w:val="0011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12F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2F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2F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112F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2F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112F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2F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112F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6348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6348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1">
    <w:name w:val="Medium Shading 2 Accent 1"/>
    <w:basedOn w:val="TableNormal"/>
    <w:uiPriority w:val="64"/>
    <w:rsid w:val="006348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614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2B2"/>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B0"/>
    <w:rPr>
      <w:rFonts w:ascii="Times New Roman" w:eastAsia="Calibri" w:hAnsi="Times New Roman" w:cs="Times New Roman"/>
      <w:szCs w:val="22"/>
    </w:rPr>
  </w:style>
  <w:style w:type="paragraph" w:styleId="Heading1">
    <w:name w:val="heading 1"/>
    <w:link w:val="Heading1Char"/>
    <w:uiPriority w:val="9"/>
    <w:qFormat/>
    <w:rsid w:val="00BD3AB0"/>
    <w:pPr>
      <w:keepNext/>
      <w:pBdr>
        <w:bottom w:val="double" w:sz="4" w:space="1" w:color="auto"/>
      </w:pBdr>
      <w:spacing w:before="480" w:after="240"/>
      <w:contextualSpacing/>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ddress">
    <w:name w:val="Header Address"/>
    <w:link w:val="HeaderAddressChar"/>
    <w:autoRedefine/>
    <w:qFormat/>
    <w:rsid w:val="00BD3AB0"/>
    <w:pPr>
      <w:tabs>
        <w:tab w:val="left" w:pos="7740"/>
      </w:tabs>
      <w:spacing w:line="237" w:lineRule="exact"/>
      <w:ind w:left="7747" w:right="-720"/>
    </w:pPr>
    <w:rPr>
      <w:rFonts w:ascii="Times New Roman" w:eastAsia="Calibri" w:hAnsi="Times New Roman" w:cs="Times New Roman"/>
      <w:sz w:val="20"/>
      <w:szCs w:val="22"/>
    </w:rPr>
  </w:style>
  <w:style w:type="character" w:customStyle="1" w:styleId="HeaderAddressChar">
    <w:name w:val="Header Address Char"/>
    <w:basedOn w:val="DefaultParagraphFont"/>
    <w:link w:val="HeaderAddress"/>
    <w:rsid w:val="00BD3AB0"/>
    <w:rPr>
      <w:rFonts w:ascii="Times New Roman" w:eastAsia="Calibri" w:hAnsi="Times New Roman" w:cs="Times New Roman"/>
      <w:sz w:val="20"/>
      <w:szCs w:val="22"/>
    </w:rPr>
  </w:style>
  <w:style w:type="paragraph" w:styleId="Header">
    <w:name w:val="header"/>
    <w:basedOn w:val="Normal"/>
    <w:link w:val="HeaderChar"/>
    <w:uiPriority w:val="99"/>
    <w:unhideWhenUsed/>
    <w:rsid w:val="00BD3AB0"/>
    <w:pPr>
      <w:tabs>
        <w:tab w:val="center" w:pos="4320"/>
        <w:tab w:val="right" w:pos="8640"/>
      </w:tabs>
    </w:pPr>
  </w:style>
  <w:style w:type="character" w:customStyle="1" w:styleId="HeaderChar">
    <w:name w:val="Header Char"/>
    <w:basedOn w:val="DefaultParagraphFont"/>
    <w:link w:val="Header"/>
    <w:uiPriority w:val="99"/>
    <w:rsid w:val="00BD3AB0"/>
    <w:rPr>
      <w:rFonts w:ascii="Times New Roman" w:eastAsia="Calibri" w:hAnsi="Times New Roman" w:cs="Times New Roman"/>
      <w:szCs w:val="22"/>
    </w:rPr>
  </w:style>
  <w:style w:type="paragraph" w:styleId="Footer">
    <w:name w:val="footer"/>
    <w:basedOn w:val="Normal"/>
    <w:link w:val="FooterChar"/>
    <w:uiPriority w:val="99"/>
    <w:unhideWhenUsed/>
    <w:rsid w:val="00BD3AB0"/>
    <w:pPr>
      <w:tabs>
        <w:tab w:val="center" w:pos="4320"/>
        <w:tab w:val="right" w:pos="8640"/>
      </w:tabs>
    </w:pPr>
  </w:style>
  <w:style w:type="character" w:customStyle="1" w:styleId="FooterChar">
    <w:name w:val="Footer Char"/>
    <w:basedOn w:val="DefaultParagraphFont"/>
    <w:link w:val="Footer"/>
    <w:uiPriority w:val="99"/>
    <w:rsid w:val="00BD3AB0"/>
    <w:rPr>
      <w:rFonts w:ascii="Times New Roman" w:eastAsia="Calibri" w:hAnsi="Times New Roman" w:cs="Times New Roman"/>
      <w:szCs w:val="22"/>
    </w:rPr>
  </w:style>
  <w:style w:type="paragraph" w:styleId="Title">
    <w:name w:val="Title"/>
    <w:basedOn w:val="Normal"/>
    <w:next w:val="Normal"/>
    <w:link w:val="TitleChar"/>
    <w:uiPriority w:val="10"/>
    <w:qFormat/>
    <w:rsid w:val="00BD3AB0"/>
    <w:pPr>
      <w:spacing w:before="1200" w:after="240"/>
      <w:jc w:val="center"/>
      <w:outlineLvl w:val="0"/>
    </w:pPr>
    <w:rPr>
      <w:rFonts w:ascii="Arial" w:eastAsia="Times New Roman" w:hAnsi="Arial"/>
      <w:b/>
      <w:bCs/>
      <w:kern w:val="28"/>
      <w:sz w:val="40"/>
      <w:szCs w:val="32"/>
    </w:rPr>
  </w:style>
  <w:style w:type="character" w:customStyle="1" w:styleId="TitleChar">
    <w:name w:val="Title Char"/>
    <w:basedOn w:val="DefaultParagraphFont"/>
    <w:link w:val="Title"/>
    <w:uiPriority w:val="10"/>
    <w:rsid w:val="00BD3AB0"/>
    <w:rPr>
      <w:rFonts w:ascii="Arial" w:eastAsia="Times New Roman" w:hAnsi="Arial" w:cs="Times New Roman"/>
      <w:b/>
      <w:bCs/>
      <w:kern w:val="28"/>
      <w:sz w:val="40"/>
      <w:szCs w:val="32"/>
    </w:rPr>
  </w:style>
  <w:style w:type="character" w:customStyle="1" w:styleId="Heading1Char">
    <w:name w:val="Heading 1 Char"/>
    <w:basedOn w:val="DefaultParagraphFont"/>
    <w:link w:val="Heading1"/>
    <w:uiPriority w:val="9"/>
    <w:rsid w:val="00BD3AB0"/>
    <w:rPr>
      <w:rFonts w:ascii="Times New Roman" w:eastAsia="Times New Roman" w:hAnsi="Times New Roman" w:cs="Times New Roman"/>
      <w:b/>
      <w:bCs/>
      <w:kern w:val="32"/>
      <w:sz w:val="28"/>
      <w:szCs w:val="32"/>
    </w:rPr>
  </w:style>
  <w:style w:type="paragraph" w:styleId="ListParagraph">
    <w:name w:val="List Paragraph"/>
    <w:basedOn w:val="Normal"/>
    <w:uiPriority w:val="34"/>
    <w:qFormat/>
    <w:rsid w:val="00BD3AB0"/>
    <w:pPr>
      <w:ind w:left="720"/>
      <w:contextualSpacing/>
    </w:pPr>
  </w:style>
  <w:style w:type="table" w:styleId="TableGrid">
    <w:name w:val="Table Grid"/>
    <w:basedOn w:val="TableNormal"/>
    <w:uiPriority w:val="59"/>
    <w:rsid w:val="0011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12F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2F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2F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112F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2F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112F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2F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12F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112F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6348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6348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1">
    <w:name w:val="Medium Shading 2 Accent 1"/>
    <w:basedOn w:val="TableNormal"/>
    <w:uiPriority w:val="64"/>
    <w:rsid w:val="006348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614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2B2"/>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23D2-DFC0-4B0E-9403-5C8598BA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Kamenz</dc:creator>
  <cp:lastModifiedBy>rguay</cp:lastModifiedBy>
  <cp:revision>2</cp:revision>
  <cp:lastPrinted>2016-06-02T18:18:00Z</cp:lastPrinted>
  <dcterms:created xsi:type="dcterms:W3CDTF">2016-06-02T18:16:00Z</dcterms:created>
  <dcterms:modified xsi:type="dcterms:W3CDTF">2016-06-02T18:16:00Z</dcterms:modified>
</cp:coreProperties>
</file>